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0A9" w:rsidRPr="00C80C1E" w:rsidRDefault="008110A9" w:rsidP="008110A9">
      <w:pPr>
        <w:pStyle w:val="NeniTitull"/>
        <w:keepNext w:val="0"/>
        <w:rPr>
          <w:lang w:val="sq-AL"/>
        </w:rPr>
      </w:pPr>
      <w:r w:rsidRPr="00C80C1E">
        <w:rPr>
          <w:lang w:val="sq-AL"/>
        </w:rPr>
        <w:t xml:space="preserve">VENDIM </w:t>
      </w:r>
    </w:p>
    <w:p w:rsidR="008110A9" w:rsidRPr="00C80C1E" w:rsidRDefault="008110A9" w:rsidP="008110A9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r w:rsidRPr="00C80C1E">
        <w:rPr>
          <w:lang w:val="sq-AL"/>
        </w:rPr>
        <w:t>213, datë 28.12.2017</w:t>
      </w:r>
    </w:p>
    <w:p w:rsidR="008110A9" w:rsidRPr="00C80C1E" w:rsidRDefault="008110A9" w:rsidP="008110A9">
      <w:pPr>
        <w:pStyle w:val="Hapesira7"/>
        <w:rPr>
          <w:lang w:val="sq-AL"/>
        </w:rPr>
      </w:pPr>
    </w:p>
    <w:p w:rsidR="008110A9" w:rsidRPr="00C80C1E" w:rsidRDefault="008110A9" w:rsidP="008110A9">
      <w:pPr>
        <w:pStyle w:val="NeniTitull"/>
        <w:keepNext w:val="0"/>
        <w:rPr>
          <w:lang w:val="sq-AL"/>
        </w:rPr>
      </w:pPr>
      <w:r w:rsidRPr="00C80C1E">
        <w:rPr>
          <w:lang w:val="sq-AL"/>
        </w:rPr>
        <w:t xml:space="preserve">MBI FILLIMIN E PROCEDURËS PËR MIRATIMIN E RREGULLORES </w:t>
      </w:r>
      <w:r>
        <w:rPr>
          <w:lang w:val="sq-AL"/>
        </w:rPr>
        <w:t>“</w:t>
      </w:r>
      <w:r w:rsidRPr="00C80C1E">
        <w:rPr>
          <w:rFonts w:eastAsia="Arial"/>
          <w:caps/>
          <w:lang w:val="sq-AL"/>
        </w:rPr>
        <w:t xml:space="preserve">Mbi </w:t>
      </w:r>
      <w:r w:rsidRPr="00C80C1E">
        <w:rPr>
          <w:caps/>
          <w:lang w:val="sq-AL"/>
        </w:rPr>
        <w:t>Kushtet specifike për ndërprerjen e furnizimit me energji elektrike të klientëve në nevojë</w:t>
      </w:r>
      <w:r>
        <w:rPr>
          <w:caps/>
          <w:lang w:val="sq-AL"/>
        </w:rPr>
        <w:t>”</w:t>
      </w:r>
    </w:p>
    <w:p w:rsidR="008110A9" w:rsidRPr="00C80C1E" w:rsidRDefault="008110A9" w:rsidP="008110A9">
      <w:pPr>
        <w:pStyle w:val="Hapesira7"/>
        <w:rPr>
          <w:lang w:val="sq-AL"/>
        </w:rPr>
      </w:pPr>
    </w:p>
    <w:p w:rsidR="008110A9" w:rsidRPr="00C80C1E" w:rsidRDefault="008110A9" w:rsidP="008110A9">
      <w:pPr>
        <w:pStyle w:val="Paragrafi"/>
        <w:rPr>
          <w:lang w:val="sq-AL"/>
        </w:rPr>
      </w:pPr>
      <w:r w:rsidRPr="00C80C1E">
        <w:rPr>
          <w:lang w:val="sq-AL"/>
        </w:rPr>
        <w:t xml:space="preserve">Në mbështetje të neneve 16; nenit 84, pika 1, germa d; nenit 95 dhe 96, pika 5, të ligjit </w:t>
      </w:r>
      <w:r>
        <w:rPr>
          <w:lang w:val="sq-AL"/>
        </w:rPr>
        <w:t xml:space="preserve">nr. </w:t>
      </w:r>
      <w:r w:rsidRPr="00C80C1E">
        <w:rPr>
          <w:lang w:val="sq-AL"/>
        </w:rPr>
        <w:t xml:space="preserve">43/2015, </w:t>
      </w:r>
      <w:r>
        <w:rPr>
          <w:lang w:val="sq-AL"/>
        </w:rPr>
        <w:t>“</w:t>
      </w:r>
      <w:r w:rsidRPr="00C80C1E">
        <w:rPr>
          <w:iCs/>
          <w:lang w:val="sq-AL"/>
        </w:rPr>
        <w:t>Për sektorin e energjisë elektrike</w:t>
      </w:r>
      <w:r>
        <w:rPr>
          <w:lang w:val="sq-AL"/>
        </w:rPr>
        <w:t>”</w:t>
      </w:r>
      <w:r w:rsidRPr="00C80C1E">
        <w:rPr>
          <w:lang w:val="sq-AL"/>
        </w:rPr>
        <w:t xml:space="preserve">, vendimit të Këshillit të Ministrave me </w:t>
      </w:r>
      <w:r>
        <w:rPr>
          <w:lang w:val="sq-AL"/>
        </w:rPr>
        <w:t xml:space="preserve">nr. </w:t>
      </w:r>
      <w:r w:rsidRPr="00C80C1E">
        <w:rPr>
          <w:lang w:val="sq-AL"/>
        </w:rPr>
        <w:t xml:space="preserve">244, datë 30.3.2016, </w:t>
      </w:r>
      <w:r>
        <w:rPr>
          <w:lang w:val="sq-AL"/>
        </w:rPr>
        <w:t>“</w:t>
      </w:r>
      <w:r w:rsidRPr="00C80C1E">
        <w:rPr>
          <w:lang w:val="sq-AL"/>
        </w:rPr>
        <w:t>Për miratimin e kushteve për vendosjen e detyrimit të shërbimit publik që do të zbatohen ndaj të licencuarve në sektorin e energjisë elektrike, të cilët ushtrojnë aktivitetin e prodhimit, transmetimit, shpërndarjes dhe furnizimit me energji elektrike</w:t>
      </w:r>
      <w:r>
        <w:rPr>
          <w:lang w:val="sq-AL"/>
        </w:rPr>
        <w:t>”</w:t>
      </w:r>
      <w:r w:rsidRPr="00C80C1E">
        <w:rPr>
          <w:lang w:val="sq-AL"/>
        </w:rPr>
        <w:t xml:space="preserve"> dhe nenit 26 të </w:t>
      </w:r>
      <w:r>
        <w:rPr>
          <w:lang w:val="sq-AL"/>
        </w:rPr>
        <w:t>“</w:t>
      </w:r>
      <w:r w:rsidRPr="00C80C1E">
        <w:rPr>
          <w:lang w:val="sq-AL"/>
        </w:rPr>
        <w:t>Rregullave të organizimit, funksionimit dhe procedurave të ERE-s</w:t>
      </w:r>
      <w:r>
        <w:rPr>
          <w:lang w:val="sq-AL"/>
        </w:rPr>
        <w:t>”</w:t>
      </w:r>
      <w:r w:rsidRPr="00C80C1E">
        <w:rPr>
          <w:lang w:val="sq-AL"/>
        </w:rPr>
        <w:t xml:space="preserve">, miratuar me vendimin e ERE-s, </w:t>
      </w:r>
      <w:r>
        <w:rPr>
          <w:lang w:val="sq-AL"/>
        </w:rPr>
        <w:t xml:space="preserve">nr. </w:t>
      </w:r>
      <w:r w:rsidRPr="00C80C1E">
        <w:rPr>
          <w:lang w:val="sq-AL"/>
        </w:rPr>
        <w:t xml:space="preserve">96, datë 17.6.2016, Bordi i Entit Rregullator të Energjisë (ERE), në mbledhjen e tij të datës 28.12.2017, mbasi shqyrtoi propozimin e drejtorive teknike mbi fillimin e procedurës për miratimin e rregullores </w:t>
      </w:r>
      <w:r>
        <w:rPr>
          <w:lang w:val="sq-AL"/>
        </w:rPr>
        <w:t>“</w:t>
      </w:r>
      <w:r w:rsidRPr="00C80C1E">
        <w:rPr>
          <w:lang w:val="sq-AL"/>
        </w:rPr>
        <w:t>Mbi kushtet specifike për ndërprerjen e furnizimit me energji elektrike të klientëve në nevojë</w:t>
      </w:r>
      <w:r>
        <w:rPr>
          <w:lang w:val="sq-AL"/>
        </w:rPr>
        <w:t>”</w:t>
      </w:r>
      <w:r w:rsidRPr="00C80C1E">
        <w:rPr>
          <w:lang w:val="sq-AL"/>
        </w:rPr>
        <w:t xml:space="preserve">, </w:t>
      </w:r>
    </w:p>
    <w:p w:rsidR="008110A9" w:rsidRPr="00C80C1E" w:rsidRDefault="008110A9" w:rsidP="008110A9">
      <w:pPr>
        <w:pStyle w:val="Paragrafi"/>
        <w:rPr>
          <w:lang w:val="sq-AL"/>
        </w:rPr>
      </w:pPr>
      <w:r w:rsidRPr="00C80C1E">
        <w:rPr>
          <w:lang w:val="sq-AL"/>
        </w:rPr>
        <w:t>konstatoi se:</w:t>
      </w:r>
    </w:p>
    <w:p w:rsidR="008110A9" w:rsidRPr="00C80C1E" w:rsidRDefault="008110A9" w:rsidP="008110A9">
      <w:pPr>
        <w:pStyle w:val="Paragrafi"/>
        <w:rPr>
          <w:lang w:val="sq-AL"/>
        </w:rPr>
      </w:pPr>
      <w:r w:rsidRPr="00C80C1E">
        <w:rPr>
          <w:lang w:val="sq-AL"/>
        </w:rPr>
        <w:t xml:space="preserve">- Neni 96, pika 5, i ligjit </w:t>
      </w:r>
      <w:r>
        <w:rPr>
          <w:lang w:val="sq-AL"/>
        </w:rPr>
        <w:t xml:space="preserve">nr. </w:t>
      </w:r>
      <w:r w:rsidRPr="00C80C1E">
        <w:rPr>
          <w:lang w:val="sq-AL"/>
        </w:rPr>
        <w:t xml:space="preserve">43/2015, </w:t>
      </w:r>
      <w:r>
        <w:rPr>
          <w:lang w:val="sq-AL"/>
        </w:rPr>
        <w:t>“</w:t>
      </w:r>
      <w:r w:rsidRPr="00C80C1E">
        <w:rPr>
          <w:lang w:val="sq-AL"/>
        </w:rPr>
        <w:t>Për sektorin e energjisë elektrike</w:t>
      </w:r>
      <w:r>
        <w:rPr>
          <w:lang w:val="sq-AL"/>
        </w:rPr>
        <w:t>”</w:t>
      </w:r>
      <w:r w:rsidRPr="00C80C1E">
        <w:rPr>
          <w:lang w:val="sq-AL"/>
        </w:rPr>
        <w:t>, përcakton se: Furnizuesi, që furnizon me energji elektrike klientin në nevojë, mund të ndërpresë shërbimin, bazuar në kushtet specifike për këtë kategori klientësh, të miratuara nga ERE.</w:t>
      </w:r>
    </w:p>
    <w:p w:rsidR="008110A9" w:rsidRPr="00C80C1E" w:rsidRDefault="008110A9" w:rsidP="008110A9">
      <w:pPr>
        <w:pStyle w:val="Paragrafi"/>
        <w:rPr>
          <w:lang w:val="sq-AL"/>
        </w:rPr>
      </w:pPr>
      <w:r w:rsidRPr="00C80C1E">
        <w:rPr>
          <w:lang w:val="sq-AL"/>
        </w:rPr>
        <w:t>Për gjithë sa më sipër cituar, bordi i ERE-s</w:t>
      </w:r>
    </w:p>
    <w:p w:rsidR="008110A9" w:rsidRPr="00C80C1E" w:rsidRDefault="008110A9" w:rsidP="008110A9">
      <w:pPr>
        <w:pStyle w:val="Hapesira7"/>
        <w:rPr>
          <w:lang w:val="sq-AL"/>
        </w:rPr>
      </w:pPr>
    </w:p>
    <w:p w:rsidR="008110A9" w:rsidRPr="00C80C1E" w:rsidRDefault="008110A9" w:rsidP="008110A9">
      <w:pPr>
        <w:pStyle w:val="NeniNr"/>
        <w:keepNext w:val="0"/>
        <w:rPr>
          <w:lang w:val="sq-AL"/>
        </w:rPr>
      </w:pPr>
      <w:r w:rsidRPr="00C80C1E">
        <w:rPr>
          <w:lang w:val="sq-AL"/>
        </w:rPr>
        <w:t>VENDOSI:</w:t>
      </w:r>
    </w:p>
    <w:p w:rsidR="008110A9" w:rsidRPr="00C80C1E" w:rsidRDefault="008110A9" w:rsidP="008110A9">
      <w:pPr>
        <w:pStyle w:val="Hapesira7"/>
        <w:rPr>
          <w:lang w:val="sq-AL"/>
        </w:rPr>
      </w:pPr>
    </w:p>
    <w:p w:rsidR="008110A9" w:rsidRPr="00C80C1E" w:rsidRDefault="008110A9" w:rsidP="008110A9">
      <w:pPr>
        <w:pStyle w:val="Paragrafi"/>
        <w:rPr>
          <w:lang w:val="sq-AL"/>
        </w:rPr>
      </w:pPr>
      <w:r w:rsidRPr="00C80C1E">
        <w:rPr>
          <w:lang w:val="sq-AL"/>
        </w:rPr>
        <w:t xml:space="preserve">1. Të fillojë procedurën për miratimin e rregullores </w:t>
      </w:r>
      <w:r>
        <w:rPr>
          <w:lang w:val="sq-AL"/>
        </w:rPr>
        <w:t>“</w:t>
      </w:r>
      <w:r w:rsidRPr="00C80C1E">
        <w:rPr>
          <w:lang w:val="sq-AL"/>
        </w:rPr>
        <w:t>Mbi kushtet specifike për ndërprerjen e furnizimit me energji elektrike të klientëve në nevojë</w:t>
      </w:r>
      <w:r>
        <w:rPr>
          <w:lang w:val="sq-AL"/>
        </w:rPr>
        <w:t>”</w:t>
      </w:r>
      <w:r w:rsidRPr="00C80C1E">
        <w:rPr>
          <w:lang w:val="sq-AL"/>
        </w:rPr>
        <w:t>.</w:t>
      </w:r>
    </w:p>
    <w:p w:rsidR="008110A9" w:rsidRPr="00C80C1E" w:rsidRDefault="008110A9" w:rsidP="008110A9">
      <w:pPr>
        <w:pStyle w:val="Paragrafi"/>
        <w:rPr>
          <w:lang w:val="sq-AL"/>
        </w:rPr>
      </w:pPr>
      <w:r w:rsidRPr="00C80C1E">
        <w:rPr>
          <w:lang w:val="sq-AL"/>
        </w:rPr>
        <w:t>2. Ngarkohet Drejtoria Juridike dhe e Mbrojtjes së Konsumatorit të njoftojë palët e interesuara për vendimin e bordit të ERE-s.</w:t>
      </w:r>
    </w:p>
    <w:p w:rsidR="008110A9" w:rsidRPr="00C80C1E" w:rsidRDefault="008110A9" w:rsidP="008110A9">
      <w:pPr>
        <w:pStyle w:val="Paragrafi"/>
        <w:rPr>
          <w:lang w:val="sq-AL"/>
        </w:rPr>
      </w:pPr>
      <w:r w:rsidRPr="00C80C1E">
        <w:rPr>
          <w:spacing w:val="-8"/>
          <w:lang w:val="sq-AL"/>
        </w:rPr>
        <w:t>Ky vendim hyn në fuqi menjëherë.</w:t>
      </w:r>
    </w:p>
    <w:p w:rsidR="008110A9" w:rsidRPr="00C80C1E" w:rsidRDefault="008110A9" w:rsidP="008110A9">
      <w:pPr>
        <w:pStyle w:val="Paragrafi"/>
        <w:rPr>
          <w:lang w:val="sq-AL"/>
        </w:rPr>
      </w:pPr>
      <w:r w:rsidRPr="00C80C1E">
        <w:rPr>
          <w:spacing w:val="-6"/>
          <w:lang w:val="sq-AL"/>
        </w:rPr>
        <w:t>Ky vendim botohet në Fletoren Zyrtare.</w:t>
      </w:r>
    </w:p>
    <w:p w:rsidR="008110A9" w:rsidRPr="00C80C1E" w:rsidRDefault="008110A9" w:rsidP="008110A9">
      <w:pPr>
        <w:pStyle w:val="Paragrafi"/>
        <w:rPr>
          <w:lang w:val="sq-AL"/>
        </w:rPr>
      </w:pPr>
      <w:r w:rsidRPr="00C80C1E">
        <w:rPr>
          <w:spacing w:val="-8"/>
          <w:lang w:val="sq-AL"/>
        </w:rPr>
        <w:t xml:space="preserve">Ky vendim mund të ankimohet në Gjykatën Administrative Tiranë brenda 30 ditëve kalendarike nga botimi në Fletoren Zyrtare. </w:t>
      </w:r>
    </w:p>
    <w:p w:rsidR="008110A9" w:rsidRPr="00C80C1E" w:rsidRDefault="008110A9" w:rsidP="008110A9">
      <w:pPr>
        <w:pStyle w:val="Hapesira7"/>
        <w:rPr>
          <w:lang w:val="sq-AL"/>
        </w:rPr>
      </w:pPr>
    </w:p>
    <w:p w:rsidR="008110A9" w:rsidRPr="00C80C1E" w:rsidRDefault="008110A9" w:rsidP="008110A9">
      <w:pPr>
        <w:pStyle w:val="Paragrafi"/>
        <w:jc w:val="right"/>
        <w:rPr>
          <w:lang w:val="sq-AL"/>
        </w:rPr>
      </w:pPr>
      <w:r w:rsidRPr="00C80C1E">
        <w:rPr>
          <w:lang w:val="sq-AL"/>
        </w:rPr>
        <w:t>KRYETARI</w:t>
      </w:r>
    </w:p>
    <w:p w:rsidR="008110A9" w:rsidRDefault="008110A9" w:rsidP="008110A9">
      <w:pPr>
        <w:pStyle w:val="Paragrafi"/>
        <w:jc w:val="right"/>
        <w:rPr>
          <w:b/>
          <w:lang w:val="sq-AL"/>
        </w:rPr>
      </w:pPr>
      <w:r w:rsidRPr="00C80C1E">
        <w:rPr>
          <w:b/>
          <w:lang w:val="sq-AL"/>
        </w:rPr>
        <w:t>Petrit Ahmeti</w:t>
      </w:r>
    </w:p>
    <w:p w:rsidR="0085178C" w:rsidRDefault="0085178C">
      <w:bookmarkStart w:id="0" w:name="_GoBack"/>
      <w:bookmarkEnd w:id="0"/>
    </w:p>
    <w:sectPr w:rsidR="008517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0A9"/>
    <w:rsid w:val="008110A9"/>
    <w:rsid w:val="0085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110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110A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110A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110A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110A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110A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110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110A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110A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110A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110A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110A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2018-01-10T13:53:00Z</dcterms:created>
  <dcterms:modified xsi:type="dcterms:W3CDTF">2018-01-10T13:53:00Z</dcterms:modified>
</cp:coreProperties>
</file>