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BB" w:rsidRPr="003545FC" w:rsidRDefault="00FC73BB" w:rsidP="00FC73B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Toc504992495"/>
      <w:bookmarkStart w:id="1" w:name="_Toc504992650"/>
      <w:bookmarkStart w:id="2" w:name="_Toc505001114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  <w:bookmarkEnd w:id="0"/>
      <w:bookmarkEnd w:id="1"/>
      <w:bookmarkEnd w:id="2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C73BB" w:rsidRPr="003545FC" w:rsidRDefault="00FC73BB" w:rsidP="00FC73B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3" w:name="_Toc504992496"/>
      <w:bookmarkStart w:id="4" w:name="_Toc504992651"/>
      <w:bookmarkStart w:id="5" w:name="_Toc505001115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17, datë 10.1.2018</w:t>
      </w:r>
      <w:bookmarkEnd w:id="3"/>
      <w:bookmarkEnd w:id="4"/>
      <w:bookmarkEnd w:id="5"/>
    </w:p>
    <w:p w:rsidR="00FC73BB" w:rsidRPr="003545FC" w:rsidRDefault="00FC73BB" w:rsidP="00FC73BB">
      <w:pPr>
        <w:pStyle w:val="Hapesira7"/>
        <w:rPr>
          <w:sz w:val="12"/>
          <w:lang w:val="sq-AL"/>
        </w:rPr>
      </w:pPr>
    </w:p>
    <w:p w:rsidR="00FC73BB" w:rsidRPr="003545FC" w:rsidRDefault="00FC73BB" w:rsidP="00FC73B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6" w:name="_Toc504992497"/>
      <w:bookmarkStart w:id="7" w:name="_Toc504992652"/>
      <w:bookmarkStart w:id="8" w:name="_Toc505001116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FILLIMIN E PROCEDURËS</w:t>
      </w:r>
      <w:bookmarkEnd w:id="6"/>
      <w:bookmarkEnd w:id="7"/>
      <w:bookmarkEnd w:id="8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C73BB" w:rsidRPr="003545FC" w:rsidRDefault="00FC73BB" w:rsidP="00FC73B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9" w:name="_Toc504992498"/>
      <w:bookmarkStart w:id="10" w:name="_Toc504992653"/>
      <w:bookmarkStart w:id="11" w:name="_Toc505001117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MIRATIMIN E “RREGULLORES PËR MBROJTJEN E INFORMACIONIT KONFIDENCIAL”</w:t>
      </w:r>
      <w:bookmarkEnd w:id="9"/>
      <w:bookmarkEnd w:id="10"/>
      <w:bookmarkEnd w:id="11"/>
    </w:p>
    <w:p w:rsidR="00FC73BB" w:rsidRPr="003545FC" w:rsidRDefault="00FC73BB" w:rsidP="00FC73BB">
      <w:pPr>
        <w:pStyle w:val="Hapesira7"/>
        <w:rPr>
          <w:sz w:val="12"/>
          <w:lang w:val="sq-AL"/>
        </w:rPr>
      </w:pP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 w:rsidRPr="003545FC">
        <w:rPr>
          <w:rFonts w:ascii="Garamond" w:eastAsia="MS Mincho" w:hAnsi="Garamond" w:cs="CG Times"/>
          <w:spacing w:val="-6"/>
          <w:sz w:val="24"/>
          <w:lang w:val="sq-AL"/>
        </w:rPr>
        <w:t>Në mbështetje të neneve 16 dhe 46, pika 3, të ligjit nr. 43/2015, “Për sektorin e energjisë elektrike”; të nenit 20, të ligjit nr. 102/2015, “Për sektorin e gazit natyror”, si dhe neneve 19 dhe 26 të “Rregullave të organizimit, funksionimit dhe procedurave të ERE-s”, miratuar me vendimin e bordit të ERE-s, nr. 96, datë 17.6.2016, Bordi i Entit Rregullator të Energjisë (ERE), në mbledhjen e tij të datës 10.1.2018, mbasi shqyrtoi relacionin për fillimin e procedurës për miratimin e rregullores për mbrojtjen e informacionit konfidencial, të përgatitur nga drejtoritë teknike të ERE-s,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Në zbatim të parashikimeve të ligjit nr. 43/2015, “Për sektorin e energjisë elektrike” dhe ligjit nr. 102/2015, “Për sektorin e gazit natyror”, ERE ka kompetencën të hartojë draftrregulloren për mbrojtjen e informacionit konfidencial.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Ky draft është hartuar në respektim të parashikimeve të dispozitave të ligjit nr. 43/2015, “Për sektorin e energjisë elektrike” dhe ligjit nr. 102/2015, “Për sektorin e gazit natyror”, duke dhënë orientim të përgjithshëm, në lidhje me llojin e informacionit tregtar që mund të cilësohet konfidencial, si dhe rrethanat apo llojin e informacionit që për shkak të parashikimeve të ligjit përjashtohet nga konfidencialiteti.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FC73BB" w:rsidRPr="003545FC" w:rsidRDefault="00FC73BB" w:rsidP="00FC73BB">
      <w:pPr>
        <w:pStyle w:val="Hapesira7"/>
        <w:rPr>
          <w:sz w:val="10"/>
          <w:lang w:val="sq-AL"/>
        </w:rPr>
      </w:pPr>
    </w:p>
    <w:p w:rsidR="00FC73BB" w:rsidRPr="003545FC" w:rsidRDefault="00FC73BB" w:rsidP="00FC73BB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C73BB" w:rsidRPr="003545FC" w:rsidRDefault="00FC73BB" w:rsidP="00FC73BB">
      <w:pPr>
        <w:pStyle w:val="Hapesira7"/>
        <w:rPr>
          <w:sz w:val="6"/>
          <w:lang w:val="sq-AL"/>
        </w:rPr>
      </w:pP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1. Të fillojë procedurën për miratimin e “Rregullores për mbrojtjen e informacionit konfidencial”.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Konsumatorëve të njoftojë palët e interesit për vendimin e bordit të ERE-s. 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FC73BB" w:rsidRPr="003545FC" w:rsidRDefault="00FC73BB" w:rsidP="00FC73B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Tiranë, brenda 45 ditëve kalendarike nga botimi në Fletoren Zyrtare.</w:t>
      </w:r>
    </w:p>
    <w:p w:rsidR="00FC73BB" w:rsidRPr="003545FC" w:rsidRDefault="00FC73BB" w:rsidP="00FC73BB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12"/>
          <w:lang w:val="sq-AL"/>
        </w:rPr>
      </w:pPr>
    </w:p>
    <w:p w:rsidR="00FC73BB" w:rsidRPr="003545FC" w:rsidRDefault="00FC73BB" w:rsidP="00FC73BB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C73BB" w:rsidRPr="003545FC" w:rsidRDefault="00FC73BB" w:rsidP="00FC73BB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Petrit Ahmeti</w:t>
      </w:r>
    </w:p>
    <w:p w:rsidR="00313A60" w:rsidRDefault="00313A60">
      <w:bookmarkStart w:id="12" w:name="_GoBack"/>
      <w:bookmarkEnd w:id="12"/>
    </w:p>
    <w:sectPr w:rsidR="0031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3BB"/>
    <w:rsid w:val="00313A60"/>
    <w:rsid w:val="00F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C73B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C73B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2018-01-30T15:24:00Z</dcterms:created>
  <dcterms:modified xsi:type="dcterms:W3CDTF">2018-01-30T15:24:00Z</dcterms:modified>
</cp:coreProperties>
</file>