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702" w:rsidRPr="003545FC" w:rsidRDefault="004E2702" w:rsidP="004E2702">
      <w:pPr>
        <w:pStyle w:val="NeniTitull"/>
        <w:rPr>
          <w:spacing w:val="-4"/>
          <w:lang w:val="sq-AL"/>
        </w:rPr>
      </w:pPr>
      <w:bookmarkStart w:id="0" w:name="_Toc504992388"/>
      <w:bookmarkStart w:id="1" w:name="_Toc504992543"/>
      <w:bookmarkStart w:id="2" w:name="_Toc505001007"/>
      <w:r w:rsidRPr="003545FC">
        <w:rPr>
          <w:spacing w:val="-4"/>
          <w:lang w:val="sq-AL"/>
        </w:rPr>
        <w:t>VENDIM</w:t>
      </w:r>
      <w:bookmarkEnd w:id="0"/>
      <w:bookmarkEnd w:id="1"/>
      <w:bookmarkEnd w:id="2"/>
      <w:r w:rsidRPr="003545FC">
        <w:rPr>
          <w:spacing w:val="-4"/>
          <w:lang w:val="sq-AL"/>
        </w:rPr>
        <w:t xml:space="preserve"> </w:t>
      </w:r>
    </w:p>
    <w:p w:rsidR="004E2702" w:rsidRPr="003545FC" w:rsidRDefault="004E2702" w:rsidP="004E2702">
      <w:pPr>
        <w:pStyle w:val="NeniTitull"/>
        <w:rPr>
          <w:spacing w:val="-4"/>
          <w:lang w:val="sq-AL"/>
        </w:rPr>
      </w:pPr>
      <w:bookmarkStart w:id="3" w:name="_Toc504992389"/>
      <w:bookmarkStart w:id="4" w:name="_Toc504992544"/>
      <w:bookmarkStart w:id="5" w:name="_Toc505001008"/>
      <w:r w:rsidRPr="003545FC">
        <w:rPr>
          <w:spacing w:val="-4"/>
          <w:lang w:val="sq-AL"/>
        </w:rPr>
        <w:t>Nr. 5, datë 10.1.2018</w:t>
      </w:r>
      <w:bookmarkEnd w:id="3"/>
      <w:bookmarkEnd w:id="4"/>
      <w:bookmarkEnd w:id="5"/>
    </w:p>
    <w:p w:rsidR="004E2702" w:rsidRPr="003545FC" w:rsidRDefault="004E2702" w:rsidP="004E2702">
      <w:pPr>
        <w:pStyle w:val="Hapesira7"/>
        <w:rPr>
          <w:lang w:val="sq-AL" w:eastAsia="en-GB"/>
        </w:rPr>
      </w:pPr>
    </w:p>
    <w:p w:rsidR="004E2702" w:rsidRPr="003545FC" w:rsidRDefault="004E2702" w:rsidP="004E2702">
      <w:pPr>
        <w:pStyle w:val="NeniTitull"/>
        <w:rPr>
          <w:spacing w:val="-4"/>
          <w:lang w:val="sq-AL"/>
        </w:rPr>
      </w:pPr>
      <w:bookmarkStart w:id="6" w:name="_Toc504992390"/>
      <w:bookmarkStart w:id="7" w:name="_Toc504992545"/>
      <w:bookmarkStart w:id="8" w:name="_Toc505001009"/>
      <w:r w:rsidRPr="003545FC">
        <w:rPr>
          <w:spacing w:val="-4"/>
          <w:lang w:val="sq-AL"/>
        </w:rPr>
        <w:t>MBI SHTYRJEN E AFATIT PËR REALIZIMIN E KUSHTEVE TË VENDOSURA NGA ERE SHOQËRISË ALB WIND ENERGY, MBAJTËSE E LICENCËS NR. 53, SERIA NPM08P, “PËR NDËRTIMIN, INSTALIMIN, SHFRYTËZIMIN DHE PRODHIMIN E ENERGJISË ELEKTRIKE NGA CENTRALE EOLIKE”</w:t>
      </w:r>
      <w:bookmarkEnd w:id="6"/>
      <w:bookmarkEnd w:id="7"/>
      <w:bookmarkEnd w:id="8"/>
    </w:p>
    <w:p w:rsidR="004E2702" w:rsidRPr="003545FC" w:rsidRDefault="004E2702" w:rsidP="004E2702">
      <w:pPr>
        <w:pStyle w:val="Hapesira7"/>
        <w:rPr>
          <w:lang w:val="sq-AL"/>
        </w:rPr>
      </w:pP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Në mbështetje të neneve 16 dhe 42, germa “a” të ligjit nr. 43/2015, “Për sektorin e energjisë   elektrike”; neni 11, germa “a”; neni 104, pika 4, germa “a”, nenit 113, pika 1 dhe 3, neni 116, pika 1 të ligjit nr. 44/2015, “Kodi i Procedurave Administrative, nenit 9, germa “a”, të “Rregullores për Procedurat e Heqjes së një Licence,” bordi i ERE-s, në mbledhjen e tij të datës 10.1.2018, mbasi shqyrtoi relacionin e përgatitur nga Drejtoria e Licencimit dhe e Monitorimit të Tregut, mbi shtyrjen e afatit të ndërtimit të centraleve elektrike me erë (Projekti VISU, me fuqi 140 mw dhe projekti TERPAN me fuqi 85 mw), për shoqërinë Alb Wind Energy sh.p.k., 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konstatoi se: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Bordi i ERE-s, me vendimin nr. 13, datë 28.1.2008, ka licencuar shoqërinë Alb Wind Energy sh.p.k. në aktivitetin e ndërtimit, instalimit dhe shfrytëzimit të centraleve elektrike me erë, si dhe prodhimin e energjisë elektrike për projektet VISU, me fuqi 140 mw, dhe projekti TERPAN, me fuqi 85 mw.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ERE ka miratuar shtyrjen e afateve të ndërtimit të Parkut Eolik me vendimet: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Vendimin e Bordit të Komisionerëve nr. 68, datë 13.9.2010;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Vendimin e Bordit te Komisionerëve nr. 139, datë 15.11.2013.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bookmarkStart w:id="9" w:name="_GoBack"/>
      <w:bookmarkEnd w:id="9"/>
      <w:r w:rsidRPr="003545FC">
        <w:rPr>
          <w:spacing w:val="-4"/>
          <w:lang w:val="sq-AL"/>
        </w:rPr>
        <w:t xml:space="preserve">- Bordi i ERE-s, me vendimin nr. 89, datë 9.6.2016, ka vendosur: 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Rrëzimin e kërkesës së shoqërisë Alb Wind Energy sh.p.k., për zgjatjen e afatit të ndërtimin, instalimin, shfrytëzimin të centraleve elektrike dhe prodhimin e energjisë elektrike nga Parku Eolik “Projekti VISU dhe projekti TERPAN”. 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Fillimin e procedurave për heqjen e licencës së shoqërisë Alb Wind Energy sh.p.k., nr. 53, seria NPM08P, dhënë me vendimin e Bordit të Komisionerëve të ERE-s nr. 13, datë 28.1.2008.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ERE i është drejtuar ministrisë përgjegjëse për energjinë me shkresën nr. 736 prot., datë 27.12.2017, në mbështetje të nenit 10, pika 2, të ligjit 43/2015, “Për sektorin e energjisë elektrike”, me kërkesën për informacion dhe qëndrimin e institucionit politikbërës të sektorit të energjisë. 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ERE, me urdhrin nr. 67, datë 17.11.2016, dhe urdhrin nr. 17, datë 4.4.2017, ka ngritur grupe pune dhe ka kryer dy monitorime pranë kësaj shoqërie për të kontrolluar dhe konstatuar ecurinë e punimeve dhe nivelin e investimit.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Nga monitorimi dhe deklarimet e subjektit është konstatuar se ka pasur vonesa në etapat administrative, dokumentacionin e kërkuar për vijimin e punës, rihapjen, përmirësimin dhe mirëmbajtjen e rrugëve të antenave matëse, grumbullimin e të dhënave të parametrave të shpejtësisë së erës për plotësimin përfundimtar të studimit të fizibilitetit etj. 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Për zhvillimin e projektit janë bërë investime serioze financiare dhe vonesat në realizimin e projektit janë shkaktuar përtej vullnetit të aplikuesit, i cili rezulton se ka bërë çdo përpjekje të arsyeshme për të përmbushur qëllimin.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Së fundmi, Ministria e Infrastrukturës dhe Energjisë, me shkresën nr. 2018/1 prot., datë 26.12.2017, protokolluar me tonën nr. 736/1 prot., datë 27.12.2017, sqaron mes të tjerave se: duhet të merren masa që shtyrja e afatit të ndërtimit të këtyre aplikimeve të bëhet vetëm në rast provueshmërie për arsyet objektive që nuk kanë lejuar realizimin e projekteve brenda afatit të tyre, me qëllim që në vijim të bëhet i mundur vlerësimi dhe prioritizimi i tyre në përputhje me dispozitat e VKM-së 822, datë 7.10.2015, “Për miratimin e rregullave dhe procedurave të ndërtimit të kapaciteteve të reja prodhuese të energjisë elektrike që nuk janë objekt koncesioni”, të ndryshuar.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lastRenderedPageBreak/>
        <w:t>- Në zbatim të rekomandimeve të institucionit politikbërës, konstatimeve të grupit të monitorimit, dokumenteve të depozituara në ERE nga shoqëria rezulton së ka arsye objektive që nuk kanë lejuar realizimin e projektit brenda afatit.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Për gjithë sa më sipër cituar, bordi i ERE-s</w:t>
      </w:r>
    </w:p>
    <w:p w:rsidR="004E2702" w:rsidRPr="003545FC" w:rsidRDefault="004E2702" w:rsidP="004E2702">
      <w:pPr>
        <w:pStyle w:val="Hapesira7"/>
        <w:rPr>
          <w:lang w:val="sq-AL"/>
        </w:rPr>
      </w:pPr>
    </w:p>
    <w:p w:rsidR="004E2702" w:rsidRPr="003545FC" w:rsidRDefault="004E2702" w:rsidP="004E2702">
      <w:pPr>
        <w:pStyle w:val="NeniNr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 </w:t>
      </w:r>
      <w:r w:rsidRPr="003545FC">
        <w:rPr>
          <w:spacing w:val="-4"/>
          <w:lang w:val="sq-AL"/>
        </w:rPr>
        <w:tab/>
        <w:t>VENDOSI:</w:t>
      </w:r>
    </w:p>
    <w:p w:rsidR="004E2702" w:rsidRPr="003545FC" w:rsidRDefault="004E2702" w:rsidP="004E2702">
      <w:pPr>
        <w:pStyle w:val="Hapesira7"/>
        <w:rPr>
          <w:lang w:val="sq-AL"/>
        </w:rPr>
      </w:pP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1. Shfuqizimin e pikës 1 të vendimit nr. 89, datë 9.6.2016, të bordit të ERE-s, “Mbi kërkesën e shoqërisë Alb Wind Energy sh.p.k., për shtyrjen e afateve të licencës nr. 53, seria NPM08P, për ndërtimin, instalimin, shfrytëzimin dhe prodhimin e energjisë elektrike nga centrale eolike (Projekti VISU dhe projekti TERPAN)”, të dhënë me vendimin e Bordit të Komisionerëve të ERE-s me nr. 13, datë 28.1.2008, të ndryshuar”.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2. Të mbyllë procedurën e nisur me vendimin nr. 89, datë 9.6.2016, të bordit të ERE-s, për heqjen e licencës nr. 53, seria NPM08P, “Për ndërtimin, instalimin, shfrytëzimin dhe prodhimin e energjisë elektrike nga centrale eolike”.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3. Shtyrjen e afatit për realizimin e kushteve të vendosura nga ERE në pikat 1, 2, 3 dhe 4 të vendimit nr. 13, datë 28.1.2008, “Për dhënien e licencës për ndërtimin, instalimin dhe shfrytëzimin e centraleve elektrike me erë, si dhe prodhimin e energjisë elektrike nga këto centrale, shoqërisë Alb Wind Energy sh.p.k. për projektet VISU dhe TERPAN”, të ndryshuar, mbajtëse e licencës nr. 53, seria NPM08P, “Për ndërtimin, instalimin, shfrytëzimin dhe prodhimin e energjisë elektrike nga centrale eolike”, deri në datën 15.11.2019.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4. Drejtoria e Licencimit dhe Monitorimit të Tregut të njoftojë aplikuesin dhe Ministrinë e Infrastrukturës dhe Energjisë për vendimin e bordit të ERE-s. 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Ky vendim hyn në fuqi menjëherë. 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Ky vendim botohet në Fletoren Zyrtare. </w:t>
      </w:r>
    </w:p>
    <w:p w:rsidR="004E2702" w:rsidRPr="003545FC" w:rsidRDefault="004E2702" w:rsidP="004E2702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4E2702" w:rsidRPr="003545FC" w:rsidRDefault="004E2702" w:rsidP="004E2702">
      <w:pPr>
        <w:pStyle w:val="Hapesira7"/>
        <w:rPr>
          <w:lang w:val="sq-AL"/>
        </w:rPr>
      </w:pPr>
    </w:p>
    <w:p w:rsidR="004E2702" w:rsidRPr="003545FC" w:rsidRDefault="004E2702" w:rsidP="004E2702">
      <w:pPr>
        <w:pStyle w:val="Paragrafi"/>
        <w:jc w:val="right"/>
        <w:rPr>
          <w:spacing w:val="-4"/>
          <w:lang w:val="sq-AL"/>
        </w:rPr>
      </w:pPr>
      <w:r w:rsidRPr="003545FC">
        <w:rPr>
          <w:spacing w:val="-4"/>
          <w:lang w:val="sq-AL"/>
        </w:rPr>
        <w:t>KRYETARI</w:t>
      </w:r>
    </w:p>
    <w:p w:rsidR="004E2702" w:rsidRPr="003545FC" w:rsidRDefault="004E2702" w:rsidP="004E2702">
      <w:pPr>
        <w:pStyle w:val="Paragrafi"/>
        <w:jc w:val="right"/>
        <w:rPr>
          <w:b/>
          <w:spacing w:val="-4"/>
          <w:lang w:val="sq-AL"/>
        </w:rPr>
      </w:pPr>
      <w:r w:rsidRPr="003545FC">
        <w:rPr>
          <w:b/>
          <w:spacing w:val="-4"/>
          <w:lang w:val="sq-AL"/>
        </w:rPr>
        <w:t xml:space="preserve"> Petrit Ahmeti</w:t>
      </w:r>
    </w:p>
    <w:p w:rsidR="004E2702" w:rsidRPr="003545FC" w:rsidRDefault="004E2702" w:rsidP="004E2702">
      <w:pPr>
        <w:pStyle w:val="Paragrafi"/>
        <w:rPr>
          <w:rFonts w:eastAsia="Times New Roman"/>
          <w:spacing w:val="-4"/>
          <w:lang w:val="sq-AL" w:eastAsia="en-GB"/>
        </w:rPr>
      </w:pPr>
    </w:p>
    <w:p w:rsidR="0002191F" w:rsidRPr="004E2702" w:rsidRDefault="0002191F" w:rsidP="004E2702"/>
    <w:sectPr w:rsidR="0002191F" w:rsidRPr="004E27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384"/>
    <w:rsid w:val="0002191F"/>
    <w:rsid w:val="00236384"/>
    <w:rsid w:val="004E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363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3638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363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363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3638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3638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363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3638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363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363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3638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3638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830</Words>
  <Characters>4732</Characters>
  <Application>Microsoft Office Word</Application>
  <DocSecurity>0</DocSecurity>
  <Lines>39</Lines>
  <Paragraphs>11</Paragraphs>
  <ScaleCrop>false</ScaleCrop>
  <Company/>
  <LinksUpToDate>false</LinksUpToDate>
  <CharactersWithSpaces>5551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2018-01-30T15:00:00Z</dcterms:created>
  <dcterms:modified xsi:type="dcterms:W3CDTF">2018-01-30T15:13:00Z</dcterms:modified>
</cp:coreProperties>
</file>