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27BC" w:rsidRPr="009E27BC" w:rsidRDefault="009E27BC" w:rsidP="009E27BC">
      <w:pPr>
        <w:keepNext/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bookmarkStart w:id="0" w:name="_Toc504992445"/>
      <w:bookmarkStart w:id="1" w:name="_Toc504992600"/>
      <w:bookmarkStart w:id="2" w:name="_Toc505001064"/>
      <w:bookmarkStart w:id="3" w:name="_GoBack"/>
      <w:r w:rsidRPr="009E27BC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VENDIM</w:t>
      </w:r>
      <w:bookmarkEnd w:id="0"/>
      <w:bookmarkEnd w:id="1"/>
      <w:bookmarkEnd w:id="2"/>
      <w:r w:rsidRPr="009E27BC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 xml:space="preserve"> </w:t>
      </w:r>
    </w:p>
    <w:p w:rsidR="009E27BC" w:rsidRPr="009E27BC" w:rsidRDefault="009E27BC" w:rsidP="009E27BC">
      <w:pPr>
        <w:keepNext/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bookmarkStart w:id="4" w:name="_Toc504992446"/>
      <w:bookmarkStart w:id="5" w:name="_Toc504992601"/>
      <w:bookmarkStart w:id="6" w:name="_Toc505001065"/>
      <w:r w:rsidRPr="009E27BC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Nr. 9, datë 10.1.2018</w:t>
      </w:r>
      <w:bookmarkEnd w:id="4"/>
      <w:bookmarkEnd w:id="5"/>
      <w:bookmarkEnd w:id="6"/>
    </w:p>
    <w:p w:rsidR="009E27BC" w:rsidRPr="009E27BC" w:rsidRDefault="009E27BC" w:rsidP="009E27BC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14"/>
          <w:szCs w:val="24"/>
          <w:lang w:val="sq-AL"/>
        </w:rPr>
      </w:pPr>
    </w:p>
    <w:p w:rsidR="009E27BC" w:rsidRPr="009E27BC" w:rsidRDefault="009E27BC" w:rsidP="009E27BC">
      <w:pPr>
        <w:keepNext/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bookmarkStart w:id="7" w:name="_Toc504992447"/>
      <w:bookmarkStart w:id="8" w:name="_Toc504992602"/>
      <w:bookmarkStart w:id="9" w:name="_Toc505001066"/>
      <w:r w:rsidRPr="009E27BC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MBI MIRATIMIN E KËRKESËS</w:t>
      </w:r>
      <w:bookmarkEnd w:id="7"/>
      <w:bookmarkEnd w:id="8"/>
      <w:bookmarkEnd w:id="9"/>
      <w:r w:rsidRPr="009E27BC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 xml:space="preserve"> </w:t>
      </w:r>
    </w:p>
    <w:p w:rsidR="009E27BC" w:rsidRPr="009E27BC" w:rsidRDefault="009E27BC" w:rsidP="009E27BC">
      <w:pPr>
        <w:keepNext/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bookmarkStart w:id="10" w:name="_Toc504992448"/>
      <w:bookmarkStart w:id="11" w:name="_Toc504992603"/>
      <w:bookmarkStart w:id="12" w:name="_Toc505001067"/>
      <w:r w:rsidRPr="009E27BC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SË SHOQËRISË HYDRO POWER PLANT OF KORÇA SHPK, PËR VENDOSJE</w:t>
      </w:r>
      <w:bookmarkEnd w:id="10"/>
      <w:bookmarkEnd w:id="11"/>
      <w:bookmarkEnd w:id="12"/>
      <w:r w:rsidRPr="009E27BC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 xml:space="preserve"> </w:t>
      </w:r>
    </w:p>
    <w:p w:rsidR="009E27BC" w:rsidRPr="009E27BC" w:rsidRDefault="009E27BC" w:rsidP="009E27BC">
      <w:pPr>
        <w:keepNext/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bookmarkStart w:id="13" w:name="_Toc504992449"/>
      <w:bookmarkStart w:id="14" w:name="_Toc504992604"/>
      <w:bookmarkStart w:id="15" w:name="_Toc505001068"/>
      <w:r w:rsidRPr="009E27BC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TË HIPOTEKËS MBI SENDET E PALUAJTSHME TË SHOQËRISË, PRANË INTESA SANPAOLO BANK</w:t>
      </w:r>
      <w:bookmarkEnd w:id="13"/>
      <w:bookmarkEnd w:id="14"/>
      <w:bookmarkEnd w:id="15"/>
    </w:p>
    <w:p w:rsidR="009E27BC" w:rsidRPr="009E27BC" w:rsidRDefault="009E27BC" w:rsidP="009E27BC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14"/>
          <w:szCs w:val="24"/>
          <w:lang w:val="sq-AL"/>
        </w:rPr>
      </w:pPr>
    </w:p>
    <w:p w:rsidR="009E27BC" w:rsidRPr="009E27BC" w:rsidRDefault="009E27BC" w:rsidP="009E27BC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9E27BC">
        <w:rPr>
          <w:rFonts w:ascii="Garamond" w:eastAsia="MS Mincho" w:hAnsi="Garamond" w:cs="CG Times"/>
          <w:spacing w:val="-4"/>
          <w:sz w:val="24"/>
          <w:lang w:val="sq-AL"/>
        </w:rPr>
        <w:t xml:space="preserve">Në mbështetje të neneve 16; 44, pika 1, të ligjit nr. 43/2015, “Për sektorin e energjisë elektrike”; të nenit 11, të “Rregullores për procedurat e transferimit të aseteve nga të licencuarit”, të miratuar me vendimin e bordit të ERE-s, nr. 119, datë 21.7.2016; si dhe të pikës 1.3 të “Licencës për prodhimin e energjisë elektrike”, miratuar me vendimin e bordit të ERE-s nr. 99, datë 17.6.2016, Bordi i Entit Rregullator të Energjisë (ERE), në mbledhjen e tij të datës 10.1.2018, mbasi shqyrtoi relacionin mbi shqyrtimin e kërkesës së shoqërisë Hydro Power Plant of Korça sh.p.k., për vendosje të hipotekës mbi sendet e paluajtshme të shoqërisë, </w:t>
      </w:r>
    </w:p>
    <w:p w:rsidR="009E27BC" w:rsidRPr="009E27BC" w:rsidRDefault="009E27BC" w:rsidP="009E27BC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9E27BC">
        <w:rPr>
          <w:rFonts w:ascii="Garamond" w:eastAsia="MS Mincho" w:hAnsi="Garamond" w:cs="CG Times"/>
          <w:spacing w:val="-4"/>
          <w:sz w:val="24"/>
          <w:lang w:val="sq-AL"/>
        </w:rPr>
        <w:t>konstatoi se:</w:t>
      </w:r>
    </w:p>
    <w:p w:rsidR="009E27BC" w:rsidRPr="009E27BC" w:rsidRDefault="009E27BC" w:rsidP="009E27BC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9E27BC">
        <w:rPr>
          <w:rFonts w:ascii="Garamond" w:eastAsia="MS Mincho" w:hAnsi="Garamond" w:cs="CG Times"/>
          <w:spacing w:val="-4"/>
          <w:sz w:val="24"/>
          <w:lang w:val="sq-AL"/>
        </w:rPr>
        <w:t>- Bordi i ERE-s, me vendimin nr. 139, datë 6.9.2017, vendosi:</w:t>
      </w:r>
    </w:p>
    <w:p w:rsidR="009E27BC" w:rsidRPr="009E27BC" w:rsidRDefault="009E27BC" w:rsidP="009E27BC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9E27BC">
        <w:rPr>
          <w:rFonts w:ascii="Garamond" w:eastAsia="MS Mincho" w:hAnsi="Garamond" w:cs="CG Times"/>
          <w:spacing w:val="-4"/>
          <w:sz w:val="24"/>
          <w:lang w:val="sq-AL"/>
        </w:rPr>
        <w:t>1. Të fillojë procedurën për shqyrtimin e kërkesës së shoqërisë Hydro Power Plant of Korça sh.p.k., për vendosje të hipotekës mbi sendet e paluajtshme të shoqërisë.</w:t>
      </w:r>
    </w:p>
    <w:p w:rsidR="009E27BC" w:rsidRPr="009E27BC" w:rsidRDefault="009E27BC" w:rsidP="009E27BC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9E27BC">
        <w:rPr>
          <w:rFonts w:ascii="Garamond" w:eastAsia="MS Mincho" w:hAnsi="Garamond" w:cs="CG Times"/>
          <w:spacing w:val="-4"/>
          <w:sz w:val="24"/>
          <w:lang w:val="sq-AL"/>
        </w:rPr>
        <w:t>2. Të mos fillojë procedurën për shqyrtimin e kërkesës së shoqërisë Hydro Power Plant of Korça sh.p.k., për vendosje të pengut mbi kuotat e kapitalit dhe sendet e luajtshme.</w:t>
      </w:r>
    </w:p>
    <w:p w:rsidR="009E27BC" w:rsidRPr="009E27BC" w:rsidRDefault="009E27BC" w:rsidP="009E27BC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</w:p>
    <w:p w:rsidR="009E27BC" w:rsidRPr="009E27BC" w:rsidRDefault="009E27BC" w:rsidP="009E27BC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9E27BC">
        <w:rPr>
          <w:rFonts w:ascii="Garamond" w:eastAsia="MS Mincho" w:hAnsi="Garamond" w:cs="CG Times"/>
          <w:spacing w:val="-4"/>
          <w:sz w:val="24"/>
          <w:lang w:val="sq-AL"/>
        </w:rPr>
        <w:t>- ERE, me shkresën nr. 569/1 prot., datë 13.9.2017, ka njoftuar shoqërinë Hydro Power Plant of Korça sh.p.k., për vendimmarrjen e sipërcituar dhe ka kërkuar plotësimin e dokumentacionit të munguar nga ky subjekt, brenda dy muajve, sipas përcaktimit të nenit 10, pika 2, të “Rregullores së procedurave të transferimit të aseteve nga të licencuarit”.</w:t>
      </w:r>
    </w:p>
    <w:p w:rsidR="009E27BC" w:rsidRPr="009E27BC" w:rsidRDefault="009E27BC" w:rsidP="009E27BC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9E27BC">
        <w:rPr>
          <w:rFonts w:ascii="Garamond" w:eastAsia="MS Mincho" w:hAnsi="Garamond" w:cs="CG Times"/>
          <w:spacing w:val="-4"/>
          <w:sz w:val="24"/>
          <w:lang w:val="sq-AL"/>
        </w:rPr>
        <w:t xml:space="preserve">- Shoqëria Hydro Power Plant of Korça sh.p.k. paraqiti në ERE plotësim të dokumentacionit të munguar, sa i përket nenit 7, pika 3 të “Rregullores së procedurave të transferimit të aseteve nga të licencuarit” dhe, me shkresën nr. 703 prot., datë 7.12.2017, kërkoi shtyrjen e afatit të shqyrtimit të kërkesës së saj, me 7 ditë. </w:t>
      </w:r>
    </w:p>
    <w:p w:rsidR="009E27BC" w:rsidRPr="009E27BC" w:rsidRDefault="009E27BC" w:rsidP="009E27BC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9E27BC">
        <w:rPr>
          <w:rFonts w:ascii="Garamond" w:eastAsia="MS Mincho" w:hAnsi="Garamond" w:cs="CG Times"/>
          <w:spacing w:val="-4"/>
          <w:sz w:val="24"/>
          <w:lang w:val="sq-AL"/>
        </w:rPr>
        <w:t>- Në vijim, me shkresën nr. 705 prot., datë 11.12.2017, shoqëria Hydro Power Plant of Korça sh.p.k. depozitoi në ERE plotësimin e dokumentacionit për nenin 7, pika 1, germa “i”, me shkresën e Intesa Sanpaolo Bank, me nr. 17/61180 prot., datë 7.12.2017.</w:t>
      </w:r>
    </w:p>
    <w:p w:rsidR="009E27BC" w:rsidRPr="009E27BC" w:rsidRDefault="009E27BC" w:rsidP="009E27BC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9E27BC">
        <w:rPr>
          <w:rFonts w:ascii="Garamond" w:eastAsia="MS Mincho" w:hAnsi="Garamond" w:cs="CG Times"/>
          <w:spacing w:val="-4"/>
          <w:sz w:val="24"/>
          <w:lang w:val="sq-AL"/>
        </w:rPr>
        <w:t xml:space="preserve">- Pas depozitimit të të gjithë dokumenteve të munguar, aplikimi i shoqërisë Hydro Power Plant of Korça sh.p.k., plotëson tërësisht kërkesat e parashikuara nga ERE në “Rregulloren për procedurat e transferimit të aseteve nga të licencuarit”, si më poshtë : </w:t>
      </w:r>
    </w:p>
    <w:p w:rsidR="009E27BC" w:rsidRPr="009E27BC" w:rsidRDefault="009E27BC" w:rsidP="009E27BC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9E27BC">
        <w:rPr>
          <w:rFonts w:ascii="Garamond" w:eastAsia="MS Mincho" w:hAnsi="Garamond" w:cs="CG Times"/>
          <w:spacing w:val="-4"/>
          <w:sz w:val="24"/>
          <w:lang w:val="sq-AL"/>
        </w:rPr>
        <w:t>- Neni 7, pika 1, germat “a”, “b”, “c”, “d”, “e”, “f”, “g”, “h”, “i”, “j”, janë paraqitur dhe plotësuar në mënyrë korrekte.</w:t>
      </w:r>
    </w:p>
    <w:p w:rsidR="009E27BC" w:rsidRPr="009E27BC" w:rsidRDefault="009E27BC" w:rsidP="009E27BC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9E27BC">
        <w:rPr>
          <w:rFonts w:ascii="Garamond" w:eastAsia="MS Mincho" w:hAnsi="Garamond" w:cs="CG Times"/>
          <w:spacing w:val="-4"/>
          <w:sz w:val="24"/>
          <w:lang w:val="sq-AL"/>
        </w:rPr>
        <w:t>- Neni 7, pika 3, është paraqitur dhe plotësuar në mënyrë korrekte.</w:t>
      </w:r>
    </w:p>
    <w:p w:rsidR="009E27BC" w:rsidRPr="009E27BC" w:rsidRDefault="009E27BC" w:rsidP="009E27BC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9E27BC">
        <w:rPr>
          <w:rFonts w:ascii="Garamond" w:eastAsia="MS Mincho" w:hAnsi="Garamond" w:cs="CG Times"/>
          <w:spacing w:val="-4"/>
          <w:sz w:val="24"/>
          <w:lang w:val="sq-AL"/>
        </w:rPr>
        <w:t>Për gjithë sa më sipër, bordi i ERE-s</w:t>
      </w:r>
    </w:p>
    <w:p w:rsidR="009E27BC" w:rsidRPr="009E27BC" w:rsidRDefault="009E27BC" w:rsidP="009E27BC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14"/>
          <w:szCs w:val="24"/>
          <w:lang w:val="sq-AL"/>
        </w:rPr>
      </w:pPr>
    </w:p>
    <w:p w:rsidR="009E27BC" w:rsidRPr="009E27BC" w:rsidRDefault="009E27BC" w:rsidP="009E27BC">
      <w:pPr>
        <w:keepNext/>
        <w:widowControl w:val="0"/>
        <w:spacing w:after="0" w:line="240" w:lineRule="auto"/>
        <w:jc w:val="center"/>
        <w:rPr>
          <w:rFonts w:ascii="Garamond" w:eastAsia="MS Mincho" w:hAnsi="Garamond" w:cs="CG Times"/>
          <w:spacing w:val="-4"/>
          <w:sz w:val="24"/>
          <w:lang w:val="sq-AL"/>
        </w:rPr>
      </w:pPr>
      <w:r w:rsidRPr="009E27BC">
        <w:rPr>
          <w:rFonts w:ascii="Garamond" w:eastAsia="MS Mincho" w:hAnsi="Garamond" w:cs="CG Times"/>
          <w:spacing w:val="-4"/>
          <w:sz w:val="24"/>
          <w:lang w:val="sq-AL"/>
        </w:rPr>
        <w:t>VENDOSI:</w:t>
      </w:r>
    </w:p>
    <w:p w:rsidR="009E27BC" w:rsidRPr="009E27BC" w:rsidRDefault="009E27BC" w:rsidP="009E27BC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14"/>
          <w:szCs w:val="24"/>
          <w:lang w:val="sq-AL"/>
        </w:rPr>
      </w:pPr>
    </w:p>
    <w:p w:rsidR="009E27BC" w:rsidRPr="009E27BC" w:rsidRDefault="009E27BC" w:rsidP="009E27BC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9E27BC">
        <w:rPr>
          <w:rFonts w:ascii="Garamond" w:eastAsia="MS Mincho" w:hAnsi="Garamond" w:cs="CG Times"/>
          <w:spacing w:val="-4"/>
          <w:sz w:val="24"/>
          <w:lang w:val="sq-AL"/>
        </w:rPr>
        <w:t>1. Të miratojë kërkesën e shoqërisë Hydro Power Plant of Korça sh.p.k., për vendosje të hipotekës, mbi sendet e paluajtshme të shoqërisë, pranë Intesa Sanpaolo Bank (lista bashkëlidhur).</w:t>
      </w:r>
    </w:p>
    <w:p w:rsidR="009E27BC" w:rsidRPr="009E27BC" w:rsidRDefault="009E27BC" w:rsidP="009E27BC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9E27BC">
        <w:rPr>
          <w:rFonts w:ascii="Garamond" w:eastAsia="MS Mincho" w:hAnsi="Garamond" w:cs="CG Times"/>
          <w:spacing w:val="-4"/>
          <w:sz w:val="24"/>
          <w:lang w:val="sq-AL"/>
        </w:rPr>
        <w:t>2. Drejtoria e Licencimit dhe e Monitorimit të Tregut të njoftojë aplikuesin për vendimin e Bordit të ERE-s. </w:t>
      </w:r>
    </w:p>
    <w:p w:rsidR="009E27BC" w:rsidRPr="009E27BC" w:rsidRDefault="009E27BC" w:rsidP="009E27BC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9E27BC">
        <w:rPr>
          <w:rFonts w:ascii="Garamond" w:eastAsia="MS Mincho" w:hAnsi="Garamond" w:cs="CG Times"/>
          <w:spacing w:val="-4"/>
          <w:sz w:val="24"/>
          <w:lang w:val="sq-AL"/>
        </w:rPr>
        <w:t>Ky vendim hyn në fuqi menjëherë.</w:t>
      </w:r>
    </w:p>
    <w:p w:rsidR="009E27BC" w:rsidRPr="009E27BC" w:rsidRDefault="009E27BC" w:rsidP="009E27BC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9E27BC">
        <w:rPr>
          <w:rFonts w:ascii="Garamond" w:eastAsia="MS Mincho" w:hAnsi="Garamond" w:cs="CG Times"/>
          <w:spacing w:val="-4"/>
          <w:sz w:val="24"/>
          <w:lang w:val="sq-AL"/>
        </w:rPr>
        <w:t>Ky vendim botohet në Fletoren Zyrtare.</w:t>
      </w:r>
    </w:p>
    <w:p w:rsidR="009E27BC" w:rsidRPr="009E27BC" w:rsidRDefault="009E27BC" w:rsidP="009E27BC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9E27BC">
        <w:rPr>
          <w:rFonts w:ascii="Garamond" w:eastAsia="MS Mincho" w:hAnsi="Garamond" w:cs="CG Times"/>
          <w:spacing w:val="-4"/>
          <w:sz w:val="24"/>
          <w:lang w:val="sq-AL"/>
        </w:rPr>
        <w:t xml:space="preserve">Ky vendim mund të ankimohet në Gjykatën Administrative Tiranë, brenda 30 ditëve kalendarike nga botimi në Fletoren Zyrtare. </w:t>
      </w:r>
    </w:p>
    <w:p w:rsidR="009E27BC" w:rsidRPr="009E27BC" w:rsidRDefault="009E27BC" w:rsidP="009E27BC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14"/>
          <w:szCs w:val="24"/>
          <w:lang w:val="sq-AL" w:eastAsia="en-GB"/>
        </w:rPr>
      </w:pPr>
    </w:p>
    <w:p w:rsidR="009E27BC" w:rsidRPr="009E27BC" w:rsidRDefault="009E27BC" w:rsidP="009E27BC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spacing w:val="-4"/>
          <w:sz w:val="24"/>
          <w:lang w:val="sq-AL"/>
        </w:rPr>
      </w:pPr>
      <w:r w:rsidRPr="009E27BC">
        <w:rPr>
          <w:rFonts w:ascii="Garamond" w:eastAsia="MS Mincho" w:hAnsi="Garamond" w:cs="CG Times"/>
          <w:spacing w:val="-4"/>
          <w:sz w:val="24"/>
          <w:lang w:val="sq-AL"/>
        </w:rPr>
        <w:t>KRYETARI</w:t>
      </w:r>
    </w:p>
    <w:p w:rsidR="009E27BC" w:rsidRPr="009E27BC" w:rsidRDefault="009E27BC" w:rsidP="009E27BC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b/>
          <w:spacing w:val="-4"/>
          <w:sz w:val="24"/>
          <w:lang w:val="sq-AL"/>
        </w:rPr>
      </w:pPr>
      <w:r w:rsidRPr="009E27BC">
        <w:rPr>
          <w:rFonts w:ascii="Garamond" w:eastAsia="MS Mincho" w:hAnsi="Garamond" w:cs="CG Times"/>
          <w:b/>
          <w:spacing w:val="-4"/>
          <w:sz w:val="24"/>
          <w:lang w:val="sq-AL"/>
        </w:rPr>
        <w:t xml:space="preserve"> Petrit Ahmeti</w:t>
      </w:r>
    </w:p>
    <w:p w:rsidR="009E27BC" w:rsidRPr="009E27BC" w:rsidRDefault="009E27BC" w:rsidP="009E27BC">
      <w:pPr>
        <w:keepNext/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14"/>
          <w:szCs w:val="14"/>
          <w:lang w:val="sq-AL"/>
        </w:rPr>
        <w:sectPr w:rsidR="009E27BC" w:rsidRPr="009E27BC" w:rsidSect="009E27BC">
          <w:headerReference w:type="even" r:id="rId5"/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pgSz w:w="11907" w:h="16840" w:code="9"/>
          <w:pgMar w:top="720" w:right="1134" w:bottom="720" w:left="1134" w:header="851" w:footer="851" w:gutter="0"/>
          <w:pgNumType w:start="153"/>
          <w:cols w:space="454"/>
          <w:docGrid w:linePitch="360"/>
        </w:sectPr>
      </w:pPr>
    </w:p>
    <w:p w:rsidR="009E27BC" w:rsidRPr="009E27BC" w:rsidRDefault="009E27BC" w:rsidP="009E27BC">
      <w:pPr>
        <w:keepNext/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Cs/>
          <w:sz w:val="21"/>
          <w:szCs w:val="21"/>
          <w:lang w:val="sq-AL"/>
        </w:rPr>
      </w:pPr>
      <w:bookmarkStart w:id="16" w:name="_Toc504992450"/>
      <w:bookmarkStart w:id="17" w:name="_Toc504992605"/>
      <w:bookmarkStart w:id="18" w:name="_Toc505001069"/>
      <w:r w:rsidRPr="009E27BC">
        <w:rPr>
          <w:rFonts w:ascii="Garamond" w:eastAsia="MS Mincho" w:hAnsi="Garamond" w:cs="CG Times"/>
          <w:bCs/>
          <w:sz w:val="21"/>
          <w:szCs w:val="21"/>
          <w:lang w:val="sq-AL"/>
        </w:rPr>
        <w:lastRenderedPageBreak/>
        <w:t>LISTA E KOLATERALIT QË DO TË BLLOKOHET NË HIPOTEKË, NË FAVOR TË INTESA SANPAOLO BANK ALBANIA, PËR KREDINË E PROJEKTIT TË HEC VERBE-SELCËS</w:t>
      </w:r>
      <w:bookmarkEnd w:id="16"/>
      <w:bookmarkEnd w:id="17"/>
      <w:bookmarkEnd w:id="18"/>
    </w:p>
    <w:p w:rsidR="009E27BC" w:rsidRPr="009E27BC" w:rsidRDefault="009E27BC" w:rsidP="009E27BC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14"/>
          <w:szCs w:val="24"/>
          <w:lang w:val="sq-AL"/>
        </w:rPr>
      </w:pPr>
    </w:p>
    <w:p w:rsidR="009E27BC" w:rsidRPr="009E27BC" w:rsidRDefault="009E27BC" w:rsidP="009E27BC">
      <w:pPr>
        <w:widowControl w:val="0"/>
        <w:spacing w:after="0" w:line="240" w:lineRule="auto"/>
        <w:jc w:val="center"/>
        <w:rPr>
          <w:rFonts w:ascii="Garamond" w:eastAsia="Times New Roman" w:hAnsi="Garamond" w:cs="CG Times"/>
          <w:spacing w:val="-4"/>
          <w:sz w:val="24"/>
          <w:lang w:val="sq-AL" w:eastAsia="en-GB"/>
        </w:rPr>
      </w:pPr>
      <w:r w:rsidRPr="009E27BC">
        <w:rPr>
          <w:rFonts w:ascii="Garamond" w:eastAsia="MS Mincho" w:hAnsi="Garamond" w:cs="CG Times"/>
          <w:noProof/>
          <w:sz w:val="24"/>
        </w:rPr>
        <w:drawing>
          <wp:inline distT="0" distB="0" distL="0" distR="0" wp14:anchorId="34A03C57" wp14:editId="023795E6">
            <wp:extent cx="5822830" cy="6788989"/>
            <wp:effectExtent l="0" t="0" r="6985" b="0"/>
            <wp:docPr id="1" name="Picture 1" descr="cid:15e13fe38476d81ec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15e13fe38476d81ec20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r:link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633" t="15104" r="6862" b="8306"/>
                    <a:stretch/>
                  </pic:blipFill>
                  <pic:spPr bwMode="auto">
                    <a:xfrm>
                      <a:off x="0" y="0"/>
                      <a:ext cx="5824052" cy="6790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bookmarkEnd w:id="3"/>
    <w:p w:rsidR="00313A60" w:rsidRDefault="00313A60"/>
    <w:sectPr w:rsidR="00313A60" w:rsidSect="009E27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59359011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C86A95" w:rsidRPr="00B4283E" w:rsidRDefault="009E27BC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188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A95" w:rsidRPr="005B4361" w:rsidRDefault="009E27BC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1269615859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C86A95" w:rsidRPr="00833610" w:rsidRDefault="009E27BC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C86A95" w:rsidRDefault="009E27BC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C86A95" w:rsidRPr="00EB260B" w:rsidTr="00680B77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C86A95" w:rsidRPr="00EB260B" w:rsidRDefault="009E27BC" w:rsidP="00680B77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proofErr w:type="spellStart"/>
          <w:r w:rsidRPr="00EB260B">
            <w:rPr>
              <w:rFonts w:ascii="Garamond" w:hAnsi="Garamond"/>
              <w:b/>
              <w:sz w:val="28"/>
              <w:szCs w:val="28"/>
            </w:rPr>
            <w:t>Fletorja</w:t>
          </w:r>
          <w:proofErr w:type="spellEnd"/>
          <w:r w:rsidRPr="00EB260B">
            <w:rPr>
              <w:rFonts w:ascii="Garamond" w:hAnsi="Garamond"/>
              <w:b/>
              <w:sz w:val="28"/>
              <w:szCs w:val="28"/>
            </w:rPr>
            <w:t xml:space="preserve"> </w:t>
          </w:r>
          <w:proofErr w:type="spellStart"/>
          <w:r w:rsidRPr="00EB260B">
            <w:rPr>
              <w:rFonts w:ascii="Garamond" w:hAnsi="Garamond"/>
              <w:b/>
              <w:sz w:val="28"/>
              <w:szCs w:val="28"/>
            </w:rPr>
            <w:t>Zyrtare</w:t>
          </w:r>
          <w:proofErr w:type="spellEnd"/>
        </w:p>
      </w:tc>
      <w:tc>
        <w:tcPr>
          <w:tcW w:w="3952" w:type="dxa"/>
          <w:shd w:val="pct5" w:color="auto" w:fill="F2F2F2"/>
          <w:vAlign w:val="center"/>
        </w:tcPr>
        <w:p w:rsidR="00C86A95" w:rsidRPr="00EB260B" w:rsidRDefault="009E27BC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 wp14:anchorId="1A9C2D09" wp14:editId="747860CC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C86A95" w:rsidRPr="00EB260B" w:rsidRDefault="009E27BC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  <w:proofErr w:type="spellStart"/>
          <w:r>
            <w:rPr>
              <w:rFonts w:ascii="Garamond" w:hAnsi="Garamond"/>
              <w:b/>
              <w:sz w:val="28"/>
              <w:szCs w:val="28"/>
            </w:rPr>
            <w:t>Viti</w:t>
          </w:r>
          <w:proofErr w:type="spellEnd"/>
          <w:r>
            <w:rPr>
              <w:rFonts w:ascii="Garamond" w:hAnsi="Garamond"/>
              <w:b/>
              <w:sz w:val="28"/>
              <w:szCs w:val="28"/>
            </w:rPr>
            <w:t xml:space="preserve"> 2018 – </w:t>
          </w:r>
          <w:proofErr w:type="spellStart"/>
          <w:r>
            <w:rPr>
              <w:rFonts w:ascii="Garamond" w:hAnsi="Garamond"/>
              <w:b/>
              <w:sz w:val="28"/>
              <w:szCs w:val="28"/>
            </w:rPr>
            <w:t>Numri</w:t>
          </w:r>
          <w:proofErr w:type="spellEnd"/>
          <w:r>
            <w:rPr>
              <w:rFonts w:ascii="Garamond" w:hAnsi="Garamond"/>
              <w:b/>
              <w:sz w:val="28"/>
              <w:szCs w:val="28"/>
            </w:rPr>
            <w:t xml:space="preserve"> 8</w:t>
          </w:r>
        </w:p>
      </w:tc>
    </w:tr>
  </w:tbl>
  <w:p w:rsidR="00C86A95" w:rsidRPr="00385E2C" w:rsidRDefault="009E27BC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A95" w:rsidRDefault="009E27B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A95" w:rsidRDefault="009E27BC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1534"/>
    <w:rsid w:val="00271534"/>
    <w:rsid w:val="00313A60"/>
    <w:rsid w:val="009E2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E27BC"/>
    <w:pPr>
      <w:spacing w:after="0" w:line="240" w:lineRule="auto"/>
    </w:pPr>
  </w:style>
  <w:style w:type="paragraph" w:styleId="Header">
    <w:name w:val="header"/>
    <w:basedOn w:val="Normal"/>
    <w:link w:val="HeaderChar"/>
    <w:unhideWhenUsed/>
    <w:rsid w:val="009E27BC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rsid w:val="009E27BC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nhideWhenUsed/>
    <w:rsid w:val="009E27BC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rsid w:val="009E27BC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27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27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E27BC"/>
    <w:pPr>
      <w:spacing w:after="0" w:line="240" w:lineRule="auto"/>
    </w:pPr>
  </w:style>
  <w:style w:type="paragraph" w:styleId="Header">
    <w:name w:val="header"/>
    <w:basedOn w:val="Normal"/>
    <w:link w:val="HeaderChar"/>
    <w:unhideWhenUsed/>
    <w:rsid w:val="009E27BC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rsid w:val="009E27BC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nhideWhenUsed/>
    <w:rsid w:val="009E27BC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rsid w:val="009E27BC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27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27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cid:15e13fe38476d81ec201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11" Type="http://schemas.openxmlformats.org/officeDocument/2006/relationships/image" Target="media/image2.jpeg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499</Words>
  <Characters>2849</Characters>
  <Application>Microsoft Office Word</Application>
  <DocSecurity>0</DocSecurity>
  <Lines>23</Lines>
  <Paragraphs>6</Paragraphs>
  <ScaleCrop>false</ScaleCrop>
  <Company/>
  <LinksUpToDate>false</LinksUpToDate>
  <CharactersWithSpaces>3342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bruna.aliaj</dc:creator>
  <cp:keywords/>
  <dc:description/>
  <cp:lastModifiedBy>bruna.aliaj</cp:lastModifiedBy>
  <cp:revision>2</cp:revision>
  <dcterms:created xsi:type="dcterms:W3CDTF">2018-01-30T15:18:00Z</dcterms:created>
  <dcterms:modified xsi:type="dcterms:W3CDTF">2018-01-30T15:18:00Z</dcterms:modified>
</cp:coreProperties>
</file>