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87F" w:rsidRPr="00F1187F" w:rsidRDefault="00F1187F" w:rsidP="00F1187F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F1187F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Korrigjim gabimi material</w:t>
      </w:r>
    </w:p>
    <w:p w:rsidR="00F1187F" w:rsidRPr="00F1187F" w:rsidRDefault="00F1187F" w:rsidP="00F1187F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8"/>
          <w:lang w:val="sq-AL"/>
        </w:rPr>
      </w:pPr>
    </w:p>
    <w:p w:rsidR="00F1187F" w:rsidRPr="00F1187F" w:rsidRDefault="00F1187F" w:rsidP="00F1187F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F1187F">
        <w:rPr>
          <w:rFonts w:ascii="Garamond" w:eastAsia="MS Mincho" w:hAnsi="Garamond" w:cs="CG Times"/>
          <w:spacing w:val="-4"/>
          <w:sz w:val="24"/>
          <w:lang w:val="sq-AL"/>
        </w:rPr>
        <w:t>Në vendimin e Bordit të Entit Rregullator të Energjisë nr. 36, datë 6.3.2017, “Për licencimin e shoqërisë “ENPI Energji” sh.p.k. në aktivitetin e tregtimit të energjisë elektrike”, botuar në Fletoren Zyrtare nr. 56, datë 23.3.2017, bëhet korrigjimi si më poshtë:</w:t>
      </w:r>
    </w:p>
    <w:p w:rsidR="00F1187F" w:rsidRPr="00F1187F" w:rsidRDefault="00F1187F" w:rsidP="00F1187F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F1187F">
        <w:rPr>
          <w:rFonts w:ascii="Garamond" w:eastAsia="MS Mincho" w:hAnsi="Garamond" w:cs="CG Times"/>
          <w:sz w:val="24"/>
          <w:lang w:val="sq-AL"/>
        </w:rPr>
        <w:t xml:space="preserve">Kudo në vendim bëhet zëvendësimi i emërtimit </w:t>
      </w:r>
      <w:r w:rsidRPr="00F1187F">
        <w:rPr>
          <w:rFonts w:ascii="Garamond" w:eastAsia="MS Mincho" w:hAnsi="Garamond" w:cs="CG Times"/>
          <w:b/>
          <w:sz w:val="24"/>
          <w:lang w:val="sq-AL"/>
        </w:rPr>
        <w:t>“ENPI Energji” sh.p.k.</w:t>
      </w:r>
      <w:r w:rsidRPr="00F1187F">
        <w:rPr>
          <w:rFonts w:ascii="Garamond" w:eastAsia="MS Mincho" w:hAnsi="Garamond" w:cs="CG Times"/>
          <w:sz w:val="24"/>
          <w:lang w:val="sq-AL"/>
        </w:rPr>
        <w:t xml:space="preserve"> me </w:t>
      </w:r>
      <w:r w:rsidRPr="00F1187F">
        <w:rPr>
          <w:rFonts w:ascii="Garamond" w:eastAsia="MS Mincho" w:hAnsi="Garamond" w:cs="CG Times"/>
          <w:b/>
          <w:sz w:val="24"/>
          <w:lang w:val="sq-AL"/>
        </w:rPr>
        <w:t>“ENPI” sh.p.k.</w:t>
      </w:r>
    </w:p>
    <w:p w:rsidR="00F1187F" w:rsidRPr="00F1187F" w:rsidRDefault="00F1187F" w:rsidP="00F1187F">
      <w:pPr>
        <w:spacing w:after="0" w:line="276" w:lineRule="auto"/>
        <w:rPr>
          <w:rFonts w:ascii="Calibri" w:eastAsia="Calibri" w:hAnsi="Calibri" w:cs="Times New Roman"/>
          <w:lang w:val="sq-AL"/>
        </w:rPr>
        <w:sectPr w:rsidR="00F1187F" w:rsidRPr="00F1187F" w:rsidSect="00F1187F">
          <w:pgSz w:w="11907" w:h="16840"/>
          <w:pgMar w:top="720" w:right="1134" w:bottom="720" w:left="1134" w:header="851" w:footer="851" w:gutter="0"/>
          <w:pgNumType w:start="1970"/>
          <w:cols w:space="454"/>
        </w:sectPr>
      </w:pPr>
    </w:p>
    <w:p w:rsidR="00F1187F" w:rsidRDefault="00F1187F">
      <w:pPr>
        <w:sectPr w:rsidR="00F1187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F4C6B" w:rsidRDefault="004F4C6B" w:rsidP="00F1187F">
      <w:bookmarkStart w:id="0" w:name="_GoBack"/>
      <w:bookmarkEnd w:id="0"/>
    </w:p>
    <w:sectPr w:rsidR="004F4C6B" w:rsidSect="00F1187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5C3"/>
    <w:rsid w:val="004F4C6B"/>
    <w:rsid w:val="00F1187F"/>
    <w:rsid w:val="00FD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E9F793-A870-4D80-BB85-90A5FDF3F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2018-02-26T15:09:00Z</dcterms:created>
  <dcterms:modified xsi:type="dcterms:W3CDTF">2018-02-26T15:10:00Z</dcterms:modified>
</cp:coreProperties>
</file>