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863" w:rsidRDefault="00C50863" w:rsidP="00C50863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C50863" w:rsidRDefault="00C50863" w:rsidP="00C50863">
      <w:pPr>
        <w:pStyle w:val="NeniTitull"/>
        <w:keepNext w:val="0"/>
        <w:rPr>
          <w:lang w:val="sq-AL"/>
        </w:rPr>
      </w:pPr>
      <w:r>
        <w:rPr>
          <w:lang w:val="sq-AL"/>
        </w:rPr>
        <w:t>Nr. 48, datë 7.3.2018</w:t>
      </w:r>
    </w:p>
    <w:p w:rsidR="00C50863" w:rsidRDefault="00C50863" w:rsidP="00C50863">
      <w:pPr>
        <w:pStyle w:val="Hapesira7"/>
        <w:rPr>
          <w:lang w:val="sq-AL"/>
        </w:rPr>
      </w:pPr>
    </w:p>
    <w:p w:rsidR="00C50863" w:rsidRDefault="00C50863" w:rsidP="00C50863">
      <w:pPr>
        <w:pStyle w:val="NeniTitull"/>
        <w:keepNext w:val="0"/>
        <w:rPr>
          <w:lang w:val="sq-AL"/>
        </w:rPr>
      </w:pPr>
      <w:r>
        <w:rPr>
          <w:lang w:val="sq-AL"/>
        </w:rPr>
        <w:t>MBI FILLIMIN E PROCEDURËS PËR MIRATIMIN E PLANIT TË ZHVILLIMIT TË RRJETIT TË SHPËRNDARJES SË ENERGJISË ELEKTRIKE, PËR PERIUDHËN 5-VJEÇARE (2018 - 2022)</w:t>
      </w:r>
    </w:p>
    <w:p w:rsidR="00C50863" w:rsidRDefault="00C50863" w:rsidP="00C50863">
      <w:pPr>
        <w:pStyle w:val="Hapesira7"/>
        <w:rPr>
          <w:lang w:val="sq-AL"/>
        </w:rPr>
      </w:pPr>
    </w:p>
    <w:p w:rsidR="00C50863" w:rsidRDefault="00C50863" w:rsidP="00C5086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neneve 16; 20, germat “a” dhe “e” dhe nenit 75, të ligjit nr. 43/2015, “Për sektorin e energjisë elektrike”; neneve 9 dhe 10 të Rregullores për procedurat e paraqitjes dhe miratimit të planit të investimeve nga operatorët e transmetimit dhe shpërndarjes së energjisë elektrike, miratuar me vendimin e ERE-s nr. 135, datë 6.9.2017, bordi i ERE-s, në mbledhjen e tij të datës 7.3.2018, mbasi shqyrtoi relacionin e përgatitur nga grupi i punës në lidhje me fillimin e procedurës për miratimin e Planit të Investimeve të zhvillimit të rrjetit të shpërndarjes së energjisë elektrike, për periudhën 5-vjeçare (2018 - 2022), </w:t>
      </w:r>
    </w:p>
    <w:p w:rsidR="00C50863" w:rsidRDefault="00C50863" w:rsidP="00C5086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  <w:bookmarkStart w:id="0" w:name="_GoBack"/>
      <w:bookmarkEnd w:id="0"/>
    </w:p>
    <w:p w:rsidR="00C50863" w:rsidRDefault="00C50863" w:rsidP="00C50863">
      <w:pPr>
        <w:pStyle w:val="Paragrafi"/>
        <w:rPr>
          <w:spacing w:val="-4"/>
          <w:u w:val="single"/>
          <w:lang w:val="sq-AL"/>
        </w:rPr>
      </w:pPr>
      <w:r>
        <w:rPr>
          <w:spacing w:val="-4"/>
          <w:lang w:val="sq-AL"/>
        </w:rPr>
        <w:t>- Me shkresën me  nr. 808 prot., datë 15.1.2018, OSHEE sh.a. ka paraqitur pranë ERE-s planin e zhvillimit të rrjetit të shpërndarjes së energjisë elektrike për periudhën 5-vjeçare (2018 - 2022).</w:t>
      </w:r>
    </w:p>
    <w:p w:rsidR="00C50863" w:rsidRDefault="00C50863" w:rsidP="00C50863">
      <w:pPr>
        <w:pStyle w:val="Paragrafi"/>
        <w:rPr>
          <w:spacing w:val="-4"/>
          <w:u w:val="single"/>
          <w:lang w:val="sq-AL"/>
        </w:rPr>
      </w:pPr>
      <w:r>
        <w:rPr>
          <w:spacing w:val="-4"/>
          <w:lang w:val="sq-AL"/>
        </w:rPr>
        <w:t>- Grupi i punës, i ngritur me urdhrin nr. 14, datë 1.2.2018, të Kryetarit të ERE-s, shqyrtoi aplikimin e dërguar nga shoqëria OSHEE sh.a., duke konstatuar se plani i zhvillimit të rrjetit të shpërndarjes së energjisë elektrike për periudhën 5- vjeçare (2018 - 2022):</w:t>
      </w:r>
    </w:p>
    <w:p w:rsidR="00C50863" w:rsidRDefault="00C50863" w:rsidP="00C50863">
      <w:pPr>
        <w:pStyle w:val="Paragrafi"/>
        <w:rPr>
          <w:rFonts w:eastAsia="Calibri"/>
          <w:spacing w:val="-4"/>
          <w:lang w:val="sq-AL"/>
        </w:rPr>
      </w:pPr>
      <w:r>
        <w:rPr>
          <w:spacing w:val="-4"/>
          <w:lang w:val="sq-AL"/>
        </w:rPr>
        <w:t>- Paraqitet i ndarë sipas kategorive dhe zërave të shoqëruar me vlerat përkatëse financiare për investimet që priten të realizohen gjatë periudhës 5-vjeçare (2018-2022).</w:t>
      </w:r>
    </w:p>
    <w:p w:rsidR="00C50863" w:rsidRDefault="00C50863" w:rsidP="00C50863">
      <w:pPr>
        <w:pStyle w:val="Paragrafi"/>
        <w:rPr>
          <w:rFonts w:eastAsia="Calibri"/>
          <w:spacing w:val="-4"/>
          <w:lang w:val="sq-AL"/>
        </w:rPr>
      </w:pPr>
      <w:r>
        <w:rPr>
          <w:spacing w:val="-4"/>
          <w:lang w:val="sq-AL"/>
        </w:rPr>
        <w:t>- Përmirëson shërbimin e furnizimit me energji elektrike të konsumatorëve në sistemin e shpërndarjes.</w:t>
      </w:r>
    </w:p>
    <w:p w:rsidR="00C50863" w:rsidRDefault="00C50863" w:rsidP="00C50863">
      <w:pPr>
        <w:pStyle w:val="Paragrafi"/>
        <w:rPr>
          <w:rFonts w:eastAsia="Calibri"/>
          <w:spacing w:val="-4"/>
          <w:lang w:val="sq-AL"/>
        </w:rPr>
      </w:pPr>
      <w:r>
        <w:rPr>
          <w:spacing w:val="-4"/>
          <w:lang w:val="sq-AL"/>
        </w:rPr>
        <w:t>- Bazuar në relacionin e dërguar nga OSHEE sh.a. do të ketë impakt në uljen e humbjeve teknike edhe joteknike.</w:t>
      </w:r>
    </w:p>
    <w:p w:rsidR="00C50863" w:rsidRDefault="00C50863" w:rsidP="00C50863">
      <w:pPr>
        <w:pStyle w:val="Paragrafi"/>
        <w:rPr>
          <w:rFonts w:eastAsia="Calibri"/>
          <w:spacing w:val="-4"/>
          <w:lang w:val="sq-AL"/>
        </w:rPr>
      </w:pPr>
      <w:r>
        <w:rPr>
          <w:spacing w:val="-4"/>
          <w:lang w:val="sq-AL"/>
        </w:rPr>
        <w:t>- Ndikon në mbajtjen e parametrave teknikë të furnizimit me energji elektrike të parashikuara dhe në Kodin e Shpërndarjes së energjisë elektrike.</w:t>
      </w:r>
    </w:p>
    <w:p w:rsidR="00C50863" w:rsidRDefault="00C50863" w:rsidP="00C50863">
      <w:pPr>
        <w:pStyle w:val="Paragrafi"/>
        <w:rPr>
          <w:rFonts w:eastAsia="Calibri"/>
          <w:spacing w:val="-4"/>
          <w:lang w:val="sq-AL"/>
        </w:rPr>
      </w:pPr>
      <w:r>
        <w:rPr>
          <w:spacing w:val="-4"/>
          <w:lang w:val="sq-AL"/>
        </w:rPr>
        <w:t>- Plotëson dhe përmirëson sistemin e matjes në rrjetin e shpërndarjes së energjisë elektrike.</w:t>
      </w:r>
    </w:p>
    <w:p w:rsidR="00C50863" w:rsidRDefault="00C50863" w:rsidP="00C50863">
      <w:pPr>
        <w:pStyle w:val="Paragrafi"/>
        <w:rPr>
          <w:rFonts w:eastAsia="Calibri"/>
          <w:spacing w:val="-4"/>
          <w:lang w:val="sq-AL"/>
        </w:rPr>
      </w:pPr>
      <w:r>
        <w:rPr>
          <w:spacing w:val="-4"/>
          <w:lang w:val="sq-AL"/>
        </w:rPr>
        <w:t>- Parashikon periudha kohore të zbatimit të investimit për ndërtimet apo rehabilitimet e investimeve përkatëse.</w:t>
      </w:r>
    </w:p>
    <w:p w:rsidR="00C50863" w:rsidRDefault="00C50863" w:rsidP="00C50863">
      <w:pPr>
        <w:pStyle w:val="Paragrafi"/>
        <w:rPr>
          <w:rFonts w:eastAsia="Calibri"/>
          <w:spacing w:val="-4"/>
          <w:lang w:val="sq-AL"/>
        </w:rPr>
      </w:pPr>
      <w:r>
        <w:rPr>
          <w:spacing w:val="-4"/>
          <w:lang w:val="sq-AL"/>
        </w:rPr>
        <w:t>- Mbetet problematik zbatimi i rregullores për procedurat e paraqitjes dhe miratimit të planit të investimeve, i cili duhet të shoqërohet me:</w:t>
      </w:r>
    </w:p>
    <w:p w:rsidR="00C50863" w:rsidRDefault="00C50863" w:rsidP="00C50863">
      <w:pPr>
        <w:pStyle w:val="Paragrafi"/>
        <w:rPr>
          <w:rFonts w:eastAsia="Calibri"/>
          <w:spacing w:val="-4"/>
          <w:lang w:val="sq-AL"/>
        </w:rPr>
      </w:pPr>
      <w:r>
        <w:rPr>
          <w:spacing w:val="-4"/>
          <w:lang w:val="sq-AL"/>
        </w:rPr>
        <w:t xml:space="preserve">- informacion të plotë lidhur me investimet e realizuara nëpërmjet partneritetit publik privat, kontratat dhe detyrim/realizimet; </w:t>
      </w:r>
    </w:p>
    <w:p w:rsidR="00C50863" w:rsidRDefault="00C50863" w:rsidP="00C50863">
      <w:pPr>
        <w:pStyle w:val="Paragrafi"/>
        <w:rPr>
          <w:rFonts w:eastAsia="Calibri"/>
          <w:spacing w:val="-4"/>
          <w:lang w:val="sq-AL"/>
        </w:rPr>
      </w:pPr>
      <w:r>
        <w:rPr>
          <w:spacing w:val="-4"/>
          <w:lang w:val="sq-AL"/>
        </w:rPr>
        <w:t>- informacion mbi financimin dhe burimin e këtyre financimeve për realizimin e planit të investimeve për periudhën 5-vjeçare (2018-2022), si dhe periudhat e shlyerjes së këtyre investimeve;</w:t>
      </w:r>
    </w:p>
    <w:p w:rsidR="00C50863" w:rsidRDefault="00C50863" w:rsidP="00C50863">
      <w:pPr>
        <w:pStyle w:val="Paragrafi"/>
        <w:rPr>
          <w:rFonts w:eastAsia="Calibri"/>
          <w:spacing w:val="-4"/>
          <w:sz w:val="20"/>
          <w:szCs w:val="20"/>
          <w:lang w:val="sq-AL"/>
        </w:rPr>
      </w:pPr>
      <w:r>
        <w:rPr>
          <w:rFonts w:eastAsia="Calibri"/>
          <w:spacing w:val="-4"/>
          <w:lang w:val="sq-AL" w:eastAsia="x-none"/>
        </w:rPr>
        <w:t xml:space="preserve">- miratimin e Këshillit Mbikëqyrës për </w:t>
      </w:r>
      <w:r>
        <w:rPr>
          <w:spacing w:val="-4"/>
          <w:lang w:val="sq-AL"/>
        </w:rPr>
        <w:t>planin e zhvillimit të rrjetit të shpërndarjes së energjisë elektrike për periudhën 5- vjeçare (2018 - 2022).</w:t>
      </w:r>
    </w:p>
    <w:p w:rsidR="00C50863" w:rsidRDefault="00C50863" w:rsidP="00C5086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zbatim të nenit 75 të ligjit nr. 43/2015, “Për sektorin e energjisë elektrike”, ERE ka detyrimin të miratojë planin e investimit për zhvillimin e rrjetit të shpërndarjes, për pesë vitet e ardhshme kalendarike, i cili përcillet në ERE për miratim, pas hartimit nga Operatori i Sistemit të Shpërndarjes.</w:t>
      </w:r>
    </w:p>
    <w:p w:rsidR="00C50863" w:rsidRDefault="00C50863" w:rsidP="00C5086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gjithë sa më sipër, bordi i ERE-s</w:t>
      </w:r>
    </w:p>
    <w:p w:rsidR="00C50863" w:rsidRDefault="00C50863" w:rsidP="00C50863">
      <w:pPr>
        <w:pStyle w:val="Paragrafi"/>
        <w:rPr>
          <w:b/>
          <w:lang w:val="sq-AL"/>
        </w:rPr>
      </w:pPr>
    </w:p>
    <w:p w:rsidR="00C50863" w:rsidRDefault="00C50863" w:rsidP="00C50863">
      <w:pPr>
        <w:pStyle w:val="Paragrafi"/>
        <w:jc w:val="center"/>
        <w:rPr>
          <w:lang w:val="sq-AL"/>
        </w:rPr>
      </w:pPr>
      <w:r>
        <w:rPr>
          <w:lang w:val="sq-AL"/>
        </w:rPr>
        <w:t>VENDOSI:</w:t>
      </w:r>
    </w:p>
    <w:p w:rsidR="00C50863" w:rsidRDefault="00C50863" w:rsidP="00C50863">
      <w:pPr>
        <w:pStyle w:val="Hapesira7"/>
        <w:rPr>
          <w:lang w:val="sq-AL"/>
        </w:rPr>
      </w:pPr>
    </w:p>
    <w:p w:rsidR="00C50863" w:rsidRDefault="00C50863" w:rsidP="00C50863">
      <w:pPr>
        <w:pStyle w:val="Paragrafi"/>
        <w:rPr>
          <w:rFonts w:eastAsia="Calibri"/>
          <w:lang w:val="sq-AL"/>
        </w:rPr>
      </w:pPr>
      <w:r>
        <w:rPr>
          <w:lang w:val="sq-AL"/>
        </w:rPr>
        <w:t>1. Të fillojë procedurën për miratimin e “Planit e zhvillimit të rrjetit të shpërndarjes së energjisë elektrike për periudhën 5-vjeçare (2018 - 2022)”.</w:t>
      </w:r>
    </w:p>
    <w:p w:rsidR="00C50863" w:rsidRDefault="00C50863" w:rsidP="00C50863">
      <w:pPr>
        <w:pStyle w:val="Paragrafi"/>
        <w:rPr>
          <w:rFonts w:eastAsia="Calibri"/>
          <w:lang w:val="sq-AL"/>
        </w:rPr>
      </w:pPr>
      <w:r>
        <w:rPr>
          <w:lang w:val="sq-AL"/>
        </w:rPr>
        <w:t>2. OSHEE sh.a. të depozitojë pranë ERE-s dokumentacionin dhe informacionin e munguar sipas konstatimeve në këtë vendim.</w:t>
      </w:r>
    </w:p>
    <w:p w:rsidR="00C50863" w:rsidRDefault="00C50863" w:rsidP="00C50863">
      <w:pPr>
        <w:pStyle w:val="Paragrafi"/>
        <w:rPr>
          <w:rFonts w:eastAsia="Calibri"/>
          <w:lang w:val="sq-AL"/>
        </w:rPr>
      </w:pPr>
      <w:r>
        <w:rPr>
          <w:lang w:val="sq-AL"/>
        </w:rPr>
        <w:lastRenderedPageBreak/>
        <w:t>3. OSHEE sh.a. duhet të paraqesë të përditësuar planin e investimeve konform nenit 75 të ligjit nr. 43/2015, “Për sektorin e energjisë elektrike”.</w:t>
      </w:r>
    </w:p>
    <w:p w:rsidR="00C50863" w:rsidRDefault="00C50863" w:rsidP="00C50863">
      <w:pPr>
        <w:pStyle w:val="Paragrafi"/>
        <w:rPr>
          <w:rFonts w:eastAsia="Calibri"/>
          <w:sz w:val="20"/>
          <w:szCs w:val="20"/>
          <w:lang w:val="sq-AL"/>
        </w:rPr>
      </w:pPr>
      <w:r>
        <w:rPr>
          <w:lang w:val="sq-AL"/>
        </w:rPr>
        <w:t>4. Drejtoria e Licencimit dhe e Monitorimit të Tregut të njoftojë aplikuesin për vendimin e bordit të ERE-s.</w:t>
      </w:r>
    </w:p>
    <w:p w:rsidR="00C50863" w:rsidRDefault="00C50863" w:rsidP="00C50863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C50863" w:rsidRDefault="00C50863" w:rsidP="00C50863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 </w:t>
      </w:r>
    </w:p>
    <w:p w:rsidR="00C50863" w:rsidRDefault="00C50863" w:rsidP="00C50863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30 ditëve kalendarike nga  botimi në Fletoren Zyrtare.  </w:t>
      </w:r>
    </w:p>
    <w:p w:rsidR="00C50863" w:rsidRDefault="00C50863" w:rsidP="00C50863">
      <w:pPr>
        <w:pStyle w:val="Hapesira7"/>
        <w:rPr>
          <w:lang w:val="sq-AL" w:eastAsia="en-GB"/>
        </w:rPr>
      </w:pPr>
    </w:p>
    <w:p w:rsidR="00C50863" w:rsidRDefault="00C50863" w:rsidP="00C50863">
      <w:pPr>
        <w:pStyle w:val="Autoriteti"/>
        <w:keepNext w:val="0"/>
        <w:rPr>
          <w:lang w:val="sq-AL"/>
        </w:rPr>
      </w:pPr>
      <w:r>
        <w:rPr>
          <w:lang w:val="sq-AL"/>
        </w:rPr>
        <w:t>AnËtar i Bordit tË ERe-S</w:t>
      </w:r>
    </w:p>
    <w:p w:rsidR="00C50863" w:rsidRDefault="00C50863" w:rsidP="00C50863">
      <w:pPr>
        <w:pStyle w:val="AutoritetiEmer"/>
        <w:rPr>
          <w:lang w:val="sq-AL"/>
        </w:rPr>
      </w:pPr>
      <w:r>
        <w:rPr>
          <w:lang w:val="sq-AL"/>
        </w:rPr>
        <w:t>Erjola Sadushi</w:t>
      </w:r>
    </w:p>
    <w:p w:rsidR="00F86D48" w:rsidRDefault="00F86D48"/>
    <w:sectPr w:rsidR="00F86D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863"/>
    <w:rsid w:val="00C50863"/>
    <w:rsid w:val="00F86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06D10A-EBF7-4D72-B971-4D83D3383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5086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C5086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C5086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50863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C5086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5086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5086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5086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0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562</Words>
  <Characters>3208</Characters>
  <Application>Microsoft Office Word</Application>
  <DocSecurity>0</DocSecurity>
  <Lines>26</Lines>
  <Paragraphs>7</Paragraphs>
  <ScaleCrop>false</ScaleCrop>
  <Company/>
  <LinksUpToDate>false</LinksUpToDate>
  <CharactersWithSpaces>3763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2018-04-04T13:42:00Z</dcterms:created>
  <dcterms:modified xsi:type="dcterms:W3CDTF">2018-04-04T13:42:00Z</dcterms:modified>
</cp:coreProperties>
</file>