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617" w:rsidRDefault="00097617" w:rsidP="00097617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i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VENDIM </w:t>
      </w:r>
    </w:p>
    <w:p w:rsidR="00097617" w:rsidRDefault="00097617" w:rsidP="00097617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i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50, datë 7.3.2018</w:t>
      </w:r>
    </w:p>
    <w:p w:rsidR="00097617" w:rsidRDefault="00097617" w:rsidP="00097617">
      <w:pPr>
        <w:pStyle w:val="Hapesira7"/>
        <w:rPr>
          <w:lang w:val="sq-AL"/>
        </w:rPr>
      </w:pPr>
      <w:r>
        <w:rPr>
          <w:lang w:val="sq-AL"/>
        </w:rPr>
        <w:tab/>
      </w:r>
    </w:p>
    <w:p w:rsidR="00097617" w:rsidRDefault="00097617" w:rsidP="00097617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MBI FILLIMIN E PROCEDURËS PËR LICENCIMIN E SHOQËRISË “SMART WATT”</w:t>
      </w:r>
      <w:r>
        <w:rPr>
          <w:rFonts w:ascii="Garamond" w:eastAsia="MS Mincho" w:hAnsi="Garamond" w:cs="CG Times"/>
          <w:b/>
          <w:bCs/>
          <w:i/>
          <w:sz w:val="24"/>
          <w:lang w:val="sq-AL"/>
        </w:rPr>
        <w:t xml:space="preserve"> </w:t>
      </w:r>
      <w:r>
        <w:rPr>
          <w:rFonts w:ascii="Garamond" w:eastAsia="MS Mincho" w:hAnsi="Garamond" w:cs="CG Times"/>
          <w:b/>
          <w:bCs/>
          <w:sz w:val="24"/>
          <w:lang w:val="sq-AL"/>
        </w:rPr>
        <w:t>SHPK,</w:t>
      </w:r>
      <w:r>
        <w:rPr>
          <w:rFonts w:ascii="Garamond" w:eastAsia="MS Mincho" w:hAnsi="Garamond" w:cs="CG Times"/>
          <w:b/>
          <w:bCs/>
          <w:i/>
          <w:sz w:val="24"/>
          <w:lang w:val="sq-AL"/>
        </w:rPr>
        <w:t xml:space="preserve"> </w:t>
      </w:r>
      <w:r>
        <w:rPr>
          <w:rFonts w:ascii="Garamond" w:eastAsia="MS Mincho" w:hAnsi="Garamond" w:cs="CG Times"/>
          <w:b/>
          <w:bCs/>
          <w:sz w:val="24"/>
          <w:lang w:val="sq-AL"/>
        </w:rPr>
        <w:t>NË AKTIVITETIN E TREGTIMIT TË ENERGJISË ELEKTRIKE</w:t>
      </w:r>
    </w:p>
    <w:p w:rsidR="00097617" w:rsidRDefault="00097617" w:rsidP="00097617">
      <w:pPr>
        <w:pStyle w:val="Hapesira7"/>
        <w:rPr>
          <w:lang w:val="sq-AL"/>
        </w:rPr>
      </w:pP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Në mbështetje të neneve </w:t>
      </w:r>
      <w:r>
        <w:rPr>
          <w:rFonts w:ascii="Garamond" w:eastAsia="MS Mincho" w:hAnsi="Garamond" w:cs="CG Times"/>
          <w:bCs/>
          <w:spacing w:val="-4"/>
          <w:sz w:val="24"/>
          <w:lang w:val="sq-AL"/>
        </w:rPr>
        <w:t>16 dhe 37, pika 2, germa “d”, të ligjit nr. 43/2015, “</w:t>
      </w:r>
      <w:r>
        <w:rPr>
          <w:rFonts w:ascii="Garamond" w:eastAsia="MS Mincho" w:hAnsi="Garamond" w:cs="CG Times"/>
          <w:bCs/>
          <w:iCs/>
          <w:spacing w:val="-4"/>
          <w:sz w:val="24"/>
          <w:lang w:val="sq-AL"/>
        </w:rPr>
        <w:t>Për sektorin e energjisë elektrike</w:t>
      </w:r>
      <w:r>
        <w:rPr>
          <w:rFonts w:ascii="Garamond" w:eastAsia="MS Mincho" w:hAnsi="Garamond" w:cs="CG Times"/>
          <w:bCs/>
          <w:spacing w:val="-4"/>
          <w:sz w:val="24"/>
          <w:lang w:val="sq-AL"/>
        </w:rPr>
        <w:t xml:space="preserve">”; të 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neneve 4, pika 1, germa “e”; 5, pika 1, germa “e”; 10, pikat 1 dhe 3 të “Rregullores për procedurat dhe afatet për dhënien, modifikimin, transferimin, rinovimin ose heqjen e licencave në sektorin e energjisë elektrike”, të miratuar me vendimin e bordit të ERE-s nr. 109, datë 29.6.2016, si dhe të </w:t>
      </w:r>
      <w:r>
        <w:rPr>
          <w:rFonts w:ascii="Garamond" w:eastAsia="MS Mincho" w:hAnsi="Garamond" w:cs="CG Times"/>
          <w:bCs/>
          <w:spacing w:val="-4"/>
          <w:sz w:val="24"/>
          <w:lang w:val="sq-AL"/>
        </w:rPr>
        <w:t xml:space="preserve">nenit 19, pika 1, germa “a” të “Rregullave për organizimin, funksionimin dhe procedurat e ERE-s”, </w:t>
      </w:r>
      <w:r>
        <w:rPr>
          <w:rFonts w:ascii="Garamond" w:eastAsia="MS Mincho" w:hAnsi="Garamond" w:cs="CG Times"/>
          <w:spacing w:val="-4"/>
          <w:sz w:val="24"/>
          <w:lang w:val="sq-AL"/>
        </w:rPr>
        <w:t>miratuar me vendimin e bordit të ERE-s nr. 96, datë 17.6.2016;</w:t>
      </w:r>
      <w:r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 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bordi i ERE-s, në mbledhjen e tij të datës </w:t>
      </w:r>
      <w:r>
        <w:rPr>
          <w:rFonts w:ascii="Garamond" w:eastAsia="MS Mincho" w:hAnsi="Garamond" w:cs="CG Times"/>
          <w:bCs/>
          <w:spacing w:val="-4"/>
          <w:sz w:val="24"/>
          <w:lang w:val="sq-AL"/>
        </w:rPr>
        <w:t>7.3.2018</w:t>
      </w:r>
      <w:r>
        <w:rPr>
          <w:rFonts w:ascii="Garamond" w:eastAsia="MS Mincho" w:hAnsi="Garamond" w:cs="CG Times"/>
          <w:spacing w:val="-4"/>
          <w:sz w:val="24"/>
          <w:lang w:val="sq-AL"/>
        </w:rPr>
        <w:t>, mbasi shqyrtoi relacionin e përgatitur nga Drejtoria e Licencimit dhe e Monitorimit të Tregut mbi kërkesën e shoqërisë “Smart Watt” sh.p.k., për licencim</w:t>
      </w:r>
      <w:r>
        <w:rPr>
          <w:rFonts w:ascii="Garamond" w:eastAsia="MS Mincho" w:hAnsi="Garamond" w:cs="CG Times"/>
          <w:bCs/>
          <w:spacing w:val="-4"/>
          <w:sz w:val="24"/>
          <w:lang w:val="sq-AL"/>
        </w:rPr>
        <w:t xml:space="preserve"> në aktivitetin e</w:t>
      </w:r>
      <w:r>
        <w:rPr>
          <w:rFonts w:ascii="Garamond" w:eastAsia="MS Mincho" w:hAnsi="Garamond" w:cs="CG Times"/>
          <w:spacing w:val="-4"/>
          <w:sz w:val="24"/>
          <w:lang w:val="sq-AL"/>
        </w:rPr>
        <w:t xml:space="preserve"> tregtimit të energjisë elektrike, 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bCs/>
          <w:spacing w:val="-4"/>
          <w:sz w:val="24"/>
          <w:lang w:val="sq-AL"/>
        </w:rPr>
      </w:pPr>
      <w:r>
        <w:rPr>
          <w:rFonts w:ascii="Garamond" w:eastAsia="MS Mincho" w:hAnsi="Garamond" w:cs="CG Times"/>
          <w:bCs/>
          <w:spacing w:val="-4"/>
          <w:sz w:val="24"/>
          <w:lang w:val="sq-AL"/>
        </w:rPr>
        <w:t>konstatoi se: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Shoqëria “Smart Watt” sh.p.k., me shkresën datë 31.1.2018, protokolluar në ERE me nr. 137 prot., datë 31.1.2018, ka aplikuar në ERE për t’u pajisur me licencë në aktivitetin e tregtimit të energjisë elektrike.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- Aplikimi i shoqërisë “Smart Watt” sh.p.k. plotëson pjesërisht kërkesat e parashikuara nga ERE në “Rregulloren për procedurat dhe afatet për dhënien, modifikimin, transferimin, rinovimin ose heqjen e licencave në sektorin e energjisë elektrike”, si më poshtë: 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Formati i aplikimit (neni 9, pika 1, germat “a”, “b”, “c”) është plotësuar në mënyre korrekte.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Dokumentacioni juridik, administrativ dhe pronësor (neni 9, pika 2, germat “a”, “b”, “c”, “d”, “e”) është plotësuar në mënyrë korrekte.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Dokumentacioni financiar dhe fiskal (neni 9, pika 3, germat “a”, “b”, “d”) është plotësuar në mënyrë korrekte.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- Dokumentacioni teknik për aktivitetin e tregtimit të energjisë elektrike (neni 9, pika 4.8, germat “a”, “b”, “c”, “d”) është plotësuar në</w:t>
      </w:r>
      <w:r>
        <w:rPr>
          <w:rFonts w:ascii="Garamond" w:eastAsia="MS Mincho" w:hAnsi="Garamond" w:cs="CG Times"/>
          <w:sz w:val="24"/>
          <w:lang w:val="sq-AL"/>
        </w:rPr>
        <w:t xml:space="preserve"> mënyrë korrekte.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sz w:val="24"/>
          <w:u w:val="single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Në lidhje me mungesën e dokumentacionit që ka të bëjë me nenin 9, pika 3, </w:t>
      </w:r>
      <w:r>
        <w:rPr>
          <w:rFonts w:ascii="Garamond" w:eastAsia="MS Mincho" w:hAnsi="Garamond" w:cs="CG Times"/>
          <w:color w:val="000000"/>
          <w:sz w:val="24"/>
          <w:lang w:val="sq-AL"/>
        </w:rPr>
        <w:t xml:space="preserve">germa “c”, dokumentet që vërtetojnë aftësinë ose mbështetjen financiare të aplikuesit, </w:t>
      </w:r>
      <w:r>
        <w:rPr>
          <w:rFonts w:ascii="Garamond" w:eastAsia="MS Mincho" w:hAnsi="Garamond" w:cs="CG Times"/>
          <w:sz w:val="24"/>
          <w:lang w:val="sq-AL"/>
        </w:rPr>
        <w:t>do të njoftohet subjekti që në bazë të “Rregullores për procedurat dhe afatet për dhënien, modifikimin, transferimin, rinovimin dhe heqjen e licencave në sektorin e energjisë elektrike”, t’i paraqesë në ERE, brenda afateve të përcaktuara.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Për gjithë sa më sipër, bordi i ERE-s </w:t>
      </w:r>
    </w:p>
    <w:p w:rsidR="00097617" w:rsidRDefault="00097617" w:rsidP="00097617">
      <w:pPr>
        <w:pStyle w:val="Hapesira7"/>
        <w:rPr>
          <w:lang w:val="sq-AL"/>
        </w:rPr>
      </w:pPr>
    </w:p>
    <w:p w:rsidR="00097617" w:rsidRDefault="00097617" w:rsidP="00097617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097617" w:rsidRDefault="00097617" w:rsidP="00097617">
      <w:pPr>
        <w:pStyle w:val="Hapesira7"/>
        <w:rPr>
          <w:lang w:val="sq-AL"/>
        </w:rPr>
      </w:pP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Të fillojë procedurën për licencimin e shoqërisë “Smart Watt” sh.p.k. në aktivitetin e tregtimit të energjisë elektrike.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2. Drejtoria e Licencimit dhe e Monitorimit të Tregut të njoftojë aplikuesin për vendimin e bordit të ERE-s. 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hyn në fuqi menjëherë. 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botohet në Fletoren Zyrtare. </w:t>
      </w:r>
    </w:p>
    <w:p w:rsidR="00097617" w:rsidRDefault="00097617" w:rsidP="00097617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097617" w:rsidRDefault="00097617" w:rsidP="00097617">
      <w:pPr>
        <w:pStyle w:val="Hapesira7"/>
        <w:rPr>
          <w:lang w:val="sq-AL"/>
        </w:rPr>
      </w:pPr>
    </w:p>
    <w:p w:rsidR="00097617" w:rsidRDefault="00097617" w:rsidP="00097617">
      <w:pPr>
        <w:pStyle w:val="Autoriteti"/>
        <w:keepNext w:val="0"/>
        <w:rPr>
          <w:lang w:val="sq-AL"/>
        </w:rPr>
      </w:pPr>
      <w:r>
        <w:rPr>
          <w:lang w:val="sq-AL"/>
        </w:rPr>
        <w:t>AnËtar i Bordit tË ERe-S</w:t>
      </w:r>
    </w:p>
    <w:p w:rsidR="00097617" w:rsidRDefault="00097617" w:rsidP="00097617">
      <w:pPr>
        <w:pStyle w:val="AutoritetiEmer"/>
        <w:rPr>
          <w:lang w:val="sq-AL"/>
        </w:rPr>
      </w:pPr>
      <w:r>
        <w:rPr>
          <w:lang w:val="sq-AL"/>
        </w:rPr>
        <w:t>Erjola Sadushi</w:t>
      </w:r>
    </w:p>
    <w:p w:rsidR="00F86D48" w:rsidRDefault="00F86D48">
      <w:bookmarkStart w:id="0" w:name="_GoBack"/>
      <w:bookmarkEnd w:id="0"/>
    </w:p>
    <w:sectPr w:rsidR="00F8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617"/>
    <w:rsid w:val="00097617"/>
    <w:rsid w:val="00F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0A1C91-4805-425F-9866-BBB84986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61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oritetiChar">
    <w:name w:val="Autoriteti Char"/>
    <w:link w:val="Autoriteti"/>
    <w:locked/>
    <w:rsid w:val="00097617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09761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9761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9761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09761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5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2018-04-04T13:43:00Z</dcterms:created>
  <dcterms:modified xsi:type="dcterms:W3CDTF">2018-04-04T13:43:00Z</dcterms:modified>
</cp:coreProperties>
</file>