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24B" w:rsidRDefault="0010624B" w:rsidP="0010624B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10624B" w:rsidRDefault="0010624B" w:rsidP="0010624B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52, datë 7.3.2018</w:t>
      </w:r>
    </w:p>
    <w:p w:rsidR="0010624B" w:rsidRDefault="0010624B" w:rsidP="0010624B">
      <w:pPr>
        <w:pStyle w:val="Hapesira7"/>
        <w:rPr>
          <w:lang w:val="sq-AL"/>
        </w:rPr>
      </w:pPr>
    </w:p>
    <w:p w:rsidR="0010624B" w:rsidRDefault="0010624B" w:rsidP="0010624B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MBI FILLIMIN E PROCEDURËS PËR HEQJEN E LICENCËS SË PRODHIMIT TË ENERGJISË ELEKTRIKE TË SHOQËRISË “ERALD ENERGJITIK” SHPK, MIRATUAR ME VENDIMIN E BORDIT TË ERE-s, NR. 91, </w:t>
      </w:r>
    </w:p>
    <w:p w:rsidR="0010624B" w:rsidRDefault="0010624B" w:rsidP="0010624B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DATË 26.9.2011</w:t>
      </w:r>
    </w:p>
    <w:p w:rsidR="0010624B" w:rsidRDefault="0010624B" w:rsidP="0010624B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Në mbështetje të neneve 16 dhe 42, pika 1, germa “a” të ligjit nr. 43/2015, “Për sektorin e energjisë të elektrike”; të nenit 18 të “Rregullores për procedurat dhe afatet për dhënien, modifikimin, transferimin, rinovimin ose heqjen e licencave në sektorin e energjisë elektrike”, miratuar me vendimin e bordit të ERE-s nr. 109, datë 29.6.2016; të neneve 5, germa “a” dhe 6 të “Rregullores për procedurat e heqjes së licencave në sektorin e energjisë elektrike dhe të gazit natyror”, miratuar me vendimin e bordit të ERE-s, nr. 58, datë 18.4.2017, pika 6.1, germa “a” e kushteve për “Licencën e prodhimit të energjisë elektrike”, miratuar me vendimin e nr. 99, datë 17.6.2016 të bordit të ERE-s, si dhe të nenit 19 të “Rregullores për organizimin dhe funksionimin e procedurave të ERE-s”, miratuar me vendimin e bordit të ERE-s nr. 96, datë 17.6.2016, bordi i ERE-s, në mbledhjen e tij të datës 7.3.2018, pasi shqyrtoi relacionin e përgatitur nga Drejtoria Juridike dhe e Mbrojtjes së Konsumatorit dhe Drejtoria e Licencimit dhe e Monitorimit të Tregut, 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mbi </w:t>
      </w:r>
      <w:r>
        <w:rPr>
          <w:rFonts w:ascii="Garamond" w:eastAsia="MS Mincho" w:hAnsi="Garamond" w:cs="CG Times"/>
          <w:sz w:val="24"/>
          <w:lang w:val="sq-AL"/>
        </w:rPr>
        <w:t xml:space="preserve">fillimin e procedurës për heqjen e licencës së prodhimit të energjisë elektrike të shoqërisë “Erald Energjitik” sh.p.k., me nr. 162, seria PV11K, miratuar me vendimin e bordit të ERE-s nr. 91, datë </w:t>
      </w:r>
      <w:r>
        <w:rPr>
          <w:rFonts w:ascii="Garamond" w:eastAsia="MS Mincho" w:hAnsi="Garamond" w:cs="CG Times"/>
          <w:bCs/>
          <w:sz w:val="24"/>
          <w:lang w:val="sq-AL"/>
        </w:rPr>
        <w:t>26. 9.2011,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Subjekti tregtar “Erald Energjitik</w:t>
      </w:r>
      <w:r>
        <w:rPr>
          <w:rFonts w:ascii="Garamond" w:eastAsia="MS Mincho" w:hAnsi="Garamond" w:cs="CG Times"/>
          <w:caps/>
          <w:sz w:val="24"/>
          <w:lang w:val="sq-AL"/>
        </w:rPr>
        <w:t xml:space="preserve">” </w:t>
      </w:r>
      <w:r>
        <w:rPr>
          <w:rFonts w:ascii="Garamond" w:eastAsia="MS Mincho" w:hAnsi="Garamond" w:cs="CG Times"/>
          <w:sz w:val="24"/>
          <w:lang w:val="sq-AL"/>
        </w:rPr>
        <w:t xml:space="preserve">sh.p.k., është licencuar </w:t>
      </w:r>
      <w:r>
        <w:rPr>
          <w:rFonts w:ascii="Garamond" w:eastAsia="MS Mincho" w:hAnsi="Garamond" w:cs="CG Times"/>
          <w:color w:val="000000"/>
          <w:sz w:val="24"/>
          <w:lang w:val="sq-AL"/>
        </w:rPr>
        <w:t>me vendimin e bordit të ERE-s nr. 91, datë 26.9.2011,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  <w:r>
        <w:rPr>
          <w:rFonts w:ascii="Garamond" w:eastAsia="MS Mincho" w:hAnsi="Garamond" w:cs="CG Times"/>
          <w:color w:val="000000"/>
          <w:sz w:val="24"/>
          <w:lang w:val="sq-AL"/>
        </w:rPr>
        <w:t>në aktivitetin e prodhimit të energjisë elektrike nga HEC-et “Shemri” dhe “Mgullë”, me licencën nr. 162, seria PV11K.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“Erald Energjitik</w:t>
      </w:r>
      <w:r>
        <w:rPr>
          <w:rFonts w:ascii="Garamond" w:eastAsia="MS Mincho" w:hAnsi="Garamond" w:cs="CG Times"/>
          <w:caps/>
          <w:sz w:val="24"/>
          <w:lang w:val="sq-AL"/>
        </w:rPr>
        <w:t xml:space="preserve">” </w:t>
      </w:r>
      <w:r>
        <w:rPr>
          <w:rFonts w:ascii="Garamond" w:eastAsia="MS Mincho" w:hAnsi="Garamond" w:cs="CG Times"/>
          <w:sz w:val="24"/>
          <w:lang w:val="sq-AL"/>
        </w:rPr>
        <w:t>sh.p.k., ka paraqitur</w:t>
      </w:r>
      <w:r>
        <w:rPr>
          <w:rFonts w:ascii="Garamond" w:eastAsia="MS Mincho" w:hAnsi="Garamond" w:cs="CG Times"/>
          <w:color w:val="FF0000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 xml:space="preserve">në ERE kërkesën me nr. 200 prot., datë 23.2.2018, për aprovimin e ndarjes së shoqërisë “Erald Energjitik” sh.p.k., në dy shoqëri, shoqërinë “Erald 2 Energy” sh.p.k. dhe shoqërinë “Leadd Energy” sh.p.k. 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ERE nuk është organi kompetent që miraton ndarjen e shoqërive tregtare. 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- Në datën 16.2.2018, </w:t>
      </w:r>
      <w:r>
        <w:rPr>
          <w:rFonts w:ascii="Garamond" w:eastAsia="MS Mincho" w:hAnsi="Garamond" w:cs="CG Times"/>
          <w:sz w:val="24"/>
          <w:lang w:val="sq-AL"/>
        </w:rPr>
        <w:t>midis Ministrisë së Infrastrukturës dhe Energjisë, në cilësinë e autoritetit kontraktues dhe shoqërisë koncesionare “Erald Energjitik” sh.p.k., është lidhur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 një kontratë shtesë koncesioni me nr. 254 rep. dhe 132/3 kol., “Për disa shtesa dhe ndryshime në kontratën e koncesionit të formës “BOT”, të lidhur ndërmjet METE-s dhe bashkimit të shoqërive “Oberaldi” sh.p.k. dhe “Lala” sh.p.k., për ndërtimin e hidrocentraleve </w:t>
      </w:r>
      <w:r>
        <w:rPr>
          <w:rFonts w:ascii="Garamond" w:eastAsia="MS Mincho" w:hAnsi="Garamond" w:cs="CG Times"/>
          <w:sz w:val="24"/>
          <w:lang w:val="sq-AL"/>
        </w:rPr>
        <w:t>“Shëmri” dhe “Mgullë”.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 xml:space="preserve">Në këtë “Shtesë kontrate të koncesionit”, palët bien dakord si më poshtë: 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Autoritet kontraktues është Ministria e Infrastrukturës dhe Energjisë.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Koncesionar për HEC “Mgullë”, me fuqi të instaluar 280 kw dhe prodhim mesatar të energjisë elektrike rreth 1.365.077 kwh, është shoqëria “Leadd Energy” sh.p.k.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 Koncesionar për HEC “Shëmri”, me fuqi të instaluar 800 kw dhe prodhim mesatar të energjisë elektrike rreth 3.502.000 kwh, është shoqëria “Erald 2 Energy” sh.p.k.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Sa më sipër, autoriteti kontraktor ka njohur dhe ka pranuar me nënshkrimin e kontratës shtesë të koncesionit, ku në cilësinë e koncesionarit, nuk do të jetë më bashkimi i përkohshëm i shoqërive “Oberald” sh.p.k. dhe “Lala” sh.p.k., por shoqëritë “Leadd Energy” sh.p.k. dhe “Erald 2 Energy” sh.p.k. Në këto kushte, licenca e shoqërisë “Erald Energjitik” sh.p.k., e humbet qëllimin për të cilin është lëshuar dhe duhet t’i hiqet mbajtësit. Si e tillë, ERE-s në zbatim të legjislacionit në fuqi i lind detyrimi të fillojë procedurën për heqjen e licencës së prodhimit të energjisë elektrike shoqërisë “Erald Energjitik” sh.p.k. 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“Erald Energjitik” sh.p.k. nuk do të ushtrojë më aktivitetin për të cilin është licencuar, por ia ka </w:t>
      </w:r>
      <w:r>
        <w:rPr>
          <w:rFonts w:ascii="Garamond" w:eastAsia="MS Mincho" w:hAnsi="Garamond" w:cs="CG Times"/>
          <w:sz w:val="24"/>
          <w:lang w:val="sq-AL"/>
        </w:rPr>
        <w:lastRenderedPageBreak/>
        <w:t xml:space="preserve">transferuar këtë të drejtë me miratimin e autoritetit kontraktor (MIE) (referuar kontratës shtesë të koncesionit), dy subjekteve të reja tregtare pritëse shoqërisë koncesionare “Erald 2 Energy” sh.p.k., për prodhimin e energjisë nga HEC “Shëmri” sh.p.k. dhe shoqërisë koncesionare “Leadd Energy” sh.p.k., për prodhimin e energjisë nga HEC “Mgullë”. </w:t>
      </w:r>
      <w:bookmarkStart w:id="0" w:name="_GoBack"/>
      <w:bookmarkEnd w:id="0"/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Shoqëria koncesionare “Erald 2 Energy” sh.p.k., autorizuar për prodhimin e energjisë nga HEC “Shëmri”, me fuqi të instaluar 280 kw dhe shoqëria koncesionare “Leadd Energy” sh.p.k., autorizuar për prodhimin e energjisë nga HEC “Mgullë”, me fuqi të instaluar 800 kw, nuk kanë nevojë të pajisen me licencë për prodhimin e energjisë elektrike mbështetur në neni 37, pika 6, germa “b”, të ligjit nr. 43/2015, “Për sektorin e energjisë elektrike”. 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10624B" w:rsidRDefault="0010624B" w:rsidP="0010624B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10624B" w:rsidRDefault="0010624B" w:rsidP="0010624B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10624B" w:rsidRDefault="0010624B" w:rsidP="0010624B">
      <w:pPr>
        <w:pStyle w:val="Hapesira7"/>
        <w:rPr>
          <w:lang w:val="sq-AL"/>
        </w:rPr>
      </w:pP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1. Fillimin e procedurës për heqjen e licencës së shoqërisë “Erald Energjitik” sh.p.k., me nr. 162, seria PV11K, miratuar me vendimin e bordit të ERE-s nr. 91, datë 26.9.2011, për prodhimin e energjisë elektrike </w:t>
      </w:r>
      <w:r>
        <w:rPr>
          <w:rFonts w:ascii="Garamond" w:eastAsia="MS Mincho" w:hAnsi="Garamond" w:cs="CG Times"/>
          <w:color w:val="000000"/>
          <w:sz w:val="24"/>
          <w:lang w:val="sq-AL"/>
        </w:rPr>
        <w:t>nga HEC-et “Shëmri” dhe “Mgullë”.</w:t>
      </w:r>
    </w:p>
    <w:p w:rsidR="0010624B" w:rsidRDefault="0010624B" w:rsidP="0010624B">
      <w:pPr>
        <w:widowControl w:val="0"/>
        <w:spacing w:after="0" w:line="240" w:lineRule="auto"/>
        <w:rPr>
          <w:rFonts w:ascii="Cambria" w:hAnsi="Cambria" w:cs="Cambria"/>
          <w:i/>
          <w:iCs/>
          <w:sz w:val="24"/>
          <w:szCs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Drejtoria e Licencimit dhe e Monitorimit të Tregut, të njoftojë shoqërinë “Erald Energjitik” sh.p.k. dhe Ministrinë e Infrastrukturës dhe Energjisë për vendimin e bordit të ERE-s.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>Ky vendim hyn në fuqi menjëherë.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>Ky vendim botohet në Fletoren Zyrtare.</w:t>
      </w:r>
    </w:p>
    <w:p w:rsidR="0010624B" w:rsidRDefault="0010624B" w:rsidP="0010624B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>Ky vendim mund të ankimohet në Gjykatën Administrative Tiranë, brenda 30 ditëve kalendarike nga botimi në Fletoren Zyrtare.</w:t>
      </w:r>
    </w:p>
    <w:p w:rsidR="0010624B" w:rsidRDefault="0010624B" w:rsidP="0010624B">
      <w:pPr>
        <w:pStyle w:val="Hapesira7"/>
        <w:rPr>
          <w:lang w:val="sq-AL"/>
        </w:rPr>
      </w:pPr>
    </w:p>
    <w:p w:rsidR="0010624B" w:rsidRDefault="0010624B" w:rsidP="0010624B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10624B" w:rsidRDefault="0010624B" w:rsidP="0010624B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/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4B"/>
    <w:rsid w:val="0010624B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BD3234-85A9-4A5A-A690-26F4880D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24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link w:val="Autoriteti"/>
    <w:locked/>
    <w:rsid w:val="0010624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0624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0624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0624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10624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3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2018-04-04T13:45:00Z</dcterms:created>
  <dcterms:modified xsi:type="dcterms:W3CDTF">2018-04-04T13:46:00Z</dcterms:modified>
</cp:coreProperties>
</file>