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8EB" w:rsidRDefault="00A538EB" w:rsidP="00A538EB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i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A538EB" w:rsidRDefault="00A538EB" w:rsidP="00A538EB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56, datë 9.3.2018</w:t>
      </w:r>
    </w:p>
    <w:p w:rsidR="00A538EB" w:rsidRDefault="00A538EB" w:rsidP="00A538EB">
      <w:pPr>
        <w:pStyle w:val="Hapesira7"/>
        <w:rPr>
          <w:lang w:val="sq-AL"/>
        </w:rPr>
      </w:pPr>
    </w:p>
    <w:p w:rsidR="00A538EB" w:rsidRDefault="00A538EB" w:rsidP="00A538EB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MBI FILLIMIN E PROCEDURËS PËR MIRATIMIN E “DRAFTKONTRATËS TIP PËR SHITBLERJEN E SASISË SË TEPËRT TË ENERGJISË ELEKTRIKE QË REZULTON PAS PËRMBUSHJES SË KËRKESËS SË KLIENTËVE QË PËRFITOJNË NGA SHËRBIMI UNIVERSAL, ME QËLLIM MBULIMIN E HUMBJEVE NË RRJETIN E SHPËRNDARJES, PËR PERIUDHËN KOHORE 1.1.2018–31.12.2018”</w:t>
      </w:r>
    </w:p>
    <w:p w:rsidR="00A538EB" w:rsidRDefault="00A538EB" w:rsidP="00A538EB">
      <w:pPr>
        <w:pStyle w:val="Hapesira7"/>
        <w:rPr>
          <w:lang w:val="sq-AL"/>
        </w:rPr>
      </w:pP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Në mbështetje të nenit 16, të ligjit nr. 43/2015, “Për sektorin e energjisë elektrike”; të nenit 5, të vendimit të Këshillit të Ministrave nr. 244, datë 30.3.2016, “Për miratimin e kushteve për vendosjen e detyrimit të shërbimit publik, që do të zbatohen ndaj të licencuarve në sektorin e energjisë elektrike, që ushtrojnë aktivitetin e prodhimit, transmetimit, shpërndarjes dhe furnizimit me energji elektrike”, të ndryshuar dhe të nenit 26 të “Rregullave të organizimit, funksionimit dhe procedurave të ERE-s”, miratuar me vendimin e bordit të ERE-s nr. 96, datë 23.6.2016, bordi i ERE-s, në mbledhjen e tij të datës 9.3.2018, pasi shqyrtoi relacionin e përgatitur nga drejtoritë teknike të ERE-s, për fillimin e procedurës për miratimin e kontratës tip për shitblerjen e sasisë së tepërt të energjisë elektrike që rezulton pas përmbushjes së kërkesës së klientëve që përfitojnë nga shërbimi universal, me qëllim mbulimin e humbjeve në rrjetin e shpërndarjes, për periudhën kohore 1.1.2018–31.12.2018,</w:t>
      </w: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konstatoi se: </w:t>
      </w: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Shoqëria OSHEE sh.a., me shkresën nr. 3998/1 prot., datë 6.3.2018, ka përcjellë në ERE “Draftkontratën për shitblerjen e sasisë së tepërt të energjisë elektrike që rezulton pas përmbushjes së kërkesës së klientëve që përfitojnë nga shërbimi universal, me qëllim mbulimin e humbjeve në rrjetin e shpërndarjes, për periudhën kohore 1.1.2018–31.12.2018”.</w:t>
      </w: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Kontrata për shitblerjen e sasisë së tepërt të energjisë elektrike që rezulton pas përmbushjes së kërkesës së klientëve që përfitojnë nga shërbimi universal, me qëllim mbulimin e humbjeve në rrjetin e shpërndarjes për periudhën kohore 1.1.2018–31.12.2018 rezulton e panënshkruar nga të dyja palët.</w:t>
      </w: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Në vendimin e Këshillit të Ministrave nr. 244, datë 30.3.2016, të Këshillit të Ministrave, “Për miratimin e kushteve për vendosjen e detyrimit të shërbimit publik, që do të zbatohen ndaj të licencuarve në sektorin e energjisë elektrike, të cilët ushtrojnë aktivitetin e prodhimit, transmetimit, shpërndarjes dhe furnizimit me energji elektrike”, ndryshuar me vendimin e Këshillit të Ministrave nr.  729, datë 8.12.2017, përcaktohet se kontrata ndërmjet Operatorit të Sistemit të Shpërndarjes dhe prodhuesit të energjisë elektrike miratohet nga ERE.</w:t>
      </w: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Në datën 7.3.2018, u depozitua në ERE shkresa e shoqërisë KESH sh.a. me nr. 1017/3, datë 7.3.2018 dhe nr. 186/7 prot., datë 7.3.2018 të ERE-s. </w:t>
      </w: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KESH sh.a. bën me dije se pavarësisht diskutimeve për të arritur në një draft të dakordësuar të kësaj kontrate, ka pasur dispozita të saj të cilat nuk kanë gjetur dakordësinë e palëve.</w:t>
      </w: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Për gjithë sa më sipër, bordi i ERE-s </w:t>
      </w:r>
    </w:p>
    <w:p w:rsidR="00A538EB" w:rsidRDefault="00A538EB" w:rsidP="00A538EB">
      <w:pPr>
        <w:pStyle w:val="Hapesira7"/>
        <w:rPr>
          <w:lang w:val="sq-AL"/>
        </w:rPr>
      </w:pPr>
    </w:p>
    <w:p w:rsidR="00A538EB" w:rsidRDefault="00A538EB" w:rsidP="00A538EB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A538EB" w:rsidRDefault="00A538EB" w:rsidP="00A538EB">
      <w:pPr>
        <w:pStyle w:val="Hapesira7"/>
        <w:rPr>
          <w:lang w:val="sq-AL"/>
        </w:rPr>
      </w:pP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Të fillojë procedurën për shqyrtimin dhe miratimin e kontratës tip për shitblerjen e sasisë së tepërt të energjisë elektrike që rezulton pas përmbushjes së kërkesës së klientëve që përfitojnë nga shërbimi universal, me qëllim mbulimin e humbjeve në rrjetin e shpërndarjes, për periudhën kohore 1.1.2018–31.12.2018.</w:t>
      </w:r>
    </w:p>
    <w:p w:rsidR="00A538EB" w:rsidRDefault="00A538EB" w:rsidP="00A538EB">
      <w:pPr>
        <w:widowControl w:val="0"/>
        <w:spacing w:after="0" w:line="240" w:lineRule="auto"/>
        <w:rPr>
          <w:rFonts w:ascii="Garamond" w:hAnsi="Garamond" w:cs="CG Times"/>
          <w:sz w:val="24"/>
          <w:lang w:val="sq-AL"/>
        </w:rPr>
      </w:pPr>
      <w:r>
        <w:rPr>
          <w:rFonts w:ascii="Garamond" w:eastAsia="Batang" w:hAnsi="Garamond" w:cs="CG Times"/>
          <w:bCs/>
          <w:sz w:val="24"/>
          <w:lang w:val="sq-AL"/>
        </w:rPr>
        <w:t>2. Drejtoria Juridike dhe e Mbrojtjes së Konsumatorit të njoftojë shoqëritë OSHEE sh.a., KESH sh.a., OST sh.a., Ministrinë e Infrastrukturës dhe Energjisë dhe Autoritetin e Konkurrencës, për vendimin e bordit të ERE-s.</w:t>
      </w: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Ky vendim hyn në fuqi menjëherë.</w:t>
      </w: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lastRenderedPageBreak/>
        <w:t>Ky vendim botohet në Fletoren Zyrtare.</w:t>
      </w:r>
    </w:p>
    <w:p w:rsidR="00A538EB" w:rsidRDefault="00A538EB" w:rsidP="00A538EB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Kundër këtij vendimi mund të ushtrohet Ankim në Gjykatën Administrative brenda 30 ditëve kalendarike nga botimi në Fletoren Zyrtare.</w:t>
      </w:r>
    </w:p>
    <w:p w:rsidR="00A538EB" w:rsidRDefault="00A538EB" w:rsidP="00A538EB">
      <w:pPr>
        <w:pStyle w:val="Hapesira7"/>
        <w:rPr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</w:p>
    <w:p w:rsidR="00A538EB" w:rsidRDefault="00A538EB" w:rsidP="00A538EB">
      <w:pPr>
        <w:pStyle w:val="Autoriteti"/>
        <w:keepNext w:val="0"/>
        <w:rPr>
          <w:lang w:val="sq-AL"/>
        </w:rPr>
      </w:pPr>
      <w:r>
        <w:rPr>
          <w:lang w:val="sq-AL"/>
        </w:rPr>
        <w:t>AnËtar i Bordit tË ERe-S</w:t>
      </w:r>
    </w:p>
    <w:p w:rsidR="00A538EB" w:rsidRDefault="00A538EB" w:rsidP="00A538EB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F86D48" w:rsidRDefault="00F86D48">
      <w:bookmarkStart w:id="0" w:name="_GoBack"/>
      <w:bookmarkEnd w:id="0"/>
    </w:p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8EB"/>
    <w:rsid w:val="00A538EB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51C940-A15A-4055-81DE-FCF786FF6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8E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ritetiChar">
    <w:name w:val="Autoriteti Char"/>
    <w:link w:val="Autoriteti"/>
    <w:locked/>
    <w:rsid w:val="00A538E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A538E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38E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38E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A538E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6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2018-04-04T13:48:00Z</dcterms:created>
  <dcterms:modified xsi:type="dcterms:W3CDTF">2018-04-04T13:48:00Z</dcterms:modified>
</cp:coreProperties>
</file>