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39D" w:rsidRDefault="0004439D" w:rsidP="0004439D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 xml:space="preserve">VENDIM </w:t>
      </w:r>
    </w:p>
    <w:p w:rsidR="0004439D" w:rsidRDefault="0004439D" w:rsidP="0004439D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Nr. 58, datë 12.3.2018</w:t>
      </w:r>
    </w:p>
    <w:p w:rsidR="0004439D" w:rsidRDefault="0004439D" w:rsidP="0004439D">
      <w:pPr>
        <w:pStyle w:val="Hapesira7"/>
        <w:rPr>
          <w:lang w:val="sq-AL"/>
        </w:rPr>
      </w:pPr>
      <w:r>
        <w:rPr>
          <w:lang w:val="sq-AL"/>
        </w:rPr>
        <w:tab/>
      </w:r>
    </w:p>
    <w:p w:rsidR="0004439D" w:rsidRDefault="0004439D" w:rsidP="0004439D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MBI LICENCIMIN E SHOQËRISË “WIND POWER ALBANIA” SHPK, NË AKTIVITETIN E TREGTIMIT TË ENERGJISË ELEKTRIKE</w:t>
      </w:r>
    </w:p>
    <w:p w:rsidR="0004439D" w:rsidRDefault="0004439D" w:rsidP="0004439D">
      <w:pPr>
        <w:pStyle w:val="Hapesira7"/>
        <w:rPr>
          <w:lang w:val="sq-AL"/>
        </w:rPr>
      </w:pPr>
    </w:p>
    <w:p w:rsidR="0004439D" w:rsidRDefault="0004439D" w:rsidP="0004439D">
      <w:pPr>
        <w:widowControl w:val="0"/>
        <w:spacing w:after="0" w:line="240" w:lineRule="auto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Në mbështetje të neneve </w:t>
      </w:r>
      <w:r>
        <w:rPr>
          <w:rFonts w:ascii="Garamond" w:eastAsia="MS Mincho" w:hAnsi="Garamond" w:cs="CG Times"/>
          <w:bCs/>
          <w:sz w:val="24"/>
          <w:lang w:val="sq-AL"/>
        </w:rPr>
        <w:t>16 dhe 37, pika 2, germa “d”, të ligjit nr. 43/2015, “</w:t>
      </w:r>
      <w:r>
        <w:rPr>
          <w:rFonts w:ascii="Garamond" w:eastAsia="MS Mincho" w:hAnsi="Garamond" w:cs="CG Times"/>
          <w:bCs/>
          <w:iCs/>
          <w:sz w:val="24"/>
          <w:lang w:val="sq-AL"/>
        </w:rPr>
        <w:t>Për sektorin e energjisë elektrike</w:t>
      </w:r>
      <w:r>
        <w:rPr>
          <w:rFonts w:ascii="Garamond" w:eastAsia="MS Mincho" w:hAnsi="Garamond" w:cs="CG Times"/>
          <w:bCs/>
          <w:sz w:val="24"/>
          <w:lang w:val="sq-AL"/>
        </w:rPr>
        <w:t xml:space="preserve">”; të </w:t>
      </w:r>
      <w:r>
        <w:rPr>
          <w:rFonts w:ascii="Garamond" w:eastAsia="MS Mincho" w:hAnsi="Garamond" w:cs="CG Times"/>
          <w:sz w:val="24"/>
          <w:lang w:val="sq-AL"/>
        </w:rPr>
        <w:t>neneve 4, pika 1, germa “e”; 5, pika 1, germa “e” dhe të neneve 13 dhe 14 të “Rregullores për procedurat dhe afatet për dhënien, modifikimin, transferimin, rinovimin ose heqjen e licencave në sektorin e energjisë elektrike”, të miratuar me vendimin e bordit të ERE-s nr. 109, datë 29.6.2016,</w:t>
      </w:r>
      <w:r>
        <w:rPr>
          <w:rFonts w:ascii="Garamond" w:eastAsia="MS Mincho" w:hAnsi="Garamond" w:cs="CG Times"/>
          <w:b/>
          <w:sz w:val="24"/>
          <w:lang w:val="sq-AL"/>
        </w:rPr>
        <w:t xml:space="preserve"> </w:t>
      </w:r>
      <w:r>
        <w:rPr>
          <w:rFonts w:ascii="Garamond" w:eastAsia="MS Mincho" w:hAnsi="Garamond" w:cs="CG Times"/>
          <w:sz w:val="24"/>
          <w:lang w:val="sq-AL"/>
        </w:rPr>
        <w:t xml:space="preserve">bordi i ERE-s, në mbledhjen e tij të datës </w:t>
      </w:r>
      <w:r>
        <w:rPr>
          <w:rFonts w:ascii="Garamond" w:eastAsia="MS Mincho" w:hAnsi="Garamond" w:cs="CG Times"/>
          <w:bCs/>
          <w:sz w:val="24"/>
          <w:lang w:val="sq-AL"/>
        </w:rPr>
        <w:t>12.3.2018</w:t>
      </w:r>
      <w:r>
        <w:rPr>
          <w:rFonts w:ascii="Garamond" w:eastAsia="MS Mincho" w:hAnsi="Garamond" w:cs="CG Times"/>
          <w:sz w:val="24"/>
          <w:lang w:val="sq-AL"/>
        </w:rPr>
        <w:t>, mbasi shqyrtoi relacionin e përgatitur nga Drejtoria e Licencimit dhe e Monitorimit të Tregut, mbi kërkesën e shoqërisë “Wind Power Albania” sh.p.k., licencim</w:t>
      </w:r>
      <w:r>
        <w:rPr>
          <w:rFonts w:ascii="Garamond" w:eastAsia="MS Mincho" w:hAnsi="Garamond" w:cs="CG Times"/>
          <w:bCs/>
          <w:sz w:val="24"/>
          <w:lang w:val="sq-AL"/>
        </w:rPr>
        <w:t xml:space="preserve"> në aktivitetin e</w:t>
      </w:r>
      <w:r>
        <w:rPr>
          <w:rFonts w:ascii="Garamond" w:eastAsia="MS Mincho" w:hAnsi="Garamond" w:cs="CG Times"/>
          <w:sz w:val="24"/>
          <w:lang w:val="sq-AL"/>
        </w:rPr>
        <w:t xml:space="preserve"> tregtimit të energjisë elektrike, </w:t>
      </w:r>
    </w:p>
    <w:p w:rsidR="0004439D" w:rsidRDefault="0004439D" w:rsidP="0004439D">
      <w:pPr>
        <w:widowControl w:val="0"/>
        <w:spacing w:after="0" w:line="240" w:lineRule="auto"/>
        <w:rPr>
          <w:rFonts w:ascii="Garamond" w:eastAsia="MS Mincho" w:hAnsi="Garamond" w:cs="CG Times"/>
          <w:bCs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>konstatoi se:</w:t>
      </w:r>
    </w:p>
    <w:p w:rsidR="0004439D" w:rsidRDefault="0004439D" w:rsidP="0004439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Shoqëria “Wind Power Albania” sh.p.k., me shkresën nr. 164 prot., datë 7.2.2018, ka aplikuar në ERE për t’u pajisur me licencë në aktivitetin e tregtimit të energjisë elektrike.</w:t>
      </w:r>
    </w:p>
    <w:p w:rsidR="0004439D" w:rsidRDefault="0004439D" w:rsidP="0004439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ERE, me vendimin nr. 39, datë 23.2.2018, ka miratuar fillimin e procedurës për licencimin e shoqërisë “Wind Power Albania” sh.p.k., në aktivitetin e tregtimit të energjisë elektrike.</w:t>
      </w:r>
    </w:p>
    <w:p w:rsidR="0004439D" w:rsidRDefault="0004439D" w:rsidP="0004439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Aplikimi i shoqërisë “Wind Power Albania” sh.p.k. plotëson tërësisht kërkesat e parashikuara nga ERE në “Rregulloren për procedurat dhe afatet për dhënien, modifikimin, transferimin, rinovimin ose heqjen e licencave në sektorin e energjisë elektrike”, si më poshtë: </w:t>
      </w:r>
    </w:p>
    <w:p w:rsidR="0004439D" w:rsidRDefault="0004439D" w:rsidP="0004439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Formati i aplikimit (neni 9, pika 1, germat “a”, “b” “c”) është paraqitur dhe plotësuar në mënyrë korrekte.</w:t>
      </w:r>
    </w:p>
    <w:p w:rsidR="0004439D" w:rsidRDefault="0004439D" w:rsidP="0004439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Dokumentacioni juridik, administrativ dhe pronësor (neni 9, pika 2, germat “a”, “b”, “c”, “d”, “e”) është paraqitur dhe plotësuar në mënyrë korrekte.</w:t>
      </w:r>
    </w:p>
    <w:p w:rsidR="0004439D" w:rsidRDefault="0004439D" w:rsidP="0004439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Dokumentacioni financiar dhe fiskal (neni 9, pika 3, germat “a”, “b”, “c”, “d”) është paraqitur dhe plotësuar në mënyrë korrekte.</w:t>
      </w:r>
    </w:p>
    <w:p w:rsidR="0004439D" w:rsidRDefault="0004439D" w:rsidP="0004439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Dokumentacioni teknik për aktivitetin e tregtimit të energjisë elektrike (neni 9, pika 4.8, germat “a”, “b”, “c”, “d”) është paraqitur dhe plotësuar në mënyrë korrekte. </w:t>
      </w:r>
    </w:p>
    <w:p w:rsidR="0004439D" w:rsidRDefault="0004439D" w:rsidP="0004439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Për gjithë sa më sipër, bordi i ERE-s</w:t>
      </w:r>
    </w:p>
    <w:p w:rsidR="0004439D" w:rsidRDefault="0004439D" w:rsidP="0004439D">
      <w:pPr>
        <w:widowControl w:val="0"/>
        <w:spacing w:after="0" w:line="240" w:lineRule="auto"/>
        <w:ind w:firstLine="0"/>
        <w:rPr>
          <w:rFonts w:ascii="Garamond" w:eastAsia="MS Mincho" w:hAnsi="Garamond" w:cs="CG Times"/>
          <w:sz w:val="24"/>
          <w:lang w:val="sq-AL"/>
        </w:rPr>
      </w:pPr>
      <w:bookmarkStart w:id="0" w:name="_GoBack"/>
      <w:bookmarkEnd w:id="0"/>
    </w:p>
    <w:p w:rsidR="0004439D" w:rsidRDefault="0004439D" w:rsidP="0004439D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VENDOSI:</w:t>
      </w:r>
    </w:p>
    <w:p w:rsidR="0004439D" w:rsidRDefault="0004439D" w:rsidP="0004439D">
      <w:pPr>
        <w:pStyle w:val="Hapesira7"/>
        <w:rPr>
          <w:lang w:val="sq-AL"/>
        </w:rPr>
      </w:pPr>
    </w:p>
    <w:p w:rsidR="0004439D" w:rsidRDefault="0004439D" w:rsidP="0004439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 Të licencojë shoqërinë “Wind Power Albania” sh.p.k. në aktivitetin e tregtimit të energjisë elektrike, për një afat 5-vjeçar.</w:t>
      </w:r>
    </w:p>
    <w:p w:rsidR="0004439D" w:rsidRDefault="0004439D" w:rsidP="0004439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 Drejtoria e Licencimit dhe e Monitorimit të Tregut të njoftojë aplikuesin për vendimin e bordit të ERE-s. </w:t>
      </w:r>
    </w:p>
    <w:p w:rsidR="0004439D" w:rsidRDefault="0004439D" w:rsidP="0004439D">
      <w:pPr>
        <w:widowControl w:val="0"/>
        <w:spacing w:after="0" w:line="240" w:lineRule="auto"/>
        <w:rPr>
          <w:rFonts w:ascii="Garamond" w:eastAsia="MS Mincho" w:hAnsi="Garamond" w:cs="CG Times"/>
          <w:bCs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 xml:space="preserve">Ky vendim hyn në fuqi menjëherë. </w:t>
      </w:r>
    </w:p>
    <w:p w:rsidR="0004439D" w:rsidRDefault="0004439D" w:rsidP="0004439D">
      <w:pPr>
        <w:widowControl w:val="0"/>
        <w:spacing w:after="0" w:line="240" w:lineRule="auto"/>
        <w:rPr>
          <w:rFonts w:ascii="Garamond" w:eastAsia="MS Mincho" w:hAnsi="Garamond" w:cs="CG Times"/>
          <w:bCs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 xml:space="preserve">Ky vendim botohet në Fletoren Zyrtare. </w:t>
      </w:r>
    </w:p>
    <w:p w:rsidR="0004439D" w:rsidRDefault="0004439D" w:rsidP="0004439D">
      <w:pPr>
        <w:widowControl w:val="0"/>
        <w:spacing w:after="0" w:line="240" w:lineRule="auto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04439D" w:rsidRDefault="0004439D" w:rsidP="0004439D">
      <w:pPr>
        <w:pStyle w:val="Hapesira7"/>
        <w:rPr>
          <w:lang w:val="sq-AL"/>
        </w:rPr>
      </w:pPr>
    </w:p>
    <w:p w:rsidR="0004439D" w:rsidRDefault="0004439D" w:rsidP="0004439D">
      <w:pPr>
        <w:pStyle w:val="Autoriteti"/>
        <w:keepNext w:val="0"/>
        <w:rPr>
          <w:lang w:val="sq-AL"/>
        </w:rPr>
      </w:pPr>
      <w:r>
        <w:rPr>
          <w:lang w:val="sq-AL"/>
        </w:rPr>
        <w:t>AnËtar i Bordit tË ERe-S</w:t>
      </w:r>
    </w:p>
    <w:p w:rsidR="0004439D" w:rsidRDefault="0004439D" w:rsidP="0004439D">
      <w:pPr>
        <w:pStyle w:val="AutoritetiEmer"/>
        <w:rPr>
          <w:lang w:val="sq-AL"/>
        </w:rPr>
      </w:pPr>
      <w:r>
        <w:rPr>
          <w:lang w:val="sq-AL"/>
        </w:rPr>
        <w:t>Erjola Sadushi</w:t>
      </w:r>
    </w:p>
    <w:p w:rsidR="00F86D48" w:rsidRDefault="00F86D48"/>
    <w:sectPr w:rsidR="00F86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39D"/>
    <w:rsid w:val="0004439D"/>
    <w:rsid w:val="00F8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974289-3D28-45A9-AFB4-06C281825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39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oritetiChar">
    <w:name w:val="Autoriteti Char"/>
    <w:link w:val="Autoriteti"/>
    <w:locked/>
    <w:rsid w:val="0004439D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04439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4439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4439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04439D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2018-04-04T13:49:00Z</dcterms:created>
  <dcterms:modified xsi:type="dcterms:W3CDTF">2018-04-04T13:49:00Z</dcterms:modified>
</cp:coreProperties>
</file>