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44A" w:rsidRDefault="005D244A" w:rsidP="005D244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D244A" w:rsidRDefault="005D244A" w:rsidP="005D244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59, datë 15.3.2018</w:t>
      </w:r>
    </w:p>
    <w:p w:rsidR="005D244A" w:rsidRDefault="005D244A" w:rsidP="005D244A">
      <w:pPr>
        <w:pStyle w:val="NeniTitull"/>
        <w:rPr>
          <w:spacing w:val="-4"/>
          <w:sz w:val="14"/>
          <w:lang w:val="sq-AL"/>
        </w:rPr>
      </w:pPr>
    </w:p>
    <w:p w:rsidR="005D244A" w:rsidRDefault="005D244A" w:rsidP="005D244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MIRATIMIN E KËRKESËS SË OST SHA PËR SHTYRJEN E AFATIT TË PIKËS 2 TË VENDIMIT TË ERE-S NR. 43, </w:t>
      </w:r>
    </w:p>
    <w:p w:rsidR="005D244A" w:rsidRDefault="005D244A" w:rsidP="005D244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DATË 15.3.2017, MBI MIRATIMIN PËRFUNDIMTAR TË CERTIFIKIMIT TË OPERATORIT TË SISTEMIT TË TRANSMETIMIT TË ENERGJISË ELEKTRIKE OST SHA, NË PËRPUTHJE ME NENIN 54, PIKA 6, TË LIGJIT NR. 43/2015, “PËR SEKTORIN E ENERGJISË ELEKTRIKE”, DHE NENIN 9, PIKA 6, TË DIREKTIVËS 72/2009 EC, MBAS MARRJES SË OPINIONIT TË SEKRETARIATIT </w:t>
      </w:r>
    </w:p>
    <w:p w:rsidR="005D244A" w:rsidRDefault="005D244A" w:rsidP="005D244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KOMUNITETIT TË ENERGJISË</w:t>
      </w:r>
    </w:p>
    <w:p w:rsidR="005D244A" w:rsidRDefault="005D244A" w:rsidP="005D244A">
      <w:pPr>
        <w:pStyle w:val="Paragrafi"/>
        <w:rPr>
          <w:spacing w:val="-4"/>
          <w:sz w:val="20"/>
          <w:lang w:val="sq-AL"/>
        </w:rPr>
      </w:pP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3, pika 8 dhe neneve 16; 54 dhe 58, të ligjit nr. 43/2015, “Për sektorin e energjisë elektrike”, nenit 53 të ligjit nr. 44/2015, “Kodi i Procedurave Administrative”; neneve 3; 6; 8 dhe 10 të “Rregullave për certifikimin e Operatorit të Sistemit të Transmetimit të energjisë elektrike”, miratuar me vendimin nr. 154, datë 11.12.2015, të bordit të ERE-s, nenit 8 të “Rregullores për organizimin, funksionimin dhe procedurat e ERE-s”, miratuar me vendimin e bordit të ERE-s nr. 96, datë 17.6.2016, shkresave nr. 575/1 prot., datë 13.2.2018, dhe nr. 2019 prot., datë 12.3.2018, të OST sh.a., bordi i ERE-s, në mbledhjen e tij të datës 15.3.2018, mbasi shqyrtoi relacionin dhe informacionin shtesë të përgatitur nga drejtoritë teknike, mbi kërkesën e OST sh.a., për shtyrjen e afatit të pikës 2, të vendimit të ERE-s nr. 43, datë 15.3.2017, “Mbi miratimin përfundimtar të certifikimit të Operatorit të Sistemit të Transmetimit të energjisë elektrike OST sh.a., në përputhje me nenin 54, pika 6, të ligjit nr. 43/2015, “Për sektorin e energjisë elektrike” dhe nenin 9, pika 6, të Direktivës 72/2009 EC, mbas marrjes së opinionit të Sekretariatit të Komunitetit të Energjisë”,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43, datë 15.3.2017, miratoi certifikimin përfundimtar të Operatorit të Sistemit të Transmetimit të energjisë elektrike OST sh.a., në përputhje me nenin 54, pika 6, të ligjit nr. 43/2015, “Për sektorin e energjisë elektrike” dhe nenin 9, pika 6, të Direktivës 72/2009 EC, mbas marrjes së opinionit të Sekretariatit të Komunitetit të Energjisë”.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pikën 2 të këtij vendimi është vendosur që: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Brenda 12 muajve nga hyrja në fuqi e këtij vendimi, për qëllime të implementimit të parashikimeve të nenit 8, pika 2, germat “c”, “f” dhe “l”, dhe “p”, të ”Rregullores për certifikimin e Operatorit të Sistemit të Transmetimit për energjinë elektrike”, OST sh.a., të paraqesë në ERE dëshmi që tregojnë garancinë në lidhje me: 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Pavarësinë e audituesit financiar. Audituesi financiar i Operatorit të Sistemit të Transmetimit të energjisë elektrike duhet të jetë i pavarur, në kuptimin që audituesi financiar nuk mund të jetë i njëjti subjekt që kryen auditimin e ndërmarrjeve/sipërmarrjeve që kryejnë ndonjë nga veprimtaritë e prodhimit apo furnizimit të energjisë elektrike. Në lidhje me këtë çështje, OST sh.a. duhet t’i kërkojë Asamblesë së Përgjithshme (MZHETS) sigurimin e shmangies së emërimeve të audituesve financiarë të njëjtë. 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Mostransferimi i stafit. Mostransferimi i stafit të Operatorit të Sistemit të Transmetimit të energjisë elektrike te ndërmarrjet/sipërmarrjet që kryejnë ndonjë nga veprimtaritë e prodhimit apo furnizimit të energjisë elektrike dhe në lidhje me qëllimin për të vendosur detyrimin që një kategori e caktuar punonjësish nuk do të mund të punojë pranë kompanive të tjera konkurrente për 1 vit, OST sh.a. do të rishikojë aktet aktuale dhe do të përpunojë rregulla të reja për marrëdhëniet e punës që sigurojnë përmbushjen e këtij kushti për një periudhë 1-vjeçare dhe kompensimin financiar të punonjësit ndaj të cilit zbatohet ndalimi i transferimit. 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Ndarja e Operatorit të Tregut. Për realizimin e këtij qëllimi, OST sh.a. duhet të marrë masat paraprake dhe të bashkëpunojë brenda kompetencave të tij për realizimin e detyrimeve ligjore të përcaktuara në ligj, </w:t>
      </w:r>
      <w:r>
        <w:rPr>
          <w:spacing w:val="-4"/>
          <w:lang w:val="sq-AL"/>
        </w:rPr>
        <w:lastRenderedPageBreak/>
        <w:t xml:space="preserve">për sigurimin e përmbushjes së detyrimit për ndarjen financiare dhe ligjore të Operatorit të Tregut, siç është parashikuar në nenin 57/2, të ligjit nr. 43/2015, “Për sektorin e energjisë elektrike”, në përputhje me rregullat e tregut të miratuara nga ERE dhe në përputhje me vendimin e Këshillit të Ministrave për ndarjen e Operatorit të Tregut. 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Bashkëpunimin ndërinstitucional për realizimin e ndryshimeve në kuadrin ligjor dhe transferimi i kompetencave te Ministria e Ekonomisë. Për përmbushjen e këtij detyrimi, OST sh.a. do t’i paraqesë ERE-s provat dokumentare që ndryshimet ligjore dhe nënligjore të nevojshme, që lidhen me transferimin e kompetencave të Ministrisë së Energjisë dhe Industrisë tek aksionari i OST sh.a., Ministria e Ekonomisë, kanë ndodhur dhe janë efektive. 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Programi i Pajtueshmërisë dhe Zyrtari i Pajtueshmërisë. Për realizimin e këtij objektivi, OST sh.a. duhet që, jo më vonë se 3 muaj pas miratimit të Vendimit të Certifikimit, të caktojë Zyrtarin e Pajtueshmërisë, subjekt i miratimit nga ERE, si dhe duhet që të hartojë dhe t’i dorëzojë ERE-s Programin e Pajtueshmërisë jo më vonë se 6 muaj nga caktimi i Zyrtarit të Pajtueshmërisë, konform përcaktimeve të nenit 21 të Direktivës së Energjisë Elektrike dhe nenit 14 të “Rregullores për certifikimin e Operatorit të Sistemit të Transmetimit për energjinë elektrike”.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OST sh.a., me shkresën nr. 575/1 prot., datë 13.2.2018, i është drejtuar ERE-s në përgjigje të kërkesës sonë nr. 61 prot., datë 17.1.2018, për informacion, duke sqaruar që: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OST sh.a. ka ndjekur dhe vazhdon të ndjekë të gjithë procedurat dhe ka marrë e vijon të marrë të gjitha masat që janë në kompetencë të saj, me qëllim realizimin e ndarjes së OST-së dhe përmbushjen e kushteve të përcaktuara në pikën 2 të vendimit të bordit të ERE-s nr. 43, datë 15.3.2017.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OST ka nisur procedurën me sindikatën e pavarur të punonjësve të OST sh.a. për amendimin e kontratës kolektive të punës dhe reflektimin e detyrimeve të përcaktuara në pikën 2 të vendimit nr. 43, datë 15.3.2017, të bordit të ERE-s, për mostransferimin e stafit. 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Lidhur me ndarjen e Operatorit të Tregut bën me dije se nga MIE është ndërmarrë një iniciativë ligjore, me qëllim që të pasqyrojë në ligjin nr. 43/2015, “Për Sektorin e Energjisë elektrike”, ndryshimet e nevojshme për krijimin dhe funksionimin e Bursës Shqiptare të Energjisë. Në Fletoren Zyrtare nr. 32, datë 9.3.2018, është botuar ligji nr. 7/2018, datë 15.2.2018, “Për disa ndryshime dhe shtesa në ligjin nr. 43/2015, “Për sektorin e energjisë elektrike”. Me miratimin e këtyre ndryshimeve do të konkretizohet edhe ndarja e plotë e Operatorit të Tregut nga Operatorit i Sistemit të Transmetimit. 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Lidhur me miratimin e programit të pajtueshmërisë sqarojmë që OST ka përcjellë në ERE kërkesën për miratimin e programit të pajtueshmërisë dhe bordi i ERE-s, me vendimin nr. 46, datë 7.3.2018, ka vendosur për fillimin e procedurës për miratimin e programit të pajtueshmërisë së OST sh.a.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të raportimit sa më sipër, për shkak të rrethanave, të cilat siç janë shpjeguar, nuk varen nga vullneti i OST sh.a. për të zbatuar parashikimet e vendimit të ERE-s nr. 43, datë 15.3.2017, “Mbi miratimin përfundimtar të certifikimit të Operatorit të Sistemit të Transmetimit të energjisë elektrike”, OST sh.a., në përputhje me nenin 54, pika 6, të ligjit nr. 43/2015, “Për sektorin e energjisë elektrike”, dhe nenin 9, pika 6, të Direktivës 72/2009 EC, mbas marrjes së opinionit të Sekretariatit të Komunitetit të Energjisë, OST i është drejtuar ERE-s me kërkesën për shtyrjen me 1 vit të afatit të përmbushjes të kushteve të parashikuara në pikën 2 të vendimit të ERE-s nr. 43, datë 15.3.2017.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Kërkesa e OST sh.a. është depozituar në ERE me shkresat nr. 575/1 prot., datë 13.2.2018, dhe nr. 2019 prot., datë 12.3.2018, dhe duke marrë në konsideratë që afati i vendosur në vendimin e Bordit të ERE-s nr. 43, datë 15.3.2017, plotësohet në 15.3.2018, shqyrtimi i kësaj kërkese përpara përfundimit të afatit, plotëson kushtet sa më sipër në zbatim edhe të nenit 53 të Kodit të Procedurave Administrative, i cili parashikon se: “afati i caktuar nga organi publik mund të zgjatet me kërkesë të justifikuar të palës së interesuar, të paraqitur përpara mbarimit të afatit”. 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5D244A" w:rsidRDefault="005D244A" w:rsidP="005D244A">
      <w:pPr>
        <w:pStyle w:val="Paragrafi"/>
        <w:rPr>
          <w:spacing w:val="-4"/>
          <w:sz w:val="16"/>
          <w:lang w:val="sq-AL"/>
        </w:rPr>
      </w:pPr>
      <w:r>
        <w:rPr>
          <w:spacing w:val="-4"/>
          <w:lang w:val="sq-AL"/>
        </w:rPr>
        <w:t xml:space="preserve"> </w:t>
      </w:r>
    </w:p>
    <w:p w:rsidR="005D244A" w:rsidRDefault="005D244A" w:rsidP="005D244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VENDOSI:</w:t>
      </w:r>
    </w:p>
    <w:p w:rsidR="005D244A" w:rsidRDefault="005D244A" w:rsidP="005D244A">
      <w:pPr>
        <w:pStyle w:val="Paragrafi"/>
        <w:rPr>
          <w:spacing w:val="-4"/>
          <w:sz w:val="14"/>
          <w:lang w:val="sq-AL"/>
        </w:rPr>
      </w:pP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kërkesën e OST sh.a. për shtyrjen e  afatit të zbatimit të pikës 2, të vendimit të ERE-s nr. 43, datë 15.3.2017, “Mbi miratimin përfundimtar të certifikimit të Operatorit të Sistemit të Transmetimit të energjisë elektrike”. OST sh.a., në përputhje me nenin 54, pika 6, të ligjit nr. 43/2015, “Për sektorin e energjisë elektrike” dhe nenin 9, pika 6, të Direktivës 72/2009 EC, mbas marrjes së opinionit të Sekretariatit të Komunitetit të Energjisë, deri në datën 15.3.2019.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T’ia përcjellë këtë vendim të OST sh.a., Ministrisë së Financës dhe Ekonomisë, Ministrisë së Infrastrukturës dhe Energjisë; Autoritetit të Konkurrencës dhe Sekretariatit të Komunitetit të Energjisë.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 </w:t>
      </w:r>
    </w:p>
    <w:p w:rsidR="005D244A" w:rsidRDefault="005D244A" w:rsidP="005D244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 </w:t>
      </w:r>
    </w:p>
    <w:p w:rsidR="005D244A" w:rsidRDefault="005D244A" w:rsidP="005D244A">
      <w:pPr>
        <w:pStyle w:val="Paragrafi"/>
        <w:rPr>
          <w:spacing w:val="-4"/>
          <w:sz w:val="16"/>
          <w:lang w:val="sq-AL"/>
        </w:rPr>
      </w:pPr>
    </w:p>
    <w:p w:rsidR="005D244A" w:rsidRDefault="005D244A" w:rsidP="005D244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 KRYETARI</w:t>
      </w:r>
    </w:p>
    <w:p w:rsidR="005D244A" w:rsidRDefault="005D244A" w:rsidP="005D244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 </w:t>
      </w:r>
      <w:r w:rsidR="00530C5F">
        <w:rPr>
          <w:b/>
          <w:spacing w:val="-4"/>
          <w:lang w:val="sq-AL"/>
        </w:rPr>
        <w:tab/>
      </w:r>
      <w:r w:rsidR="00530C5F">
        <w:rPr>
          <w:b/>
          <w:spacing w:val="-4"/>
          <w:lang w:val="sq-AL"/>
        </w:rPr>
        <w:tab/>
      </w:r>
      <w:r w:rsidR="00530C5F">
        <w:rPr>
          <w:b/>
          <w:spacing w:val="-4"/>
          <w:lang w:val="sq-AL"/>
        </w:rPr>
        <w:tab/>
      </w:r>
      <w:r w:rsidR="00530C5F">
        <w:rPr>
          <w:b/>
          <w:spacing w:val="-4"/>
          <w:lang w:val="sq-AL"/>
        </w:rPr>
        <w:tab/>
      </w:r>
      <w:bookmarkStart w:id="0" w:name="_GoBack"/>
      <w:bookmarkEnd w:id="0"/>
      <w:r>
        <w:rPr>
          <w:b/>
          <w:spacing w:val="-4"/>
          <w:lang w:val="sq-AL"/>
        </w:rPr>
        <w:t xml:space="preserve">Petrit Ahmeti </w:t>
      </w:r>
      <w:r>
        <w:rPr>
          <w:b/>
          <w:spacing w:val="-4"/>
          <w:lang w:val="sq-AL"/>
        </w:rPr>
        <w:tab/>
      </w:r>
    </w:p>
    <w:p w:rsidR="00DC0565" w:rsidRDefault="00DC0565"/>
    <w:sectPr w:rsidR="00DC05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44A"/>
    <w:rsid w:val="00530C5F"/>
    <w:rsid w:val="005D244A"/>
    <w:rsid w:val="00DC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2A471A-E314-4610-9C9E-AE06B0A9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D244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D24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D244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D244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244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1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1350</Words>
  <Characters>7696</Characters>
  <Application>Microsoft Office Word</Application>
  <DocSecurity>0</DocSecurity>
  <Lines>64</Lines>
  <Paragraphs>18</Paragraphs>
  <ScaleCrop>false</ScaleCrop>
  <Company/>
  <LinksUpToDate>false</LinksUpToDate>
  <CharactersWithSpaces>9028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2018-03-28T13:52:00Z</dcterms:created>
  <dcterms:modified xsi:type="dcterms:W3CDTF">2018-03-28T13:54:00Z</dcterms:modified>
</cp:coreProperties>
</file>