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7CD" w:rsidRDefault="006027CD" w:rsidP="006027CD">
      <w:pPr>
        <w:pStyle w:val="NeniTitull"/>
        <w:rPr>
          <w:spacing w:val="-4"/>
          <w:lang w:val="sq-AL"/>
        </w:rPr>
      </w:pPr>
      <w:bookmarkStart w:id="0" w:name="_GoBack"/>
      <w:bookmarkEnd w:id="0"/>
      <w:r>
        <w:rPr>
          <w:spacing w:val="-4"/>
          <w:lang w:val="sq-AL"/>
        </w:rPr>
        <w:t xml:space="preserve">VENDIM </w:t>
      </w:r>
    </w:p>
    <w:p w:rsidR="006027CD" w:rsidRDefault="006027CD" w:rsidP="006027CD">
      <w:pPr>
        <w:pStyle w:val="NeniTitull"/>
        <w:rPr>
          <w:spacing w:val="-4"/>
          <w:lang w:val="sq-AL"/>
        </w:rPr>
      </w:pPr>
      <w:r>
        <w:rPr>
          <w:spacing w:val="-4"/>
          <w:lang w:val="sq-AL"/>
        </w:rPr>
        <w:t>Nr. 64, datë 26.3.2018</w:t>
      </w:r>
    </w:p>
    <w:p w:rsidR="006027CD" w:rsidRDefault="006027CD" w:rsidP="006027CD">
      <w:pPr>
        <w:pStyle w:val="NeniTitull"/>
        <w:rPr>
          <w:spacing w:val="-4"/>
          <w:sz w:val="14"/>
          <w:lang w:val="sq-AL"/>
        </w:rPr>
      </w:pPr>
    </w:p>
    <w:p w:rsidR="006027CD" w:rsidRDefault="006027CD" w:rsidP="006027CD">
      <w:pPr>
        <w:pStyle w:val="NeniTitull"/>
        <w:rPr>
          <w:spacing w:val="-4"/>
          <w:lang w:val="sq-AL"/>
        </w:rPr>
      </w:pPr>
      <w:r>
        <w:rPr>
          <w:spacing w:val="-4"/>
          <w:lang w:val="sq-AL"/>
        </w:rPr>
        <w:t xml:space="preserve">MBI REFUZIMIN E KËRKESËS SË SHOQËRISË “RTS” SHPK PËR LICENCIM NË AKTIVITETIN E PRODHIMIT TË ENERGJISË ELEKTRIKE NGA BURIMI GJENERUES I ENERGJISË FOTOVOLTAIKE, </w:t>
      </w:r>
    </w:p>
    <w:p w:rsidR="006027CD" w:rsidRDefault="006027CD" w:rsidP="006027CD">
      <w:pPr>
        <w:pStyle w:val="NeniTitull"/>
        <w:rPr>
          <w:spacing w:val="-4"/>
        </w:rPr>
      </w:pPr>
      <w:r>
        <w:rPr>
          <w:spacing w:val="-4"/>
          <w:lang w:val="sq-AL"/>
        </w:rPr>
        <w:t>ZONA TREN–BILISHT, KORÇË</w:t>
      </w:r>
    </w:p>
    <w:p w:rsidR="006027CD" w:rsidRDefault="006027CD" w:rsidP="006027CD">
      <w:pPr>
        <w:pStyle w:val="Hapesira7"/>
        <w:rPr>
          <w:spacing w:val="-4"/>
          <w:lang w:val="sq-AL"/>
        </w:rPr>
      </w:pPr>
    </w:p>
    <w:p w:rsidR="006027CD" w:rsidRDefault="006027CD" w:rsidP="006027CD">
      <w:pPr>
        <w:pStyle w:val="Paragrafi"/>
        <w:rPr>
          <w:spacing w:val="-4"/>
          <w:lang w:val="sq-AL"/>
        </w:rPr>
      </w:pPr>
      <w:r>
        <w:rPr>
          <w:spacing w:val="-4"/>
          <w:lang w:val="sq-AL"/>
        </w:rPr>
        <w:t>Në mbështetje të neneve 16 dhe 37, pika 2, germa “a”, të ligjit nr. 43/2015 “Për sektorin e energjisë elektrike”; neneve 4, pika 1, germa “a”; 5, pika 1, germa “a”; 13 dhe 14 të rregullores “Për procedurat dhe afatet për dhënien, modifikimin, transferimin, rinovimin ose heqjen e licencave në sektorin e energjisë elektrike”, të miratuar me vendimin e Bordit të ERE-s nr. 109, datë 29.6.2016, Bordi i ERE-s, në mbledhjen e tij të datës 26.3.2018, mbasi shqyrtoi relacionin e përgatitur nga Drejtoria e Licencimit dhe Monitorimit të Tregut mbi refuzimin e kërkesës së shoqërisë “RTS” sh.p.k. për licencim në aktivitetin e prodhimit të energjisë elektrike nga burimi gjenerues i energjisë fotovoltaike, zona Tren–Bilisht, Korçë,</w:t>
      </w:r>
    </w:p>
    <w:p w:rsidR="006027CD" w:rsidRDefault="006027CD" w:rsidP="006027CD">
      <w:pPr>
        <w:pStyle w:val="Paragrafi"/>
        <w:rPr>
          <w:spacing w:val="-4"/>
          <w:lang w:val="sq-AL"/>
        </w:rPr>
      </w:pPr>
      <w:r>
        <w:rPr>
          <w:spacing w:val="-4"/>
          <w:lang w:val="sq-AL"/>
        </w:rPr>
        <w:t xml:space="preserve">konstatoi se: </w:t>
      </w:r>
    </w:p>
    <w:p w:rsidR="006027CD" w:rsidRDefault="006027CD" w:rsidP="006027CD">
      <w:pPr>
        <w:pStyle w:val="Paragrafi"/>
        <w:rPr>
          <w:spacing w:val="-4"/>
          <w:lang w:val="sq-AL"/>
        </w:rPr>
      </w:pPr>
      <w:r>
        <w:rPr>
          <w:spacing w:val="-4"/>
          <w:lang w:val="sq-AL"/>
        </w:rPr>
        <w:t>- Shoqëria “RTS” sh.p.k., me shkresën nr. 12/7 prot., datë 16.10.2017, ka paraqitur aplikimin për t’u pajisur me licencë në aktivitetin e prodhimit të energjisë elektrike nga burimi gjenerues i energjisë fotovoltaike, zona Tren–Bilisht, Korçë, me fuqi të instaluar 2 mw.</w:t>
      </w:r>
    </w:p>
    <w:p w:rsidR="006027CD" w:rsidRDefault="006027CD" w:rsidP="006027CD">
      <w:pPr>
        <w:pStyle w:val="Paragrafi"/>
        <w:rPr>
          <w:spacing w:val="-4"/>
          <w:lang w:val="sq-AL"/>
        </w:rPr>
      </w:pPr>
      <w:r>
        <w:rPr>
          <w:spacing w:val="-4"/>
          <w:lang w:val="sq-AL"/>
        </w:rPr>
        <w:t xml:space="preserve">- Në vijim të këtij aplikimi, Bordi i ERE-s, me vendimin nr. 204, datë 18.12.2017, është shprehur për fillimin e procedurës, për licencimin e shoqërisë “RTS” sh.p.k., në aktivitetin e prodhimit të energjisë elektrike, nga burimi gjenerues i energjisë fotovoltaike, zona Tren - Bilisht, Korçë, me fuqi të instaluar 2 mw. </w:t>
      </w:r>
    </w:p>
    <w:p w:rsidR="006027CD" w:rsidRDefault="006027CD" w:rsidP="006027CD">
      <w:pPr>
        <w:pStyle w:val="Paragrafi"/>
        <w:rPr>
          <w:spacing w:val="-4"/>
          <w:lang w:val="sq-AL"/>
        </w:rPr>
      </w:pPr>
      <w:r>
        <w:rPr>
          <w:spacing w:val="-4"/>
          <w:lang w:val="sq-AL"/>
        </w:rPr>
        <w:t>- Nga analiza që iu bë dokumentacionit të aplikimit të përcjellë nga shoqëria “RTS” sh.p.k., rezulton si më poshtë:</w:t>
      </w:r>
    </w:p>
    <w:p w:rsidR="006027CD" w:rsidRDefault="006027CD" w:rsidP="006027CD">
      <w:pPr>
        <w:pStyle w:val="Paragrafi"/>
        <w:rPr>
          <w:spacing w:val="-4"/>
          <w:lang w:val="sq-AL"/>
        </w:rPr>
      </w:pPr>
      <w:r>
        <w:rPr>
          <w:spacing w:val="-4"/>
          <w:lang w:val="sq-AL"/>
        </w:rPr>
        <w:t>Formati dhe dokumentacioni për aplikim, neni 9, pika 1:</w:t>
      </w:r>
    </w:p>
    <w:p w:rsidR="006027CD" w:rsidRDefault="006027CD" w:rsidP="006027CD">
      <w:pPr>
        <w:pStyle w:val="Paragrafi"/>
        <w:rPr>
          <w:spacing w:val="-4"/>
          <w:lang w:val="sq-AL"/>
        </w:rPr>
      </w:pPr>
      <w:r>
        <w:rPr>
          <w:spacing w:val="-4"/>
          <w:lang w:val="sq-AL"/>
        </w:rPr>
        <w:t>- germa “a” (të dhënat për aplikim); plotësuar;</w:t>
      </w:r>
    </w:p>
    <w:p w:rsidR="006027CD" w:rsidRDefault="006027CD" w:rsidP="006027CD">
      <w:pPr>
        <w:pStyle w:val="Paragrafi"/>
        <w:rPr>
          <w:spacing w:val="-4"/>
          <w:lang w:val="sq-AL"/>
        </w:rPr>
      </w:pPr>
      <w:r>
        <w:rPr>
          <w:spacing w:val="-4"/>
          <w:lang w:val="sq-AL"/>
        </w:rPr>
        <w:t>- germa “b” (të dhëna identifikuese për aplikuesit); plotësuar;</w:t>
      </w:r>
    </w:p>
    <w:p w:rsidR="006027CD" w:rsidRDefault="006027CD" w:rsidP="006027CD">
      <w:pPr>
        <w:pStyle w:val="Paragrafi"/>
        <w:rPr>
          <w:spacing w:val="-4"/>
          <w:lang w:val="sq-AL"/>
        </w:rPr>
      </w:pPr>
      <w:r>
        <w:rPr>
          <w:spacing w:val="-4"/>
          <w:lang w:val="sq-AL"/>
        </w:rPr>
        <w:t>- germa “c” (të dhëna për aplikuesin) plotësuar;</w:t>
      </w:r>
    </w:p>
    <w:p w:rsidR="006027CD" w:rsidRDefault="006027CD" w:rsidP="006027CD">
      <w:pPr>
        <w:pStyle w:val="Paragrafi"/>
        <w:rPr>
          <w:spacing w:val="-4"/>
          <w:lang w:val="sq-AL"/>
        </w:rPr>
      </w:pPr>
      <w:r>
        <w:rPr>
          <w:spacing w:val="-4"/>
          <w:lang w:val="sq-AL"/>
        </w:rPr>
        <w:t>Dokumentacioni juridik, administrativ dhe pronësor, neni 9, pika 2:</w:t>
      </w:r>
    </w:p>
    <w:p w:rsidR="006027CD" w:rsidRDefault="006027CD" w:rsidP="006027CD">
      <w:pPr>
        <w:pStyle w:val="Paragrafi"/>
        <w:rPr>
          <w:spacing w:val="-4"/>
          <w:lang w:val="sq-AL"/>
        </w:rPr>
      </w:pPr>
      <w:r>
        <w:rPr>
          <w:spacing w:val="-4"/>
          <w:lang w:val="sq-AL"/>
        </w:rPr>
        <w:t>- germat “a”/”b” (akti i themelimit/statuti), plotësuar;</w:t>
      </w:r>
    </w:p>
    <w:p w:rsidR="006027CD" w:rsidRDefault="006027CD" w:rsidP="006027CD">
      <w:pPr>
        <w:pStyle w:val="Paragrafi"/>
        <w:rPr>
          <w:spacing w:val="-4"/>
          <w:lang w:val="sq-AL"/>
        </w:rPr>
      </w:pPr>
      <w:r>
        <w:rPr>
          <w:spacing w:val="-4"/>
          <w:lang w:val="sq-AL"/>
        </w:rPr>
        <w:t>- germa “c” (vërtetimi i rregjistrimit nga QKB-ja), plotësuar;</w:t>
      </w:r>
    </w:p>
    <w:p w:rsidR="006027CD" w:rsidRDefault="006027CD" w:rsidP="006027CD">
      <w:pPr>
        <w:pStyle w:val="Paragrafi"/>
        <w:rPr>
          <w:spacing w:val="-4"/>
          <w:lang w:val="sq-AL"/>
        </w:rPr>
      </w:pPr>
      <w:r>
        <w:rPr>
          <w:spacing w:val="-4"/>
          <w:lang w:val="sq-AL"/>
        </w:rPr>
        <w:t>- germa “d” (vërtetimi nga Prokuroria dhe Gjykata për përfshirje ose jo në një proces penal të drejtuesve të shoqërisë), plotësuar;</w:t>
      </w:r>
    </w:p>
    <w:p w:rsidR="006027CD" w:rsidRDefault="006027CD" w:rsidP="006027CD">
      <w:pPr>
        <w:pStyle w:val="Paragrafi"/>
        <w:rPr>
          <w:spacing w:val="-4"/>
          <w:lang w:val="sq-AL"/>
        </w:rPr>
      </w:pPr>
      <w:r>
        <w:rPr>
          <w:spacing w:val="-4"/>
          <w:lang w:val="sq-AL"/>
        </w:rPr>
        <w:t xml:space="preserve">- germa “e” (struktura e ndërtimit të shoqërisë), plotësuar; </w:t>
      </w:r>
    </w:p>
    <w:p w:rsidR="006027CD" w:rsidRDefault="006027CD" w:rsidP="006027CD">
      <w:pPr>
        <w:pStyle w:val="Paragrafi"/>
        <w:rPr>
          <w:spacing w:val="-4"/>
          <w:lang w:val="sq-AL"/>
        </w:rPr>
      </w:pPr>
      <w:r>
        <w:rPr>
          <w:spacing w:val="-4"/>
          <w:lang w:val="sq-AL"/>
        </w:rPr>
        <w:t>- germa “f” marrëveshja ose autorizimi nga KM-ja në rastet e aplikueshme në përputhje me kuadrin ligjor përkatës. Subjekti ka paraqitur autorizim paraprak me nr. 5365/6, datë 8.9.2017 dhe autorizimin përfundimtar nga MIE-ja, me nr. 70/2 prot., datë 10.11.2017. Në bazë të pikës 2 të nenit 49, të ligjit 43/2015, “Për sektorin e energjisë elektrike” dhe nenit 22, germa “f”, të VKM-së nr. 822, “Për miratimin e rregullave dhe procedurave të ndërtimit të kapaciteteve të reja prodhuese të energjisë elektrike që nuk janë objekt konçensioni”, theksohet: detyrimi që ndërmjet aplikuesit dhe ministrisë të nënshkruhet një kontratë, ku të përcaktohen të drejtat dhe detyrimet e palëve mbi realizimin e këtij projekti dhe penalitetet, në rast mosrealizimi apo transferimi të miratimit, dhe çështje të tjera që lidhen me zbatimin e projektit; pa plotësuar;</w:t>
      </w:r>
    </w:p>
    <w:p w:rsidR="006027CD" w:rsidRDefault="006027CD" w:rsidP="006027CD">
      <w:pPr>
        <w:pStyle w:val="Paragrafi"/>
        <w:rPr>
          <w:spacing w:val="-4"/>
          <w:lang w:val="sq-AL"/>
        </w:rPr>
      </w:pPr>
      <w:r>
        <w:rPr>
          <w:spacing w:val="-4"/>
          <w:lang w:val="sq-AL"/>
        </w:rPr>
        <w:t xml:space="preserve">- germa “g” dokumente që vërtetojnë pronësinë e aplikuesit në zonat ku do të shtrihet projekti (kontrata shitblerjeje, kontrata qiraje, akte dhurimi, kontrata premtim shitblerjeje, marrëveshje me subjektet që kanë në pronësi zonat ku shtrihet projekti për ato veprimtari që përdorin asete për kryerjen e aktivitetit të licencuar). Bashkia Devoll konform ligjit nr. 139/2015, “Për vetëqeverisjen vendore”, me </w:t>
      </w:r>
      <w:r>
        <w:rPr>
          <w:spacing w:val="-4"/>
          <w:lang w:val="sq-AL"/>
        </w:rPr>
        <w:lastRenderedPageBreak/>
        <w:t>shkresën nr. 549/1 prot., datë 14.5.2017 drejtuar administratorit të shoqërisë “RTS” sh.p.k. konfirmon bashkëpunimin e saj duke i vënë në dispozicion të ndërtimit të burimit gjenerues të energjisë fotovoltaike, zona Tren–Bilisht, Korçë, parcelat me nr. 353 dhe nr. 364 të ndodhura në zonën kadastrale nr. 3637, të shoqëruara me hartat përkatëse. (planvendosje) të ndodhura në fshatin Tren, Njësia Administrative Qendër Bilisht. Nëse ky projekt arrin që të marrë nga MIE-ja autorizimin për ndërtimin e këtij impianti, institucioni i Bashkisë Devoll siguron se konform ligjit nr. 139/2015, “Për vetëqeverisjen vendore” se do t’i ofrojë kontratën e shitjes ose qirasë së tokës e cila është pronë e bashkisë Devoll. Edhe mbas plotësimit të marrëveshjes subjekti nuk ka depozituar në ERE kontratën përfundimtare; pa plotësuar.</w:t>
      </w:r>
    </w:p>
    <w:p w:rsidR="006027CD" w:rsidRDefault="006027CD" w:rsidP="006027CD">
      <w:pPr>
        <w:pStyle w:val="Paragrafi"/>
        <w:rPr>
          <w:spacing w:val="-4"/>
          <w:lang w:val="sq-AL"/>
        </w:rPr>
      </w:pPr>
      <w:r>
        <w:rPr>
          <w:spacing w:val="-4"/>
          <w:lang w:val="sq-AL"/>
        </w:rPr>
        <w:t>Dokumentacioni financiar dhe fiskal, neni 9, pika 3:</w:t>
      </w:r>
    </w:p>
    <w:p w:rsidR="006027CD" w:rsidRDefault="006027CD" w:rsidP="006027CD">
      <w:pPr>
        <w:pStyle w:val="Paragrafi"/>
        <w:rPr>
          <w:spacing w:val="-4"/>
          <w:lang w:val="sq-AL"/>
        </w:rPr>
      </w:pPr>
      <w:r>
        <w:rPr>
          <w:spacing w:val="-4"/>
          <w:lang w:val="sq-AL"/>
        </w:rPr>
        <w:t>- germa “a” (vërtetimi për shlyerjen e tatim-taksave): subjekti është themeluar me datë 5.6.2017 dhe nuk ka ushtruar aktivitet financiar më parë.</w:t>
      </w:r>
    </w:p>
    <w:p w:rsidR="006027CD" w:rsidRDefault="006027CD" w:rsidP="006027CD">
      <w:pPr>
        <w:pStyle w:val="Paragrafi"/>
        <w:rPr>
          <w:spacing w:val="-4"/>
          <w:lang w:val="sq-AL"/>
        </w:rPr>
      </w:pPr>
      <w:r>
        <w:rPr>
          <w:spacing w:val="-4"/>
          <w:lang w:val="sq-AL"/>
        </w:rPr>
        <w:t>- germa “b” (bilanci financiar i tri viteve të fundit): subjekti është themeluar me datë 5.6.2017 dhe nuk ka ushtruar aktivitet financiar më parë.</w:t>
      </w:r>
    </w:p>
    <w:p w:rsidR="006027CD" w:rsidRDefault="006027CD" w:rsidP="006027CD">
      <w:pPr>
        <w:pStyle w:val="Paragrafi"/>
        <w:rPr>
          <w:spacing w:val="-4"/>
          <w:lang w:val="sq-AL"/>
        </w:rPr>
      </w:pPr>
      <w:r>
        <w:rPr>
          <w:spacing w:val="-4"/>
          <w:lang w:val="sq-AL"/>
        </w:rPr>
        <w:t>- germa “c” (dokumente që vërtetojnë aftësinë ose mbështetjen financiare të aplikuesit). Subjekti ka depozituar një kontratë bashkëpunimi me shoqërinë “Doko” sh.p.k., me nr. 5795 rep. dhe nr. 2195 kol. datë 26.7.2017, ndër të tjera në objekt të kontratës theksohet se: shoqëria “Doko” sh.p.k. do të ofrojë dhe do të vërë në dispozicion për shoqërinë RTS sh.p.k., kapacitetet e saj teknologjike, teknike dhe njerëzore dhe do të bashkëpunojë për të realizuar të gjitha punimet për ndërtimin e burimit gjenerues të energjisë fotovoltaike, zona Tren–Bilisht, Korçë, me fuqi të instaluar 2mw. Pas marrjes të autorizimit përfundimtar nga MIE-ja, ndërmjet palëve do të nënshkruhet një kontratë e veçantë, për realizimin e të gjitha punimeve për ndërtimin e burimit gjenerues të energjisë fotovoltaike, zona Tren–Bilisht, Korçë.</w:t>
      </w:r>
    </w:p>
    <w:p w:rsidR="006027CD" w:rsidRDefault="006027CD" w:rsidP="006027CD">
      <w:pPr>
        <w:pStyle w:val="Paragrafi"/>
        <w:rPr>
          <w:spacing w:val="-4"/>
          <w:lang w:val="sq-AL"/>
        </w:rPr>
      </w:pPr>
      <w:r>
        <w:rPr>
          <w:spacing w:val="-4"/>
          <w:lang w:val="sq-AL"/>
        </w:rPr>
        <w:t xml:space="preserve">- edhe mbas plotësimit të marrëveshjes subjekti nuk ka depozituar në ERE kontratën përfundim-tare, pa plotësuar. </w:t>
      </w:r>
    </w:p>
    <w:p w:rsidR="006027CD" w:rsidRDefault="006027CD" w:rsidP="006027CD">
      <w:pPr>
        <w:pStyle w:val="Paragrafi"/>
        <w:rPr>
          <w:spacing w:val="-4"/>
          <w:lang w:val="sq-AL"/>
        </w:rPr>
      </w:pPr>
      <w:r>
        <w:rPr>
          <w:spacing w:val="-4"/>
          <w:lang w:val="sq-AL"/>
        </w:rPr>
        <w:t>- germa “d” vërtetimin e pagesës për aplikim në llogari të ERE-s; subjekti ka paguar vetëm 30 000 lekë, për 1.MW. Në bazë të aneksit “A” rregullores “Për procedurat e licencimit, modifikimit, transferimit të plotë/të pjesshëm dhe rinovimit të licencave”; subjekti duhet të xhirojë për llogari të ERE-s edhe 30.000 lekë (2 mw x 30.000 lekë/mw = 60.000 lekë); pa plotësuar.</w:t>
      </w:r>
    </w:p>
    <w:p w:rsidR="006027CD" w:rsidRDefault="006027CD" w:rsidP="006027CD">
      <w:pPr>
        <w:pStyle w:val="Paragrafi"/>
        <w:rPr>
          <w:spacing w:val="-4"/>
          <w:lang w:val="sq-AL"/>
        </w:rPr>
      </w:pPr>
      <w:r>
        <w:rPr>
          <w:spacing w:val="-4"/>
          <w:lang w:val="sq-AL"/>
        </w:rPr>
        <w:t xml:space="preserve">- Dokumentacioni teknik për centralet solare: </w:t>
      </w:r>
    </w:p>
    <w:p w:rsidR="006027CD" w:rsidRDefault="006027CD" w:rsidP="006027CD">
      <w:pPr>
        <w:pStyle w:val="Paragrafi"/>
        <w:rPr>
          <w:spacing w:val="-4"/>
          <w:lang w:val="sq-AL"/>
        </w:rPr>
      </w:pPr>
      <w:r>
        <w:rPr>
          <w:spacing w:val="-4"/>
          <w:lang w:val="sq-AL"/>
        </w:rPr>
        <w:t>- neni 9, pika 4.4.1 të dhënat teknike për centralet solare, plotësuar;</w:t>
      </w:r>
    </w:p>
    <w:p w:rsidR="006027CD" w:rsidRDefault="006027CD" w:rsidP="006027CD">
      <w:pPr>
        <w:pStyle w:val="Paragrafi"/>
        <w:rPr>
          <w:spacing w:val="-4"/>
          <w:lang w:val="sq-AL"/>
        </w:rPr>
      </w:pPr>
      <w:r>
        <w:rPr>
          <w:spacing w:val="-4"/>
          <w:lang w:val="sq-AL"/>
        </w:rPr>
        <w:t>- neni 9, pika 4.4.2, të dhënat teknike për bllokun e transformimit dhe lidhjen me sistemin; plotësuar;</w:t>
      </w:r>
    </w:p>
    <w:p w:rsidR="006027CD" w:rsidRDefault="006027CD" w:rsidP="006027CD">
      <w:pPr>
        <w:pStyle w:val="Paragrafi"/>
        <w:rPr>
          <w:spacing w:val="-4"/>
          <w:lang w:val="sq-AL"/>
        </w:rPr>
      </w:pPr>
      <w:r>
        <w:rPr>
          <w:spacing w:val="-4"/>
          <w:lang w:val="sq-AL"/>
        </w:rPr>
        <w:t>- neni 9, pika 4.3, dokumentacioni teknik dhe grafik; plotësuar;</w:t>
      </w:r>
    </w:p>
    <w:p w:rsidR="006027CD" w:rsidRDefault="006027CD" w:rsidP="006027CD">
      <w:pPr>
        <w:pStyle w:val="Paragrafi"/>
        <w:rPr>
          <w:spacing w:val="-4"/>
          <w:lang w:val="sq-AL"/>
        </w:rPr>
      </w:pPr>
      <w:r>
        <w:rPr>
          <w:spacing w:val="-4"/>
          <w:lang w:val="sq-AL"/>
        </w:rPr>
        <w:t>- neni 9, pika 4.4.4, dokumentacioni tekniko- ekonomik, plotësuar pjesërisht;</w:t>
      </w:r>
    </w:p>
    <w:p w:rsidR="006027CD" w:rsidRDefault="006027CD" w:rsidP="006027CD">
      <w:pPr>
        <w:pStyle w:val="Paragrafi"/>
        <w:rPr>
          <w:spacing w:val="-4"/>
          <w:lang w:val="sq-AL"/>
        </w:rPr>
      </w:pPr>
      <w:r>
        <w:rPr>
          <w:spacing w:val="-4"/>
          <w:lang w:val="sq-AL"/>
        </w:rPr>
        <w:t>- neni 9, pika 4.4.5, leje nga institucione të tjera; plotësuar.</w:t>
      </w:r>
    </w:p>
    <w:p w:rsidR="006027CD" w:rsidRDefault="006027CD" w:rsidP="006027CD">
      <w:pPr>
        <w:pStyle w:val="Paragrafi"/>
        <w:rPr>
          <w:spacing w:val="-4"/>
          <w:lang w:val="sq-AL"/>
        </w:rPr>
      </w:pPr>
      <w:r>
        <w:rPr>
          <w:spacing w:val="-4"/>
          <w:lang w:val="sq-AL"/>
        </w:rPr>
        <w:t>Për gjithë sa më sipër, duke qenë se kërkesa e paraqitur nga “RTS” sh.p.k., nuk plotëson kushtet e një aplikimi, në përputhje me formën, përmbajtjen, afatet dhe përcaktimet e rregullores “Për procedurat dhe afatet për dhënien, modifikimin, transferimin, rinovimin ose heqjen e licencave në sektorin e energjisë elektrike”, Bordi i ERE-s</w:t>
      </w:r>
    </w:p>
    <w:p w:rsidR="006027CD" w:rsidRDefault="006027CD" w:rsidP="006027CD">
      <w:pPr>
        <w:pStyle w:val="NeniNr"/>
        <w:rPr>
          <w:spacing w:val="-4"/>
          <w:lang w:val="sq-AL"/>
        </w:rPr>
      </w:pPr>
      <w:r>
        <w:rPr>
          <w:spacing w:val="-4"/>
          <w:lang w:val="sq-AL"/>
        </w:rPr>
        <w:t>VENDOSI:</w:t>
      </w:r>
    </w:p>
    <w:p w:rsidR="006027CD" w:rsidRDefault="006027CD" w:rsidP="006027CD">
      <w:pPr>
        <w:pStyle w:val="Hapesira7"/>
        <w:rPr>
          <w:spacing w:val="-4"/>
          <w:lang w:val="sq-AL"/>
        </w:rPr>
      </w:pPr>
    </w:p>
    <w:p w:rsidR="006027CD" w:rsidRDefault="006027CD" w:rsidP="006027CD">
      <w:pPr>
        <w:pStyle w:val="Paragrafi"/>
        <w:rPr>
          <w:spacing w:val="-4"/>
          <w:lang w:val="sq-AL"/>
        </w:rPr>
      </w:pPr>
      <w:r>
        <w:rPr>
          <w:spacing w:val="-4"/>
          <w:lang w:val="sq-AL"/>
        </w:rPr>
        <w:t>1. Të refuzojë kërkesën e shoqërisë “RTS” sh.p.k., për licencim në aktivitetin e prodhimit të energjisë elektrike nga burimi gjenerues i energjisë fotovoltaike, zona Tren–Bilisht, Korçë, me fuqi të instaluar 2 mw.</w:t>
      </w:r>
    </w:p>
    <w:p w:rsidR="006027CD" w:rsidRDefault="006027CD" w:rsidP="006027CD">
      <w:pPr>
        <w:pStyle w:val="Paragrafi"/>
        <w:rPr>
          <w:spacing w:val="-4"/>
          <w:lang w:val="sq-AL"/>
        </w:rPr>
      </w:pPr>
      <w:r>
        <w:rPr>
          <w:spacing w:val="-4"/>
          <w:lang w:val="sq-AL"/>
        </w:rPr>
        <w:t>2. Drejtoria e Licencimit dhe Monitorimit të Tregut, të njoftojë aplikuesin për vendimin e Bordit të ERE-s. </w:t>
      </w:r>
    </w:p>
    <w:p w:rsidR="006027CD" w:rsidRDefault="006027CD" w:rsidP="006027CD">
      <w:pPr>
        <w:pStyle w:val="Paragrafi"/>
        <w:rPr>
          <w:spacing w:val="-4"/>
          <w:lang w:val="sq-AL"/>
        </w:rPr>
      </w:pPr>
      <w:r>
        <w:rPr>
          <w:spacing w:val="-4"/>
          <w:lang w:val="sq-AL"/>
        </w:rPr>
        <w:t>Ky vendim hyn në fuqi menjëherë.</w:t>
      </w:r>
    </w:p>
    <w:p w:rsidR="006027CD" w:rsidRDefault="006027CD" w:rsidP="006027CD">
      <w:pPr>
        <w:pStyle w:val="Paragrafi"/>
        <w:rPr>
          <w:spacing w:val="-4"/>
          <w:lang w:val="sq-AL"/>
        </w:rPr>
      </w:pPr>
      <w:r>
        <w:rPr>
          <w:spacing w:val="-4"/>
          <w:lang w:val="sq-AL"/>
        </w:rPr>
        <w:t>Ky vendim botohet në Fletoren Zyrtare.</w:t>
      </w:r>
    </w:p>
    <w:p w:rsidR="006027CD" w:rsidRDefault="006027CD" w:rsidP="006027CD">
      <w:pPr>
        <w:pStyle w:val="Paragrafi"/>
        <w:rPr>
          <w:spacing w:val="-4"/>
          <w:lang w:val="sq-AL"/>
        </w:rPr>
      </w:pPr>
      <w:r>
        <w:rPr>
          <w:spacing w:val="-4"/>
          <w:lang w:val="sq-AL"/>
        </w:rPr>
        <w:t xml:space="preserve">Ky vendim mund të ankimohet në Gjykatën Administrative Tiranë, brenda 30 ditëve kalenda-rike nga </w:t>
      </w:r>
      <w:r>
        <w:rPr>
          <w:spacing w:val="-4"/>
          <w:lang w:val="sq-AL"/>
        </w:rPr>
        <w:lastRenderedPageBreak/>
        <w:t>botimi në Fletoren Zyrtare.</w:t>
      </w:r>
    </w:p>
    <w:p w:rsidR="006027CD" w:rsidRDefault="006027CD" w:rsidP="006027CD">
      <w:pPr>
        <w:pStyle w:val="Hapesira7"/>
        <w:rPr>
          <w:spacing w:val="-4"/>
          <w:lang w:val="sq-AL"/>
        </w:rPr>
      </w:pPr>
    </w:p>
    <w:p w:rsidR="006027CD" w:rsidRDefault="006027CD" w:rsidP="006027CD">
      <w:pPr>
        <w:pStyle w:val="Paragrafi"/>
        <w:jc w:val="right"/>
        <w:rPr>
          <w:spacing w:val="-4"/>
          <w:lang w:val="sq-AL"/>
        </w:rPr>
      </w:pPr>
      <w:r>
        <w:rPr>
          <w:spacing w:val="-4"/>
          <w:lang w:val="sq-AL"/>
        </w:rPr>
        <w:t xml:space="preserve">KRYETARI </w:t>
      </w:r>
    </w:p>
    <w:p w:rsidR="006027CD" w:rsidRDefault="006027CD" w:rsidP="006027CD">
      <w:pPr>
        <w:pStyle w:val="Paragrafi"/>
        <w:jc w:val="right"/>
        <w:rPr>
          <w:b/>
          <w:spacing w:val="-4"/>
          <w:lang w:val="sq-AL"/>
        </w:rPr>
      </w:pPr>
      <w:r>
        <w:rPr>
          <w:b/>
          <w:spacing w:val="-4"/>
          <w:lang w:val="sq-AL"/>
        </w:rPr>
        <w:t>Petrit Ahmeti</w:t>
      </w:r>
    </w:p>
    <w:p w:rsidR="00490EEA" w:rsidRDefault="00490EEA"/>
    <w:sectPr w:rsidR="00490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D12"/>
    <w:rsid w:val="00087D12"/>
    <w:rsid w:val="00490EEA"/>
    <w:rsid w:val="006027CD"/>
    <w:rsid w:val="009A1931"/>
    <w:rsid w:val="00B12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027CD"/>
    <w:rPr>
      <w:rFonts w:ascii="Garamond" w:eastAsia="MS Mincho" w:hAnsi="Garamond" w:cs="CG Times"/>
      <w:sz w:val="24"/>
    </w:rPr>
  </w:style>
  <w:style w:type="paragraph" w:customStyle="1" w:styleId="Paragrafi">
    <w:name w:val="Paragrafi"/>
    <w:link w:val="ParagrafiChar"/>
    <w:rsid w:val="006027C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027CD"/>
    <w:rPr>
      <w:rFonts w:ascii="Garamond" w:eastAsia="MS Mincho" w:hAnsi="Garamond" w:cs="CG Times"/>
      <w:sz w:val="24"/>
      <w:lang w:val="en-GB"/>
    </w:rPr>
  </w:style>
  <w:style w:type="paragraph" w:customStyle="1" w:styleId="NeniNr">
    <w:name w:val="Neni_Nr"/>
    <w:next w:val="Normal"/>
    <w:link w:val="NeniNrChar"/>
    <w:rsid w:val="006027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27C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027C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027CD"/>
    <w:rPr>
      <w:rFonts w:ascii="Garamond" w:eastAsia="MS Mincho" w:hAnsi="Garamond" w:cs="CG Times"/>
      <w:sz w:val="24"/>
    </w:rPr>
  </w:style>
  <w:style w:type="paragraph" w:customStyle="1" w:styleId="Paragrafi">
    <w:name w:val="Paragrafi"/>
    <w:link w:val="ParagrafiChar"/>
    <w:rsid w:val="006027C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027CD"/>
    <w:rPr>
      <w:rFonts w:ascii="Garamond" w:eastAsia="MS Mincho" w:hAnsi="Garamond" w:cs="CG Times"/>
      <w:sz w:val="24"/>
      <w:lang w:val="en-GB"/>
    </w:rPr>
  </w:style>
  <w:style w:type="paragraph" w:customStyle="1" w:styleId="NeniNr">
    <w:name w:val="Neni_Nr"/>
    <w:next w:val="Normal"/>
    <w:link w:val="NeniNrChar"/>
    <w:rsid w:val="006027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27C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027C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22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2018-05-17T14:40:00Z</cp:lastPrinted>
  <dcterms:created xsi:type="dcterms:W3CDTF">2018-05-17T14:30:00Z</dcterms:created>
  <dcterms:modified xsi:type="dcterms:W3CDTF">2018-05-18T06:28:00Z</dcterms:modified>
</cp:coreProperties>
</file>