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A1" w:rsidRDefault="005053A1" w:rsidP="005053A1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VENDIM</w:t>
      </w:r>
    </w:p>
    <w:p w:rsidR="005053A1" w:rsidRDefault="005053A1" w:rsidP="005053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68, datë 26.3.2018</w:t>
      </w:r>
    </w:p>
    <w:p w:rsidR="005053A1" w:rsidRDefault="005053A1" w:rsidP="005053A1">
      <w:pPr>
        <w:pStyle w:val="Hapesira7"/>
        <w:rPr>
          <w:spacing w:val="-4"/>
          <w:lang w:val="sq-AL"/>
        </w:rPr>
      </w:pPr>
    </w:p>
    <w:p w:rsidR="005053A1" w:rsidRDefault="005053A1" w:rsidP="005053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SHQYRTIMIN DHE MIRATIMIN E NJË NDRYSHIMI NË RREGULLAT “PËR ALOKIMIN E KAPACITETEVE TË INTERKONJEKSIONEVE”</w:t>
      </w:r>
    </w:p>
    <w:p w:rsidR="005053A1" w:rsidRDefault="005053A1" w:rsidP="005053A1">
      <w:pPr>
        <w:pStyle w:val="Hapesira7"/>
        <w:rPr>
          <w:spacing w:val="-4"/>
          <w:lang w:val="sq-AL"/>
        </w:rPr>
      </w:pP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16, 65 dhe 97, pikës 6, të ligjit nr. 43/2015, “Për sektorin e energjisë elektrike” dhe nenit 26 të “Rregullores së organizimit, funksionimit dhe procedurave të ERE-s”, miratuar me vendimin e Bordit të ERE-s nr. 96, datë 17.6.2016, Bordi i ERE-s, në mbledhjen e tij të datës 26.3.2018, mbasi shqyrtoi relacionin e drejtorive teknike në lidhje me shqyrtimin dhe miratimin e një ndryshimi të propozuar nga Operatori i Sistemit të Transmetimit sh.a. në “Rregulloren e alokimit të kapaciteteve të interkonjeksioneve”, miratuar me vendimin e Bordit të ERE-s nr. 140, datë 22.11.2013, të ndryshuar me vendimet nr. 61, datë 7.7.2014, dhe nr. 76 datë 26.5.2017, 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Operatori i Sistemit të Transmetimit harton rregulloren për alokimin e kapaciteteve të interkonjeksioneve, e cila miratohet nga ERE në zbatim të ligjit nr. 43/2015, “Për sektorin e energjisë elektrike”. 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vendimin me nr. 140, datë 22.11.2013, ka miratuar “Rregullat e alokimit të kapaciteteve të interkonjeksioneve”.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vendimin me nr. 61, datë 7.7.2014, ka miratuar disa ndryshime dhe shtesa në “Rregulloren e alokimit të kapaciteteve të interkonjeksionit”.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vendimin me nr. 76, datë 26.5.2017, ka vendosur miratimin e ndryshimeve në vendimet e Bordit të ERE-s nr. 140, datë 22.11.2013 dhe nr. 61, datë 7.7.2014 mbi rregullat “Për alokimin e kapaciteteve të interkonjeksioneve”.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Kjo rregullore zbatohet vetëm për kufirin e interkonjeksionit Shqipëri–Kosovë, duke qenë se në Kosovë akoma nuk mund të aplikohen “Rregullat e harmonizuara të alokimit të kapaciteteve të interkonjeksionit për Zyrën e Koordinimit të Ankandeve të Kapaciteteve të Interkonjeksionit në Evropën Juglindore (SEE CAO)”, ndërkohë që për dy kufijtë e tjerë Shqipëri–Greqi dhe Shqipëri–Mal i Zi, ankandet e kapaciteteve të interkonjeksionit zhvillohen në SEE CAO në zbatim të “Rregullave të harmonizuara të alokimit të kapaciteteve të interkonjeksionit për Zyrën e Koordinimit të Ankandeve të Kapaciteteve të Interkonjeksionit në Evropën Juglindore (SEE CAO)”, amenduar së fundmi dhe me vendimin e Bordit të ERE-s nr. 154, datë 28.9.2017.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OST sh.a., me shkresën nr. 1713 prot., datë 28.2.2018, ka dërguar në ERE propozimin për një ndryshim në rregullat “Për alokimin e kapaciteteve të interkonjeksioneve”, miratuar me vendimin nr. 140, datë 22.11.2013, i ndryshuar. 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OST sh.a. ka kërkuar ndryshimin e përcaktimit se si pjesëmarrës të ankandeve duhet të jenë vetëm subjektet tregtare të regjistruar në Shqipëri. Sipas OST sh.a. ky përcaktim nuk është në përputhje me kërkesat e tregut, por gjithashtu nuk është konform parimeve, frymës dhe përcaktimeve të ligjit nr. 43/2015, “Për sektorin e energjisë elektrike”, neni 97, pika 6.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5053A1" w:rsidRDefault="005053A1" w:rsidP="005053A1">
      <w:pPr>
        <w:pStyle w:val="Hapesira7"/>
        <w:rPr>
          <w:spacing w:val="-4"/>
          <w:lang w:val="sq-AL"/>
        </w:rPr>
      </w:pPr>
    </w:p>
    <w:p w:rsidR="005053A1" w:rsidRDefault="005053A1" w:rsidP="005053A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053A1" w:rsidRDefault="005053A1" w:rsidP="005053A1">
      <w:pPr>
        <w:pStyle w:val="Hapesira7"/>
        <w:rPr>
          <w:spacing w:val="-4"/>
          <w:lang w:val="sq-AL"/>
        </w:rPr>
      </w:pP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shqyrtimin dhe miratimin e një ndryshimi në rregullat “Për alokimin e kapaciteteve të interkonjeksioneve”, miratuar me vendimin nr. 140, datë 22.11.2013 dhe ndryshuar me vendimet nr. 61, datë 7.7.2014 dhe nr. 76, datë 26.5.2017 të Bordit të ERE-s, si më poshtë: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2, paragrafi 6: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Ishte: “Pjesëmarrës i tregut”</w:t>
      </w:r>
      <w:r>
        <w:rPr>
          <w:spacing w:val="-4"/>
          <w:lang w:val="sq-AL"/>
        </w:rPr>
        <w:t xml:space="preserve"> - është një entitet juridik i regjistruar në Shqipëri, i licencuar nga ERE </w:t>
      </w:r>
      <w:r>
        <w:rPr>
          <w:spacing w:val="-4"/>
          <w:lang w:val="sq-AL"/>
        </w:rPr>
        <w:lastRenderedPageBreak/>
        <w:t>për kryerjen e një ose më shumë aktiviteteve në sektorin energjetik dhe që i është nënshtruar të gjitha procedurave të parashikuara nga aktet ligjore e nënligjore në fuqi për regjistrimin në tregun e energjisë elektrike. Është një entitet juridik i regjistruar në Shqipëri, i licencuar nga ERE për kryerjen e një ose më shumë aktiviteteve në sektorin energjetik, dhe që ka nënshkruar me OST-në kontratën për përdorimin e kapacitetit ndërkufitar.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Bëhet: “Pjesëmarrës i tregut”</w:t>
      </w:r>
      <w:r>
        <w:rPr>
          <w:spacing w:val="-4"/>
          <w:lang w:val="sq-AL"/>
        </w:rPr>
        <w:t xml:space="preserve"> - është një entitet juridik i regjistruar në Shqipëri, i licencuar nga ERE për kryerjen e një ose më shumë aktiviteteve në sektorin energjetik dhe që i është nënshtruar të gjitha procedurave të parashikuara nga aktet ligjore e nënligjore në fuqi për regjistrimin në tregun e energjisë elektrike. Është një entitet juridik i regjistruar në Shqipëri, i licencuar nga ERE për kryerjen e një ose më shumë aktiviteteve në sektorin energjetik, dhe që ka nënshkruar me OST-në kontratën për për-dorimin e kapacitetit ndërkufitar, si dhe tregtarët dhe furnizuesit e energjisë elektrike, të regjistruar në një shtet tjetër anëtar të Traktatit të Komunitetit të Energjisë, kanë të drejtë të marrin pjesë në tregun e energjisë elektrike, bazuar në parimet e reciprocitetit dhe në përputhje me legjislacionin në fuqi.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subjektet OST sh.a., MEI-n, shoqatën AAES, shoqatën FIAA, AREA dhe Autoritetin e Konkurrencës për vendimin e Bordit të ERE-s.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5053A1" w:rsidRDefault="005053A1" w:rsidP="005053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5053A1" w:rsidRDefault="005053A1" w:rsidP="005053A1">
      <w:pPr>
        <w:pStyle w:val="Paragrafi"/>
        <w:jc w:val="right"/>
        <w:rPr>
          <w:spacing w:val="-4"/>
          <w:sz w:val="14"/>
          <w:lang w:val="sq-AL"/>
        </w:rPr>
      </w:pPr>
    </w:p>
    <w:p w:rsidR="005053A1" w:rsidRDefault="005053A1" w:rsidP="005053A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5053A1" w:rsidRDefault="005053A1" w:rsidP="005053A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183"/>
    <w:rsid w:val="00490EEA"/>
    <w:rsid w:val="005053A1"/>
    <w:rsid w:val="009D5183"/>
    <w:rsid w:val="00B5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053A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053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053A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053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53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053A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053A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053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053A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053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53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053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6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2018-05-17T14:36:00Z</cp:lastPrinted>
  <dcterms:created xsi:type="dcterms:W3CDTF">2018-05-17T14:33:00Z</dcterms:created>
  <dcterms:modified xsi:type="dcterms:W3CDTF">2018-05-17T14:36:00Z</dcterms:modified>
</cp:coreProperties>
</file>