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65D" w:rsidRDefault="0014265D" w:rsidP="0014265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4265D" w:rsidRDefault="0014265D" w:rsidP="0014265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96, datë 20.4.2018</w:t>
      </w:r>
    </w:p>
    <w:p w:rsidR="0014265D" w:rsidRDefault="0014265D" w:rsidP="0014265D">
      <w:pPr>
        <w:pStyle w:val="NeniTitull"/>
        <w:rPr>
          <w:spacing w:val="-4"/>
          <w:sz w:val="14"/>
          <w:lang w:val="sq-AL"/>
        </w:rPr>
      </w:pPr>
    </w:p>
    <w:p w:rsidR="0014265D" w:rsidRDefault="0014265D" w:rsidP="0014265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FILLIMIN E PROCEDURËS PËR SHQYRTIMIN DHE MIRATIMIN E RREGULLORES SË VEÇANTË PËR LËSHIMIN, TRANSFERIMIN DHE ANULIMIN E GARANCIVE TË ORIGJINËS</w:t>
      </w:r>
    </w:p>
    <w:p w:rsidR="0014265D" w:rsidRDefault="0014265D" w:rsidP="0014265D">
      <w:pPr>
        <w:pStyle w:val="Paragrafi"/>
        <w:rPr>
          <w:spacing w:val="-4"/>
          <w:sz w:val="10"/>
          <w:lang w:val="sq-AL"/>
        </w:rPr>
      </w:pPr>
    </w:p>
    <w:p w:rsidR="0014265D" w:rsidRDefault="0014265D" w:rsidP="001426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</w:t>
      </w:r>
      <w:r>
        <w:rPr>
          <w:rFonts w:eastAsia="Calibri"/>
          <w:spacing w:val="-4"/>
          <w:lang w:val="sq-AL"/>
        </w:rPr>
        <w:t xml:space="preserve">16, të ligjit nr. 43/2015, “Për sektorin e energjisë elektrike”; të nenit 16, pika 13, të </w:t>
      </w:r>
      <w:r>
        <w:rPr>
          <w:rFonts w:eastAsia="Batang"/>
          <w:spacing w:val="-4"/>
          <w:lang w:val="sq-AL"/>
        </w:rPr>
        <w:t>ligjit nr</w:t>
      </w:r>
      <w:r>
        <w:rPr>
          <w:spacing w:val="-4"/>
          <w:lang w:val="sq-AL"/>
        </w:rPr>
        <w:t xml:space="preserve">. 7/2017, “Për nxitjen e përdorimit të energjisë nga burimet e rinovueshme”, si dhe të nenit 26 të “Rregullave të organizimit dhe të funksionimit të ERE-s”, miratuar me vendimin të bordit të ERE-s, nr. 96, datë 17.6.2016, Bordi i Entit Rregullator të Energjisë (ERE), në mbledhjen e tij të datës </w:t>
      </w:r>
      <w:r>
        <w:rPr>
          <w:bCs/>
          <w:spacing w:val="-4"/>
          <w:lang w:val="sq-AL"/>
        </w:rPr>
        <w:t>20.4.2018</w:t>
      </w:r>
      <w:r>
        <w:rPr>
          <w:spacing w:val="-4"/>
          <w:lang w:val="sq-AL"/>
        </w:rPr>
        <w:t>, mbasi shqyrtoi draftin dhe relacionin e përgatitur nga drejtoritë teknike, në lidhje me fillimin e procedurës për shqyrtimin dhe miratimin e “Draftrregullores së veçantë për krijimin e një sistemi të saktë, të besueshëm e të mbrojtur nga abuzimet për lëshimin, transferimin dhe revokimin e garancive të origjinës”,</w:t>
      </w:r>
    </w:p>
    <w:p w:rsidR="0014265D" w:rsidRDefault="0014265D" w:rsidP="001426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14265D" w:rsidRDefault="0014265D" w:rsidP="0014265D">
      <w:pPr>
        <w:pStyle w:val="Paragrafi"/>
        <w:rPr>
          <w:spacing w:val="-4"/>
          <w:lang w:val="sq-AL"/>
        </w:rPr>
      </w:pPr>
      <w:r>
        <w:rPr>
          <w:rFonts w:eastAsia="Calibri"/>
          <w:spacing w:val="-4"/>
          <w:lang w:val="sq-AL"/>
        </w:rPr>
        <w:t>- Neni 16, pika 13,</w:t>
      </w:r>
      <w:r>
        <w:rPr>
          <w:spacing w:val="-4"/>
          <w:lang w:val="sq-AL"/>
        </w:rPr>
        <w:t xml:space="preserve"> i </w:t>
      </w:r>
      <w:r>
        <w:rPr>
          <w:rFonts w:eastAsia="Batang"/>
          <w:spacing w:val="-4"/>
          <w:lang w:val="sq-AL"/>
        </w:rPr>
        <w:t>ligjit nr</w:t>
      </w:r>
      <w:r>
        <w:rPr>
          <w:spacing w:val="-4"/>
          <w:lang w:val="sq-AL"/>
        </w:rPr>
        <w:t xml:space="preserve">. 7/2017, “Për nxitjen e përdorimit të energjisë nga burimet e rinovueshme”, i jep të drejtën ERE-s </w:t>
      </w:r>
      <w:r>
        <w:rPr>
          <w:rFonts w:eastAsia="Batang"/>
          <w:spacing w:val="-4"/>
          <w:lang w:val="sq-AL"/>
        </w:rPr>
        <w:t>të miratojë</w:t>
      </w:r>
      <w:r>
        <w:rPr>
          <w:spacing w:val="-4"/>
          <w:lang w:val="sq-AL"/>
        </w:rPr>
        <w:t xml:space="preserve"> një rregullore të veçantë për krijimin e një sistemi të saktë, të besueshëm e të mbrojtur nga abuzimet për lëshimin, transferimin dhe revokimin e garancive të origjinës.</w:t>
      </w:r>
    </w:p>
    <w:p w:rsidR="0014265D" w:rsidRDefault="0014265D" w:rsidP="001426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Ky draft është hartuar në respektim të parashikimeve të dispozitave të </w:t>
      </w:r>
      <w:r>
        <w:rPr>
          <w:rFonts w:eastAsia="Batang"/>
          <w:spacing w:val="-4"/>
          <w:lang w:val="sq-AL"/>
        </w:rPr>
        <w:t>ligjit nr</w:t>
      </w:r>
      <w:r>
        <w:rPr>
          <w:spacing w:val="-4"/>
          <w:lang w:val="sq-AL"/>
        </w:rPr>
        <w:t xml:space="preserve">. 7/2017, “Për nxitjen e përdorimit të energjisë nga burimet e rinovueshme”. </w:t>
      </w:r>
    </w:p>
    <w:p w:rsidR="0014265D" w:rsidRDefault="0014265D" w:rsidP="001426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 cituar, bordi i ERE-s</w:t>
      </w:r>
    </w:p>
    <w:p w:rsidR="0014265D" w:rsidRDefault="0014265D" w:rsidP="0014265D">
      <w:pPr>
        <w:pStyle w:val="Paragrafi"/>
        <w:rPr>
          <w:b/>
          <w:spacing w:val="-4"/>
          <w:sz w:val="14"/>
          <w:lang w:val="sq-AL"/>
        </w:rPr>
      </w:pPr>
    </w:p>
    <w:p w:rsidR="0014265D" w:rsidRDefault="0014265D" w:rsidP="0014265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4265D" w:rsidRDefault="0014265D" w:rsidP="0014265D">
      <w:pPr>
        <w:pStyle w:val="Paragrafi"/>
        <w:rPr>
          <w:b/>
          <w:spacing w:val="-4"/>
          <w:sz w:val="14"/>
          <w:lang w:val="sq-AL"/>
        </w:rPr>
      </w:pPr>
    </w:p>
    <w:p w:rsidR="0014265D" w:rsidRDefault="0014265D" w:rsidP="001426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shqyrtimin dhe miratimin e “Rregullores së veçantë për lëshimin, transferimin dhe anulimin e garancive të origjinës”.</w:t>
      </w:r>
    </w:p>
    <w:p w:rsidR="0014265D" w:rsidRDefault="0014265D" w:rsidP="0014265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Juridike dhe e Mbrojtjes së Konsumatorit të njoftojë palët e interesit për vendimin e bordit të ERE-s. </w:t>
      </w:r>
    </w:p>
    <w:p w:rsidR="0014265D" w:rsidRDefault="0014265D" w:rsidP="0014265D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hyn në fuqi menjëherë. </w:t>
      </w:r>
    </w:p>
    <w:p w:rsidR="0014265D" w:rsidRDefault="0014265D" w:rsidP="0014265D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botohet në Fletoren Zyrtare. </w:t>
      </w:r>
    </w:p>
    <w:p w:rsidR="0014265D" w:rsidRDefault="0014265D" w:rsidP="0014265D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14265D" w:rsidRDefault="0014265D" w:rsidP="0014265D">
      <w:pPr>
        <w:pStyle w:val="Autoriteti"/>
        <w:rPr>
          <w:spacing w:val="-4"/>
          <w:sz w:val="16"/>
          <w:lang w:val="sq-AL"/>
        </w:rPr>
      </w:pPr>
    </w:p>
    <w:p w:rsidR="0014265D" w:rsidRDefault="0014265D" w:rsidP="0014265D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14265D" w:rsidRDefault="0014265D" w:rsidP="0014265D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Petrit Ahmeti</w:t>
      </w:r>
    </w:p>
    <w:p w:rsidR="00B756B4" w:rsidRDefault="00B756B4">
      <w:bookmarkStart w:id="0" w:name="_GoBack"/>
      <w:bookmarkEnd w:id="0"/>
    </w:p>
    <w:sectPr w:rsidR="00B75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B7"/>
    <w:rsid w:val="0014265D"/>
    <w:rsid w:val="005866B7"/>
    <w:rsid w:val="00B7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D512C6-D43F-4C44-8F37-9EDD18BA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4265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426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4265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426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426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4265D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4265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4265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4265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2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2018-05-10T14:30:00Z</dcterms:created>
  <dcterms:modified xsi:type="dcterms:W3CDTF">2018-05-10T14:30:00Z</dcterms:modified>
</cp:coreProperties>
</file>