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FFD" w:rsidRDefault="005D4FFD" w:rsidP="005D4FFD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5D4FFD" w:rsidRDefault="005D4FFD" w:rsidP="005D4FFD">
      <w:pPr>
        <w:pStyle w:val="NeniTitull"/>
        <w:rPr>
          <w:lang w:val="sq-AL"/>
        </w:rPr>
      </w:pPr>
      <w:r>
        <w:rPr>
          <w:lang w:val="sq-AL"/>
        </w:rPr>
        <w:t>Nr. 101, datë 30.4.2018</w:t>
      </w:r>
    </w:p>
    <w:p w:rsidR="005D4FFD" w:rsidRDefault="005D4FFD" w:rsidP="005D4FFD">
      <w:pPr>
        <w:pStyle w:val="Hapesira7"/>
        <w:rPr>
          <w:lang w:val="sq-AL"/>
        </w:rPr>
      </w:pPr>
    </w:p>
    <w:p w:rsidR="005D4FFD" w:rsidRDefault="005D4FFD" w:rsidP="005D4FFD">
      <w:pPr>
        <w:pStyle w:val="NeniTitull"/>
        <w:rPr>
          <w:lang w:val="sq-AL"/>
        </w:rPr>
      </w:pPr>
      <w:r>
        <w:rPr>
          <w:lang w:val="sq-AL"/>
        </w:rPr>
        <w:t xml:space="preserve">MBI FILLIMIN E PROCEDURËS </w:t>
      </w:r>
    </w:p>
    <w:p w:rsidR="005D4FFD" w:rsidRDefault="005D4FFD" w:rsidP="005D4FFD">
      <w:pPr>
        <w:pStyle w:val="NeniTitull"/>
        <w:rPr>
          <w:lang w:val="sq-AL"/>
        </w:rPr>
      </w:pPr>
      <w:r>
        <w:rPr>
          <w:lang w:val="sq-AL"/>
        </w:rPr>
        <w:t>PËR MIRATIMIN E KODIT TË RRJETIT PËR NGARKESËN</w:t>
      </w:r>
    </w:p>
    <w:p w:rsidR="005D4FFD" w:rsidRDefault="005D4FFD" w:rsidP="005D4FFD">
      <w:pPr>
        <w:pStyle w:val="Hapesira7"/>
        <w:rPr>
          <w:lang w:val="sq-AL"/>
        </w:rPr>
      </w:pP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Në mbështetje të neneve 16 dhe 23, germa “b”, të ligjit nr. 43/2015 “Për sektorin e energjisë elektrike”; nenit 26 të “Rregullores për organizimin, funksionimin dhe procedurat e ERE-s”, miratuar me vendimin e bordit të ERE-s nr. 96, datë 17.6.2016”, si dhe parashikimeve të vendimit</w:t>
      </w:r>
      <w:r>
        <w:rPr>
          <w:sz w:val="16"/>
          <w:lang w:val="sq-AL"/>
        </w:rPr>
        <w:t xml:space="preserve"> </w:t>
      </w:r>
      <w:r>
        <w:rPr>
          <w:lang w:val="sq-AL"/>
        </w:rPr>
        <w:t>nr.</w:t>
      </w:r>
      <w:r>
        <w:rPr>
          <w:sz w:val="14"/>
          <w:lang w:val="sq-AL"/>
        </w:rPr>
        <w:t xml:space="preserve"> </w:t>
      </w:r>
      <w:r>
        <w:rPr>
          <w:lang w:val="sq-AL"/>
        </w:rPr>
        <w:t>2018/05/PHLG-EnC,</w:t>
      </w:r>
      <w:r>
        <w:rPr>
          <w:sz w:val="14"/>
          <w:lang w:val="sq-AL"/>
        </w:rPr>
        <w:t xml:space="preserve"> </w:t>
      </w:r>
      <w:r>
        <w:rPr>
          <w:lang w:val="sq-AL"/>
        </w:rPr>
        <w:t xml:space="preserve">datë 12.1.2018 të Grupit të Përhershëm të Nivelit të Lartë të Komunitetit të Energjisë, bordi i ERE-s, në mbledhjen e tij të datës 30.4.2018, mbasi shqyrtoi relacionin e përgatitur nga drejtoritë teknike, mbi fillimin e procedurës për miratimin e Kodit të Rrjetit për Ngarkesën, 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dhe pasi mori në konsideratë: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Se Shqipëria është anëtare e Komunitetit të Energjisë që nga data 1.7.2006;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Rregulloren e (BE) nr. 714/2009, të Parlamentit Evropian dhe të Këshillit Evropës;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Kërkesat e Rregullores së Komisionit (KE) 2016/1388, datë 17 gusht 2016, të Parlamentit Evropian dhe të Këshillit Evropës;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Vendimit nr. 2018/05/PHLG-EnC, datë 12.1.2018, të Grupit të Përhershëm të Nivelit të Lartë të Komunitetit të Energjisë;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Parashikimet e ligjit nr. 43/2015, “Për sektorin e energjisë elektrike”;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Certifikimin e Operatorit të Sistemit të Transmetimit të Energjisë Elektrike OST sh.a.;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- Operatori i Sistemit të Transmetimit të Energjisë Elektrike OST sh.a. është anëtare me të drejta të plota e ENTSO-E;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 xml:space="preserve">- Sipas Sekretariatit të Komunitetit të Energjisë, ky Kod propozohet për miratim në ERE nga OST sh.a. dhe duhet të transpozohet pa ndryshuar tekstin apo strukturën e tij. Dispozitat e këtij Kodi do të prevalojnë ndaj Kodit të Transmetimit, miratuar me vendimin nr. 186, datë 10.11.2017, të bordit të ERE-s dhe çdo akti tjetër rregullator të sektorit të energjisë. 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5D4FFD" w:rsidRDefault="005D4FFD" w:rsidP="005D4FFD">
      <w:pPr>
        <w:pStyle w:val="Hapesira7"/>
        <w:rPr>
          <w:lang w:val="sq-AL"/>
        </w:rPr>
      </w:pPr>
    </w:p>
    <w:p w:rsidR="005D4FFD" w:rsidRDefault="005D4FFD" w:rsidP="005D4FF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D4FFD" w:rsidRDefault="005D4FFD" w:rsidP="005D4FFD">
      <w:pPr>
        <w:pStyle w:val="Hapesira7"/>
        <w:rPr>
          <w:lang w:val="sq-AL"/>
        </w:rPr>
      </w:pP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1. Të fillojë procedurën për miratimin e Kodit të Rrjetit për ngarkesën.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të interesuarit për vendimin e bordit të ERE-s. 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5D4FFD" w:rsidRDefault="005D4FFD" w:rsidP="005D4FFD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5D4FFD" w:rsidRDefault="005D4FFD" w:rsidP="005D4FFD">
      <w:pPr>
        <w:pStyle w:val="Paragrafi"/>
        <w:rPr>
          <w:sz w:val="14"/>
          <w:lang w:val="sq-AL"/>
        </w:rPr>
      </w:pPr>
    </w:p>
    <w:p w:rsidR="005D4FFD" w:rsidRDefault="005D4FFD" w:rsidP="005D4FFD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5D4FFD" w:rsidRDefault="005D4FFD" w:rsidP="005D4FF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663336" w:rsidRDefault="00663336">
      <w:bookmarkStart w:id="0" w:name="_GoBack"/>
      <w:bookmarkEnd w:id="0"/>
    </w:p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FD"/>
    <w:rsid w:val="005D4FFD"/>
    <w:rsid w:val="0066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A1ABED-E372-4E07-AF5E-B4727F47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D4FF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D4F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D4FF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D4F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4F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D4FF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9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2018-05-21T13:57:00Z</dcterms:created>
  <dcterms:modified xsi:type="dcterms:W3CDTF">2018-05-21T13:58:00Z</dcterms:modified>
</cp:coreProperties>
</file>