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407" w:rsidRDefault="00041407" w:rsidP="00041407">
      <w:pPr>
        <w:pStyle w:val="NeniTitull"/>
        <w:rPr>
          <w:lang w:val="sq-AL"/>
        </w:rPr>
      </w:pPr>
      <w:r>
        <w:rPr>
          <w:lang w:val="sq-AL"/>
        </w:rPr>
        <w:t xml:space="preserve">VENDIM </w:t>
      </w:r>
    </w:p>
    <w:p w:rsidR="00041407" w:rsidRDefault="00041407" w:rsidP="00041407">
      <w:pPr>
        <w:pStyle w:val="NeniTitull"/>
        <w:rPr>
          <w:lang w:val="sq-AL"/>
        </w:rPr>
      </w:pPr>
      <w:r>
        <w:rPr>
          <w:lang w:val="sq-AL"/>
        </w:rPr>
        <w:t>Nr. 99, datë 30.4.2018</w:t>
      </w:r>
    </w:p>
    <w:p w:rsidR="00041407" w:rsidRDefault="00041407" w:rsidP="00041407">
      <w:pPr>
        <w:pStyle w:val="Hapesira7"/>
        <w:rPr>
          <w:lang w:val="sq-AL"/>
        </w:rPr>
      </w:pPr>
    </w:p>
    <w:p w:rsidR="00041407" w:rsidRDefault="00041407" w:rsidP="00041407">
      <w:pPr>
        <w:pStyle w:val="NeniTitull"/>
        <w:rPr>
          <w:lang w:val="sq-AL"/>
        </w:rPr>
      </w:pPr>
      <w:r>
        <w:rPr>
          <w:lang w:val="sq-AL"/>
        </w:rPr>
        <w:t>MBI FILLIMIN E PROCEDURËS PËR MIRATIMIN E KODIT TË RRJETIT PËR KËRKESAT E LIDHJES ME RRJETIN E SISTEMEVE ME TENSION TË LARTË ME RRYMË TË VAZHDUAR DHE PARQET ME MODULE TË ENERGJISË TË LIDHUR ME RRYMË TË VAZHDUAR (HVDC)</w:t>
      </w:r>
    </w:p>
    <w:p w:rsidR="00041407" w:rsidRDefault="00041407" w:rsidP="00041407">
      <w:pPr>
        <w:pStyle w:val="Hapesira7"/>
        <w:rPr>
          <w:lang w:val="sq-AL"/>
        </w:rPr>
      </w:pPr>
    </w:p>
    <w:p w:rsidR="00041407" w:rsidRDefault="00041407" w:rsidP="0004140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neneve 16 dhe 23, germa “b”, të ligjit nr. 43/2015 “Për sektorin e energjisë elektrike”; nenit 26 të “Rregullores për organizimin, funksionimin dhe procedurat e ERE-s”, miratuar me vendimin e bordit të ERE-s nr. 96, datë 17.6.2016”, si dhe parashikimeve të vendimit nr. 2018/04/PHLG-EnC, datë 12.1.2018 të Grupit të Përhershëm të Nivelit të Lartë të Komunitetit të Energjisë, bordi i ERE-s, në mbledhjen e tij të datës 30.4.2018, mbasi shqyrtoi relacionin e përgatitur nga drejtoritë teknike, mbi fillimin e procedurës për miratimin e Kodit të Rrjetit për kërkesat e lidhjes me rrjetin të sistemeve me tension të lartë me rrymë të vazhduar dhe parqet me module të energjisë të lidhur me rrymë të vazhduar (HVDC),</w:t>
      </w:r>
    </w:p>
    <w:p w:rsidR="00041407" w:rsidRDefault="00041407" w:rsidP="0004140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Dhe pasi mori në konsideratë:</w:t>
      </w:r>
    </w:p>
    <w:p w:rsidR="00041407" w:rsidRDefault="00041407" w:rsidP="0004140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Se Shqipëria është anëtare e Komunitetit të Energjisë që nga data 1.7.2006;</w:t>
      </w:r>
    </w:p>
    <w:p w:rsidR="00041407" w:rsidRDefault="00041407" w:rsidP="0004140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Rregulloren e (BE) nr. 714/2009, të Parlamentit Evropian dhe të Këshillit Evropës;</w:t>
      </w:r>
    </w:p>
    <w:p w:rsidR="00041407" w:rsidRDefault="00041407" w:rsidP="0004140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Kërkesat e Rregullores së Komisionit (KE) 2016/1447 e datës 26 gusht 2016, të Parlamentit Evropian dhe të Këshillit Evropës;</w:t>
      </w:r>
    </w:p>
    <w:p w:rsidR="00041407" w:rsidRDefault="00041407" w:rsidP="0004140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Vendimit nr. 2018/04/PHLG-EnC, datë 12.1.2018, të Grupit të Përhershëm të Nivelit të Lartë të Komunitetit të Energjisë;</w:t>
      </w:r>
    </w:p>
    <w:p w:rsidR="00041407" w:rsidRDefault="00041407" w:rsidP="0004140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Parashikimet e ligjit nr. 43/2015, “Për sektorin e energjisë elektrike”;</w:t>
      </w:r>
    </w:p>
    <w:p w:rsidR="00041407" w:rsidRDefault="00041407" w:rsidP="0004140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Certifikimin e Operatorit të Sistemit të Transmetimit të Energjisë Elektrike OST sh.a.;</w:t>
      </w:r>
    </w:p>
    <w:p w:rsidR="00041407" w:rsidRDefault="00041407" w:rsidP="0004140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Operatori i Sistemit të Transmetimit të Energjisë Elektrike OST sh.a. është anëtare me të drejta të plota e ENTSO-E;</w:t>
      </w:r>
    </w:p>
    <w:p w:rsidR="00041407" w:rsidRDefault="00041407" w:rsidP="0004140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Sipas Sekretariatit të Komunitetit të Energjisë, ky Kod propozohet për miratim në ERE nga OST sh.a. dhe duhet të transpozohet pa ndryshuar tekstin apo strukturën e tij. Dispozitat e këtij Kodi do të prevalojnë ndaj Kodit të Transmetimit, miratuar me vendimin nr. 186, datë 10.11.2017, të bordit të ERE-s dhe çdo akti tjetër rregullator të sektorit të energjisë. </w:t>
      </w:r>
    </w:p>
    <w:p w:rsidR="00041407" w:rsidRDefault="00041407" w:rsidP="0004140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 </w:t>
      </w:r>
    </w:p>
    <w:p w:rsidR="00041407" w:rsidRDefault="00041407" w:rsidP="00041407">
      <w:pPr>
        <w:pStyle w:val="Hapesira7"/>
        <w:rPr>
          <w:spacing w:val="-4"/>
          <w:lang w:val="sq-AL"/>
        </w:rPr>
      </w:pPr>
    </w:p>
    <w:p w:rsidR="00041407" w:rsidRDefault="00041407" w:rsidP="00041407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041407" w:rsidRDefault="00041407" w:rsidP="00041407">
      <w:pPr>
        <w:pStyle w:val="Hapesira7"/>
        <w:rPr>
          <w:spacing w:val="-4"/>
          <w:lang w:val="sq-AL"/>
        </w:rPr>
      </w:pPr>
    </w:p>
    <w:p w:rsidR="00041407" w:rsidRDefault="00041407" w:rsidP="0004140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fillojë procedurën për miratimin e Kodit të Rrjetit për kërkesat e lidhjes me rrjetin e sistemeve me tension të lartë me rrymë të vazhduar dhe parqet me module të energjisë të lidhur me rrymë të vazhduar (HVDC).</w:t>
      </w:r>
    </w:p>
    <w:p w:rsidR="00041407" w:rsidRDefault="00041407" w:rsidP="0004140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Drejtoria Juridike dhe e Mbrojtjes së Konsumatorit të njoftojë të interesuarit për vendimin e bordit të ERE-s. </w:t>
      </w:r>
    </w:p>
    <w:p w:rsidR="00041407" w:rsidRDefault="00041407" w:rsidP="0004140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041407" w:rsidRDefault="00041407" w:rsidP="0004140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041407" w:rsidRDefault="00041407" w:rsidP="0004140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041407" w:rsidRDefault="00041407" w:rsidP="00041407">
      <w:pPr>
        <w:pStyle w:val="Hapesira7"/>
        <w:rPr>
          <w:lang w:val="sq-AL"/>
        </w:rPr>
      </w:pPr>
      <w:r>
        <w:rPr>
          <w:lang w:val="sq-AL"/>
        </w:rPr>
        <w:t xml:space="preserve">  </w:t>
      </w:r>
    </w:p>
    <w:p w:rsidR="00041407" w:rsidRDefault="00041407" w:rsidP="00041407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041407" w:rsidRDefault="00041407" w:rsidP="00041407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663336" w:rsidRDefault="00663336">
      <w:bookmarkStart w:id="0" w:name="_GoBack"/>
      <w:bookmarkEnd w:id="0"/>
    </w:p>
    <w:sectPr w:rsidR="006633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407"/>
    <w:rsid w:val="00041407"/>
    <w:rsid w:val="0066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2FF01A-AE13-4770-8DE1-5472C4CC6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4140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4140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4140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4140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4140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4140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87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2018-05-21T13:55:00Z</dcterms:created>
  <dcterms:modified xsi:type="dcterms:W3CDTF">2018-05-21T13:55:00Z</dcterms:modified>
</cp:coreProperties>
</file>