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E17" w:rsidRDefault="00F37E17" w:rsidP="00F37E17">
      <w:pPr>
        <w:pStyle w:val="NeniTitull"/>
        <w:keepNext w:val="0"/>
        <w:rPr>
          <w:spacing w:val="-4"/>
          <w:lang w:val="sq-AL"/>
        </w:rPr>
      </w:pPr>
      <w:r>
        <w:rPr>
          <w:spacing w:val="-4"/>
          <w:lang w:val="sq-AL"/>
        </w:rPr>
        <w:t>VENDIM</w:t>
      </w:r>
    </w:p>
    <w:p w:rsidR="00F37E17" w:rsidRDefault="00F37E17" w:rsidP="00F37E17">
      <w:pPr>
        <w:pStyle w:val="NeniTitull"/>
        <w:keepNext w:val="0"/>
        <w:rPr>
          <w:spacing w:val="-4"/>
          <w:lang w:val="sq-AL"/>
        </w:rPr>
      </w:pPr>
      <w:r>
        <w:rPr>
          <w:spacing w:val="-4"/>
          <w:lang w:val="sq-AL"/>
        </w:rPr>
        <w:t>Nr. 110, datë 14.5.2018</w:t>
      </w:r>
    </w:p>
    <w:p w:rsidR="00F37E17" w:rsidRDefault="00F37E17" w:rsidP="00F37E17">
      <w:pPr>
        <w:pStyle w:val="Hapesira7"/>
        <w:rPr>
          <w:spacing w:val="-4"/>
          <w:lang w:val="sq-AL"/>
        </w:rPr>
      </w:pPr>
    </w:p>
    <w:p w:rsidR="00F37E17" w:rsidRDefault="00F37E17" w:rsidP="00F37E17">
      <w:pPr>
        <w:pStyle w:val="NeniTitull"/>
        <w:keepNext w:val="0"/>
        <w:rPr>
          <w:spacing w:val="-4"/>
          <w:lang w:val="sq-AL"/>
        </w:rPr>
      </w:pPr>
      <w:r>
        <w:rPr>
          <w:spacing w:val="-4"/>
          <w:lang w:val="sq-AL"/>
        </w:rPr>
        <w:t xml:space="preserve">MBI ZGJIDHJEN E MOSMARRËVESHJES NDËRMJET KESH SHA DHE OST SHA, LIDHUR ME KORRIGJIMET E FATURAVE PËR SHËRBIMIN E BALANCIMIT SIPAS PARASHIKIMEVE TË AKTEVE LIGJORE DHE NËNLIGJORE NË FUQI DHE PËRLLOGARITJEVE NGA OST SHA, </w:t>
      </w:r>
    </w:p>
    <w:p w:rsidR="00F37E17" w:rsidRDefault="00F37E17" w:rsidP="00F37E17">
      <w:pPr>
        <w:pStyle w:val="NeniTitull"/>
        <w:keepNext w:val="0"/>
        <w:rPr>
          <w:spacing w:val="-4"/>
          <w:lang w:val="sq-AL"/>
        </w:rPr>
      </w:pPr>
      <w:r>
        <w:rPr>
          <w:spacing w:val="-4"/>
          <w:lang w:val="sq-AL"/>
        </w:rPr>
        <w:t>TË RAKORDUARA DHE TË PRANUARA NGA PALËT PËRGJEGJËSE PËR PERIUDHËN 1 KORRIK 2016–</w:t>
      </w:r>
    </w:p>
    <w:p w:rsidR="00F37E17" w:rsidRDefault="00F37E17" w:rsidP="00F37E17">
      <w:pPr>
        <w:pStyle w:val="NeniTitull"/>
        <w:keepNext w:val="0"/>
        <w:rPr>
          <w:spacing w:val="-4"/>
          <w:lang w:val="sq-AL"/>
        </w:rPr>
      </w:pPr>
      <w:r>
        <w:rPr>
          <w:spacing w:val="-4"/>
          <w:lang w:val="sq-AL"/>
        </w:rPr>
        <w:t>31 DHJETOR 2017</w:t>
      </w:r>
    </w:p>
    <w:p w:rsidR="00F37E17" w:rsidRDefault="00F37E17" w:rsidP="00F37E17">
      <w:pPr>
        <w:pStyle w:val="Hapesira7"/>
        <w:rPr>
          <w:spacing w:val="-4"/>
          <w:lang w:val="sq-AL"/>
        </w:rPr>
      </w:pPr>
    </w:p>
    <w:p w:rsidR="00F37E17" w:rsidRDefault="00F37E17" w:rsidP="00F37E17">
      <w:pPr>
        <w:pStyle w:val="Paragrafi"/>
        <w:rPr>
          <w:spacing w:val="-4"/>
          <w:lang w:val="sq-AL"/>
        </w:rPr>
      </w:pPr>
      <w:r>
        <w:rPr>
          <w:spacing w:val="-4"/>
          <w:lang w:val="sq-AL"/>
        </w:rPr>
        <w:t xml:space="preserve"> Në mbështetje të neneve 16; 20, germat “a” dhe “ë”, si dhe të nenit 24, pikat 1, 2, të ligjit nr. 43/2015, “Për sektorin e energjisë elektrike”, të ndryshuar; të neneve 15 dhe 23 të “Rregullores së organizimit, funksionimit dhe procedurave të ERE-s”, miratuar me vendimin e bordit të ERE-s nr. 96, datë 17.6.2016; në zbatim të neneve 11 dhe 12 të “Rregullores për trajtimin e ankesave të paraqitura nga klientët dhe për zgjidhjen e mosmarrëveshjeve midis të licencuarve, në sektorin e energjisë elektrike dhe të gazit natyror; të kapitullit II, pika 2.4 dhe të kapitullit XI, pika, 2.3 të “Rregullave të përkohshme të tregut”, miratuar me vendimin nr. 139, datë 15.8.2016; bordi i ERE-s, në mbledhjen e tij të datës 14.5.2018, pasi shqyrtoi relacionin e përgatitur nga drejtoritë teknike mbi kërkesën e shoqërisë KESH sh.a., mbi zgjidhjen e mosmarrëveshjes ndërmjet KESH sh.a. dhe OST sh.a., lidhur me përmbushjen e detyrimit të shërbimit publik që rrjedh nga vendimi i ERE-s nr. 194, datë 30.12.2016, “Për miratimin e kërkesës së shoqërisë OST sh.a., lidhur me mbulimin e humbjeve në rrjetin e transmetimit, shërbimet ndihmëse dhe disbalancat”,</w:t>
      </w:r>
    </w:p>
    <w:p w:rsidR="00F37E17" w:rsidRDefault="00F37E17" w:rsidP="00F37E17">
      <w:pPr>
        <w:pStyle w:val="Paragrafi"/>
        <w:rPr>
          <w:spacing w:val="-4"/>
          <w:lang w:val="sq-AL"/>
        </w:rPr>
      </w:pPr>
      <w:r>
        <w:rPr>
          <w:spacing w:val="-4"/>
          <w:lang w:val="sq-AL"/>
        </w:rPr>
        <w:t>konstatoi se:</w:t>
      </w:r>
    </w:p>
    <w:p w:rsidR="00F37E17" w:rsidRDefault="00F37E17" w:rsidP="00F37E17">
      <w:pPr>
        <w:pStyle w:val="Paragrafi"/>
        <w:rPr>
          <w:spacing w:val="-4"/>
          <w:lang w:val="sq-AL"/>
        </w:rPr>
      </w:pPr>
      <w:r>
        <w:rPr>
          <w:b/>
          <w:spacing w:val="-4"/>
          <w:lang w:val="sq-AL"/>
        </w:rPr>
        <w:t>-</w:t>
      </w:r>
      <w:r>
        <w:rPr>
          <w:spacing w:val="-4"/>
          <w:lang w:val="sq-AL"/>
        </w:rPr>
        <w:t xml:space="preserve"> Me shkresën nr. 619/1 prot., datë 4.8.2017, shoqëria KESH sh.a. ka paraqitur pranë ERE-s një kërkesë për zgjidhjen e mosmarrëveshjes së lindur mes saj dhe shoqërisë OST sh.a., si rezultat i përmbushjes së detyrimit të shërbimit publik që rrjedh nga zbatimi i vendimit të ERE-s nr. 194, datë 30.12.2016, “Për miratimin e kërkesës së shoqërisë OST sh.a., lidhur me mbulimin e humbjeve në rrjetin e transmetimit, shërbimet ndihmëse dhe disbalancat”. </w:t>
      </w:r>
    </w:p>
    <w:p w:rsidR="00F37E17" w:rsidRDefault="00F37E17" w:rsidP="00F37E17">
      <w:pPr>
        <w:pStyle w:val="Paragrafi"/>
        <w:rPr>
          <w:spacing w:val="-4"/>
          <w:lang w:val="sq-AL"/>
        </w:rPr>
      </w:pPr>
      <w:r>
        <w:rPr>
          <w:b/>
          <w:spacing w:val="-4"/>
          <w:lang w:val="sq-AL"/>
        </w:rPr>
        <w:t xml:space="preserve">- </w:t>
      </w:r>
      <w:r>
        <w:rPr>
          <w:spacing w:val="-4"/>
          <w:lang w:val="sq-AL"/>
        </w:rPr>
        <w:t>Kontrata për sigurimin e shërbimeve ndihmëse të balancimit të sistemit energjetik, e nënshkruar nga KESH sh.a. dhe OST sh.a., është miratuar me vendimin e bordit të ERE-s nr. 79, datë 7.6.2016, “Mbi miratimin e kontratës për sigurimin e shërbimeve ndihmëse dhe të balancimit të sistemit elektroenergjetik për periudhën kohore 1.1.2016–30.6.2016”.</w:t>
      </w:r>
    </w:p>
    <w:p w:rsidR="00F37E17" w:rsidRDefault="00F37E17" w:rsidP="00F37E17">
      <w:pPr>
        <w:pStyle w:val="Paragrafi"/>
        <w:rPr>
          <w:spacing w:val="-4"/>
          <w:lang w:val="sq-AL"/>
        </w:rPr>
      </w:pPr>
      <w:r>
        <w:rPr>
          <w:b/>
          <w:spacing w:val="-4"/>
          <w:lang w:val="sq-AL"/>
        </w:rPr>
        <w:t>-</w:t>
      </w:r>
      <w:r>
        <w:rPr>
          <w:spacing w:val="-4"/>
          <w:lang w:val="sq-AL"/>
        </w:rPr>
        <w:t xml:space="preserve"> Në vendimin e tij nr. 123, datë 16.8.2017, bordi i ERE-s vendosi: Pranimin për shqyrtim nga ERE të ankesës së paraqitur nga shoqëria KESH sh.a., për zgjidhjen e mosmarrëveshjes ndërmjet KESH sh.a. dhe OST sh.a., lidhur me përmbushjen e detyrimit të shërbimit publik që rrjedh nga vendimi i bordit të ERE-s nr. 194, datë 30.12.2016, duke filluar procedurën për zgjidhjen e mosmarrëveshjes konform, “Rregullores për trajtimin e ankesave të paraqitura nga klientët dhe për zgjidhjen e mosmarrëveshjeve midis të licencuarve, në sektorin e energjisë elektrike dhe të gazit natyror”.</w:t>
      </w:r>
    </w:p>
    <w:p w:rsidR="00F37E17" w:rsidRDefault="00F37E17" w:rsidP="00F37E17">
      <w:pPr>
        <w:pStyle w:val="Paragrafi"/>
        <w:rPr>
          <w:spacing w:val="-4"/>
          <w:lang w:val="sq-AL"/>
        </w:rPr>
      </w:pPr>
      <w:r>
        <w:rPr>
          <w:b/>
          <w:spacing w:val="-4"/>
          <w:lang w:val="sq-AL"/>
        </w:rPr>
        <w:t>-</w:t>
      </w:r>
      <w:r>
        <w:rPr>
          <w:spacing w:val="-4"/>
          <w:lang w:val="sq-AL"/>
        </w:rPr>
        <w:t xml:space="preserve"> Me shkresën me nr. 551/1 prot., datë 21.8.2017, ERE u ka dërguar palëve, subjekte të mosmarrëveshjes, vendimin e sipërcituar dhe u ka kërkuar që në zbatim të procedurës për zgjidhjen e mosmarrëveshjes, të paraqesin pranë saj, brenda 7 ditëve, çdo dokumentacion që mund t’i shërbejë vendimmarrjes së ERE-s, me qëllim zgjidhjen e kësaj mosmarrëveshjeje.</w:t>
      </w:r>
    </w:p>
    <w:p w:rsidR="00F37E17" w:rsidRDefault="00F37E17" w:rsidP="00F37E17">
      <w:pPr>
        <w:pStyle w:val="Paragrafi"/>
        <w:rPr>
          <w:spacing w:val="-4"/>
          <w:lang w:val="sq-AL"/>
        </w:rPr>
      </w:pPr>
      <w:r>
        <w:rPr>
          <w:b/>
          <w:spacing w:val="-4"/>
          <w:lang w:val="sq-AL"/>
        </w:rPr>
        <w:t>-</w:t>
      </w:r>
      <w:r>
        <w:rPr>
          <w:spacing w:val="-4"/>
          <w:lang w:val="sq-AL"/>
        </w:rPr>
        <w:t xml:space="preserve"> Në shkresën nr. 4480/1 prot., datë 30.8.2017, OST sh.a. ka dërguar pranë ERE-s argumentet e tij lidhur me mosmarrëveshjen objekt gjykimi në ERE. </w:t>
      </w:r>
    </w:p>
    <w:p w:rsidR="00F37E17" w:rsidRDefault="00F37E17" w:rsidP="00F37E17">
      <w:pPr>
        <w:pStyle w:val="Paragrafi"/>
        <w:rPr>
          <w:spacing w:val="-4"/>
          <w:lang w:val="sq-AL"/>
        </w:rPr>
      </w:pPr>
      <w:r>
        <w:rPr>
          <w:b/>
          <w:spacing w:val="-4"/>
          <w:lang w:val="sq-AL"/>
        </w:rPr>
        <w:t>-</w:t>
      </w:r>
      <w:r>
        <w:rPr>
          <w:spacing w:val="-4"/>
          <w:lang w:val="sq-AL"/>
        </w:rPr>
        <w:t xml:space="preserve"> Në shkresën nr. 619/3 prot., datë 29.8.2017, kompania KESH sh.a. ka paraqitur argumentet e saj lidhur me mosmarrëveshjen, objekt gjykimi në ERE.</w:t>
      </w:r>
    </w:p>
    <w:p w:rsidR="00F37E17" w:rsidRDefault="00F37E17" w:rsidP="00F37E17">
      <w:pPr>
        <w:pStyle w:val="Paragrafi"/>
        <w:rPr>
          <w:spacing w:val="-4"/>
          <w:lang w:val="sq-AL"/>
        </w:rPr>
      </w:pPr>
      <w:r>
        <w:rPr>
          <w:b/>
          <w:spacing w:val="-4"/>
          <w:lang w:val="sq-AL"/>
        </w:rPr>
        <w:t>-</w:t>
      </w:r>
      <w:r>
        <w:rPr>
          <w:spacing w:val="-4"/>
          <w:lang w:val="sq-AL"/>
        </w:rPr>
        <w:t xml:space="preserve"> Në përfundim të argumenteve të dërguara nga të dyja palët në mosmarrëveshje KESH sh.a. dhe OST sh.a., ERE konstaton, se marrëdhënia mbi kapacitetin balancues, objekt konflikti mes palëve gjen rregullim </w:t>
      </w:r>
      <w:r>
        <w:rPr>
          <w:spacing w:val="-4"/>
          <w:lang w:val="sq-AL"/>
        </w:rPr>
        <w:lastRenderedPageBreak/>
        <w:t>në “Kontratën për sigurimin e shërbimeve ndihmëse dhe të balancimit të sistemit energjetik”, të miratuar me vendimin e bordit të ERE-s nr. 79, datë 7.6.2016. Ndërsa lidhur me problematikën mbi llogaritjen e disbalancave, ERE ka dhënë përcaktimet e saj për rregullimin e kësaj marrëdhënieje mes palëve, në kapitullin IX (Rregullat për llogaritjen e disbalancave) të “Rregullave të përkohshme të tregut shqiptar të energjisë elektrike”, të miratuar me vendimin e bordit të ERE nr. 139, datë 15.8.2016.</w:t>
      </w:r>
    </w:p>
    <w:p w:rsidR="00F37E17" w:rsidRDefault="00F37E17" w:rsidP="00F37E17">
      <w:pPr>
        <w:pStyle w:val="Paragrafi"/>
        <w:rPr>
          <w:spacing w:val="-6"/>
          <w:lang w:val="sq-AL"/>
        </w:rPr>
      </w:pPr>
      <w:r>
        <w:rPr>
          <w:b/>
          <w:spacing w:val="-6"/>
          <w:lang w:val="sq-AL"/>
        </w:rPr>
        <w:t>-</w:t>
      </w:r>
      <w:r>
        <w:rPr>
          <w:spacing w:val="-6"/>
          <w:lang w:val="sq-AL"/>
        </w:rPr>
        <w:t xml:space="preserve"> Në mbledhjen e bordit të ERE-s të datës 28.9.2017, përfaqësues të KESH sh.a. kërkuan shtyrjen e vendimmarrjes së Bordit, në lidhje me zgjidhjen e kësaj mosmarrëveshjeje, duke deklaruar se do të negociojë me OST sh.a., për zgjidhjen me mirëkuptim të saj.</w:t>
      </w:r>
    </w:p>
    <w:p w:rsidR="00F37E17" w:rsidRDefault="00F37E17" w:rsidP="00F37E17">
      <w:pPr>
        <w:pStyle w:val="Paragrafi"/>
        <w:rPr>
          <w:spacing w:val="-6"/>
          <w:lang w:val="sq-AL"/>
        </w:rPr>
      </w:pPr>
      <w:r>
        <w:rPr>
          <w:b/>
          <w:spacing w:val="-6"/>
          <w:lang w:val="sq-AL"/>
        </w:rPr>
        <w:t>-</w:t>
      </w:r>
      <w:r>
        <w:rPr>
          <w:spacing w:val="-6"/>
          <w:lang w:val="sq-AL"/>
        </w:rPr>
        <w:t xml:space="preserve"> Në shkresën me nr. 2002/1 prot., datë 16.3.2018, protokolluar në ERE me nr. 114/6 prot. hyrës, datë 19.3.2018, të shoqërisë OST sh.a., lidhur me vijimin e komunikimit, ndër të tjera sqarohet, se:</w:t>
      </w:r>
    </w:p>
    <w:p w:rsidR="00F37E17" w:rsidRDefault="00F37E17" w:rsidP="00F37E17">
      <w:pPr>
        <w:pStyle w:val="Paragrafi"/>
        <w:rPr>
          <w:spacing w:val="-4"/>
          <w:lang w:val="sq-AL"/>
        </w:rPr>
      </w:pPr>
      <w:r>
        <w:rPr>
          <w:spacing w:val="-4"/>
          <w:lang w:val="sq-AL"/>
        </w:rPr>
        <w:t xml:space="preserve">- Prej korrikut 2016 dhe deri në hyrjen në fuqi të “Rregullave të përkohshme të mekanizimit balancues në Shqipëri”, me hyrjen si subjekt disbalance, OSHEE sh.a. ka pasur diferenca në bilancin financiar të subjektit OST sh.a., si palë e cila është e ngarkuar nga aktet ligjore, për të administruar procesin e llogaritjeve të disbalancave e më pas dhe faturimi përkatës për pjesëmarrësit e tregut nuk është kryer në mënyrën e duhur. </w:t>
      </w:r>
    </w:p>
    <w:p w:rsidR="00F37E17" w:rsidRDefault="00F37E17" w:rsidP="00F37E17">
      <w:pPr>
        <w:pStyle w:val="Paragrafi"/>
        <w:rPr>
          <w:spacing w:val="-4"/>
          <w:lang w:val="sq-AL"/>
        </w:rPr>
      </w:pPr>
      <w:r>
        <w:rPr>
          <w:spacing w:val="-4"/>
          <w:lang w:val="sq-AL"/>
        </w:rPr>
        <w:t xml:space="preserve">- Nga muaji korrik 2016, që pas vendimit të bordit të ERE-s nr. 106, datë 29.6.2016, i cili përcaktoi se subjekti OSHEE sh.a. është përgjegjës për disbalancat e energjisë elektrike, janë hasur disa probleme. Llogaritja e disbalancave ndaj të gjitha subjekteve është bazuar në rregullat e tregut në fuqi, duke zbatuar formulën e disbalancave, pika IX.1.1 në “Rregullat e tregut”. Ka qenë pikërisht kjo mënyrë llogaritjeje e përcaktuar në pikën IX.1.1 të vendimit të bordit të ERE-s nr. 139, datë 15.8.2016, “Rregullat e përkohshme të tregut Shqiptar të Energjisë Elektrike”, e cila nuk mundësonte kompensimin e saktë të disbalancave, si për KESH sh.a. dhe OSHEE sh.a., pasi disbalanca pozitive e OSHEE sh.a., nuk paraqet injektim shtesë (mbi nominim) në rrjet, por paraqet thjesht diferencën e programit (nominimit) me realizimin, matje e energjisë të pashoqëruar me injektim fizik të energjisë në rrjet. </w:t>
      </w:r>
    </w:p>
    <w:p w:rsidR="00F37E17" w:rsidRDefault="00F37E17" w:rsidP="00F37E17">
      <w:pPr>
        <w:pStyle w:val="Paragrafi"/>
        <w:rPr>
          <w:spacing w:val="-4"/>
          <w:lang w:val="sq-AL"/>
        </w:rPr>
      </w:pPr>
      <w:r>
        <w:rPr>
          <w:spacing w:val="-4"/>
          <w:lang w:val="sq-AL"/>
        </w:rPr>
        <w:t xml:space="preserve">- OST sh.a. jo vetëm ka evidentuar situatën në fjalë, por ka propozuar dhe një mënyrë për zgjidhjen e saj, duke propozuar ndryshimet përkatëse të cilat do të shmangin situatën e krijuar dhe duke parashtruar këtë zgjidhje me fakte përkatëse. Këtë qëndrim e ka sqaruar dhe mbajtur, gjithashtu, në të gjitha seancat dëgjimore të kryera lidhur me këtë problematikë. Për gjithë sa më sipër, shoqëria OST sh.a. ka dërguar tabelat ilustruese për disbalancat e subjektit OSHEE sh.a., në rastin kur ka programin e HEC-eve në transmetim dhe rasti i disbalancave që shkakton OSHEE sh.a., kur nuk e ka programin e HEC-eve. Në këtë tabelë evidentohen disbalancat artificiale pozitive, që realisht OSHEE sh.a. nuk ka injektuar fizikisht energji në rrjet për këto orë që janë ilustruar në tabelë, duke i krijuar KESH sh.a. diferenca në bilancin financiar. OSHEE sh.a. nuk ka krijuar disbalanca pozitive: ajo realisht krijon disbalanca negative dhe ka pasur detyrimin që këto disbalanca t’ia paguajë KESH sh.a. </w:t>
      </w:r>
    </w:p>
    <w:p w:rsidR="00F37E17" w:rsidRDefault="00F37E17" w:rsidP="00F37E17">
      <w:pPr>
        <w:pStyle w:val="Paragrafi"/>
        <w:rPr>
          <w:spacing w:val="-4"/>
          <w:lang w:val="sq-AL"/>
        </w:rPr>
      </w:pPr>
      <w:r>
        <w:rPr>
          <w:spacing w:val="-4"/>
          <w:lang w:val="sq-AL"/>
        </w:rPr>
        <w:t xml:space="preserve">- Nga ana tjetër, shoqëria KESH sh.a., në korrespodencën e nisur me </w:t>
      </w:r>
      <w:r>
        <w:rPr>
          <w:i/>
          <w:spacing w:val="-4"/>
          <w:lang w:val="sq-AL"/>
        </w:rPr>
        <w:t>e-mail</w:t>
      </w:r>
      <w:r>
        <w:rPr>
          <w:spacing w:val="-4"/>
          <w:lang w:val="sq-AL"/>
        </w:rPr>
        <w:t>, protokolluar në ERE me nr. 114/7 prot., datë 21.3.2018, ka paraqitur shkresën e shoqërisë OST sh.a., lidhur me “Mbylljen e bilancit të subjektit KESH sh.a.”. Ndër të tjera, në këtë shkresë, kompania OST sh.a. citon se:</w:t>
      </w:r>
    </w:p>
    <w:p w:rsidR="00F37E17" w:rsidRDefault="00F37E17" w:rsidP="00F37E17">
      <w:pPr>
        <w:pStyle w:val="Paragrafi"/>
        <w:rPr>
          <w:spacing w:val="-4"/>
          <w:lang w:val="sq-AL"/>
        </w:rPr>
      </w:pPr>
      <w:r>
        <w:rPr>
          <w:spacing w:val="-4"/>
          <w:lang w:val="sq-AL"/>
        </w:rPr>
        <w:t xml:space="preserve">- OST sh.a., duke nisur nga muaji korrik 2016 dhe për gjithë vitin 2017 deri në hyrjen në fuqi të “Rregullave të përkohshme të mekanizmit balancues”, shoqëria KESH sh.a., ka pasur probleme me bilancin financiar, si pasojë e mënyrës së llogaritjes së disbalancave, bazuar në “Rregullat e përkohshme të tregut të energjisë elektrike”. Lidhur me diferencat që KESH sh.a., ka në bilancin e saj financiar për sa i përket periudhës korrik 2016 dhe për gjithë vitin 2017, shkaktar i kësaj situate janë disbalancat e shkaktuara nga subjekti OSHEE sh.a. </w:t>
      </w:r>
    </w:p>
    <w:p w:rsidR="00F37E17" w:rsidRDefault="00F37E17" w:rsidP="00F37E17">
      <w:pPr>
        <w:pStyle w:val="Paragrafi"/>
        <w:rPr>
          <w:spacing w:val="-4"/>
          <w:lang w:val="sq-AL"/>
        </w:rPr>
      </w:pPr>
      <w:r>
        <w:rPr>
          <w:spacing w:val="-4"/>
          <w:lang w:val="sq-AL"/>
        </w:rPr>
        <w:t>- Në datën 19.3.2018, ERE organizoi një seancë dëgjimore pranë zyrave të saj, mes përfaqësuesve të shoqërisë OST sh.a. dhe KESH sh.a.</w:t>
      </w:r>
    </w:p>
    <w:p w:rsidR="00F37E17" w:rsidRDefault="00F37E17" w:rsidP="00F37E17">
      <w:pPr>
        <w:pStyle w:val="Paragrafi"/>
        <w:rPr>
          <w:spacing w:val="-4"/>
          <w:lang w:val="sq-AL"/>
        </w:rPr>
      </w:pPr>
      <w:r>
        <w:rPr>
          <w:spacing w:val="-4"/>
          <w:lang w:val="sq-AL"/>
        </w:rPr>
        <w:t xml:space="preserve">- Gjatë seancës palët parashtruan: </w:t>
      </w:r>
    </w:p>
    <w:p w:rsidR="00F37E17" w:rsidRDefault="00F37E17" w:rsidP="00F37E17">
      <w:pPr>
        <w:pStyle w:val="Paragrafi"/>
        <w:rPr>
          <w:spacing w:val="-4"/>
          <w:lang w:val="sq-AL"/>
        </w:rPr>
      </w:pPr>
      <w:r>
        <w:rPr>
          <w:b/>
          <w:spacing w:val="-4"/>
          <w:lang w:val="sq-AL"/>
        </w:rPr>
        <w:t xml:space="preserve">- </w:t>
      </w:r>
      <w:r>
        <w:rPr>
          <w:spacing w:val="-4"/>
          <w:lang w:val="sq-AL"/>
        </w:rPr>
        <w:t>OST sh.a. pranoi se KESH sh.a. nuk ishte kompensuar në mënyrën e duhur dhe kompania OST sh.a. kërkoi rishikimin e faturave në mënyrë që dhe kompania KESH sh.a. të mbyllë bilancet e saj.</w:t>
      </w:r>
    </w:p>
    <w:p w:rsidR="00F37E17" w:rsidRDefault="00F37E17" w:rsidP="00F37E17">
      <w:pPr>
        <w:pStyle w:val="Paragrafi"/>
        <w:rPr>
          <w:spacing w:val="-4"/>
          <w:lang w:val="sq-AL"/>
        </w:rPr>
      </w:pPr>
      <w:r>
        <w:rPr>
          <w:b/>
          <w:spacing w:val="-4"/>
          <w:lang w:val="sq-AL"/>
        </w:rPr>
        <w:lastRenderedPageBreak/>
        <w:t>-</w:t>
      </w:r>
      <w:r>
        <w:rPr>
          <w:spacing w:val="-4"/>
          <w:lang w:val="sq-AL"/>
        </w:rPr>
        <w:t xml:space="preserve"> KESH sh.a., në seancë, shprehu dakordësinë e saj lidhur me këtë korrigjim të faturave, gjë që do t’i jepte mundësinë KESH sh.a. të shmangte gjobën nga tatimet për vitin 2016. </w:t>
      </w:r>
    </w:p>
    <w:p w:rsidR="00F37E17" w:rsidRDefault="00F37E17" w:rsidP="00F37E17">
      <w:pPr>
        <w:pStyle w:val="Paragrafi"/>
        <w:rPr>
          <w:spacing w:val="-4"/>
          <w:lang w:val="sq-AL"/>
        </w:rPr>
      </w:pPr>
      <w:r>
        <w:rPr>
          <w:spacing w:val="-4"/>
          <w:lang w:val="sq-AL"/>
        </w:rPr>
        <w:t xml:space="preserve">- Të dyja palët kërkuan nga ERE vendimmarrje në mënyrë që OST sh.a. të ketë mundësi të rishikojë faturat e energjisë elektrike dhe t’ua nisë palëve (KESH sh.a. dhe OSHEE sh.a.) faturat e rishikuara në mënyrë që të shmangen diferencat në bilancin energjetik dhe financiar të KESH sh.a., për shërbimet e balancimit. </w:t>
      </w:r>
    </w:p>
    <w:p w:rsidR="00F37E17" w:rsidRDefault="00F37E17" w:rsidP="00F37E17">
      <w:pPr>
        <w:pStyle w:val="Paragrafi"/>
        <w:rPr>
          <w:spacing w:val="-4"/>
          <w:lang w:val="sq-AL"/>
        </w:rPr>
      </w:pPr>
      <w:r>
        <w:rPr>
          <w:spacing w:val="-4"/>
          <w:lang w:val="sq-AL"/>
        </w:rPr>
        <w:t>- Në vijim, materiali i përgatitur nga drejtoritë teknike, u paraqit për shqyrtim në bord, në mbledhjen e datës 19.4.2018. Gjatë zhvillimit të mbledhjes u gjykua që të shtyhej vendimmarrja në mënyrë që të zhvillohej një takim konsultativ me tri shoqëritë që do të preken nga korrigjimi i faturave.</w:t>
      </w:r>
    </w:p>
    <w:p w:rsidR="00F37E17" w:rsidRDefault="00F37E17" w:rsidP="00F37E17">
      <w:pPr>
        <w:pStyle w:val="Paragrafi"/>
        <w:rPr>
          <w:spacing w:val="-4"/>
          <w:lang w:val="sq-AL"/>
        </w:rPr>
      </w:pPr>
      <w:r>
        <w:rPr>
          <w:spacing w:val="-4"/>
          <w:lang w:val="sq-AL"/>
        </w:rPr>
        <w:t>- Me shkresën e saj nr. 330 prot., datë 23.4.2018, ERE njoftoi KESH sh.a., OST sh.a. dhe OSHEE sh.a. lidhur me zhvillimin e takimit konsultativ.</w:t>
      </w:r>
    </w:p>
    <w:p w:rsidR="00F37E17" w:rsidRDefault="00F37E17" w:rsidP="00F37E17">
      <w:pPr>
        <w:pStyle w:val="Paragrafi"/>
        <w:rPr>
          <w:spacing w:val="-4"/>
          <w:lang w:val="sq-AL"/>
        </w:rPr>
      </w:pPr>
      <w:r>
        <w:rPr>
          <w:spacing w:val="-4"/>
          <w:lang w:val="sq-AL"/>
        </w:rPr>
        <w:t>- Në datën 24.4.2018, u zhvillua takimi me prezencën e përfaqësuesve të ERE-s, KESH sh.a., OST sh.a. dhe OSHEE sh.a. Gjatë takimit nga ana e OST sh.a. u deklarua se;</w:t>
      </w:r>
    </w:p>
    <w:p w:rsidR="00F37E17" w:rsidRDefault="00F37E17" w:rsidP="00F37E17">
      <w:pPr>
        <w:pStyle w:val="Paragrafi"/>
        <w:rPr>
          <w:spacing w:val="-4"/>
          <w:lang w:val="sq-AL"/>
        </w:rPr>
      </w:pPr>
      <w:r>
        <w:rPr>
          <w:spacing w:val="-4"/>
          <w:lang w:val="sq-AL"/>
        </w:rPr>
        <w:t>- Faturat e lëshuara nga OST sh.a për disbalancat janë firmosur dhe pranuar nga të dyja palët;</w:t>
      </w:r>
    </w:p>
    <w:p w:rsidR="00F37E17" w:rsidRDefault="00F37E17" w:rsidP="00F37E17">
      <w:pPr>
        <w:pStyle w:val="Paragrafi"/>
        <w:rPr>
          <w:spacing w:val="-4"/>
          <w:lang w:val="sq-AL"/>
        </w:rPr>
      </w:pPr>
      <w:r>
        <w:rPr>
          <w:spacing w:val="-4"/>
          <w:lang w:val="sq-AL"/>
        </w:rPr>
        <w:t xml:space="preserve">- Problematika e disbalancave shtrihet në periudhën 1 korrik 2016–dhjetor 2017, pikërisht në </w:t>
      </w:r>
    </w:p>
    <w:p w:rsidR="00F37E17" w:rsidRDefault="00F37E17" w:rsidP="00F37E17">
      <w:pPr>
        <w:pStyle w:val="Paragrafi"/>
        <w:ind w:firstLine="0"/>
        <w:rPr>
          <w:spacing w:val="-4"/>
          <w:lang w:val="sq-AL"/>
        </w:rPr>
      </w:pPr>
      <w:r>
        <w:rPr>
          <w:spacing w:val="-4"/>
          <w:lang w:val="sq-AL"/>
        </w:rPr>
        <w:t>periudhën kur OSHEE sh.a. është bërë palë përgjegjëse për balancim në bazë të ligjit;</w:t>
      </w:r>
    </w:p>
    <w:p w:rsidR="00F37E17" w:rsidRDefault="00F37E17" w:rsidP="00F37E17">
      <w:pPr>
        <w:pStyle w:val="Paragrafi"/>
        <w:rPr>
          <w:spacing w:val="-4"/>
          <w:lang w:val="sq-AL"/>
        </w:rPr>
      </w:pPr>
      <w:r>
        <w:rPr>
          <w:spacing w:val="-4"/>
          <w:lang w:val="sq-AL"/>
        </w:rPr>
        <w:t>- Problematika e shkaktuar vjen nga prodhuesit me përparësi të energjisë të lidhur në rrjetin e transmetimit dhe atë të shpërndarjes, të cilët nuk janë subjekt i disbalancave, por të gjithë energjinë e prodhuar kanë të drejtë ta shesin tek OSHEE sh.a. dhe tashmë janë zhveshur nga llogaritjet për të cilat OSHEE sh.a. nuk ka të dhëna në frekuencat kohore që përkojnë me nominimet dhe komponentët që nevojiten për zbatimin e mekanizmit llogaritës të disbalancave, ndërkohë, kjo disbalancë pozitive është e pasqyruar vetëm në fatura dhe nuk është energji e prodhuar apo e livruar në rrjet;</w:t>
      </w:r>
    </w:p>
    <w:p w:rsidR="00F37E17" w:rsidRDefault="00F37E17" w:rsidP="00F37E17">
      <w:pPr>
        <w:pStyle w:val="Paragrafi"/>
        <w:rPr>
          <w:spacing w:val="-4"/>
          <w:lang w:val="sq-AL"/>
        </w:rPr>
      </w:pPr>
      <w:r>
        <w:rPr>
          <w:spacing w:val="-4"/>
          <w:lang w:val="sq-AL"/>
        </w:rPr>
        <w:t>- Propozimi për ndryshimin e mekanizmit të llogaritjes së disbalancave është paraqitur nga OST sh.a. në ERE në tetor 2016, por duke qenë se komponentët që nevojiteshin për zbatimin e këtij mekanizmi ishin dhe PPE (të cilat ligji nr. 138/2013, “Për burimet e energjisë së rinovueshme” dhe më pas ligji nr. 7/2017, “Për nxitjen e përdorimit të energjisë nga burimet e rinovueshme”, neni 22, pika 5, i përjashton nga detyrimi për kostot e disbalancave të shkaktuara deri më 31 dhjetor 2022), si dhe HEC Ashta i cili trajtohet me marrëveshje të veçantë PPA, e cila trajton përgjegjësinë për balancim, në mënyrë specifike si: ligji për energjitë e rinovueshme; rregullat e tregut dhe të balancimit në atë kohë ishin në proces amendimi, si dhe jo të gjitha palët shprehën dakordësinë për këtë propozim të OST sh.a., u vendos që kjo e fundit të vijonte trajtimin e disbalancave sipas akteve ligjore e nënligjore në fuqi në atë kohë deri me amendimin e këtyre akteve;</w:t>
      </w:r>
    </w:p>
    <w:p w:rsidR="00F37E17" w:rsidRDefault="00F37E17" w:rsidP="00F37E17">
      <w:pPr>
        <w:pStyle w:val="Paragrafi"/>
        <w:rPr>
          <w:lang w:val="sq-AL"/>
        </w:rPr>
      </w:pPr>
      <w:r>
        <w:rPr>
          <w:lang w:val="sq-AL"/>
        </w:rPr>
        <w:t>- Impakti financiar që do të vijë nga korrigjimi i faturave do të reflektohet tek OSHEE sh.a.;</w:t>
      </w:r>
    </w:p>
    <w:p w:rsidR="00F37E17" w:rsidRDefault="00F37E17" w:rsidP="00F37E17">
      <w:pPr>
        <w:pStyle w:val="Paragrafi"/>
        <w:rPr>
          <w:lang w:val="sq-AL"/>
        </w:rPr>
      </w:pPr>
      <w:r>
        <w:rPr>
          <w:lang w:val="sq-AL"/>
        </w:rPr>
        <w:t>- Korrigjimi nuk do të ketë impakt në bilancin energjetik i cili bazohet në matje, ndërsa disbalancat nuk janë fluks energjie pasi është vetëm programim. Dhe tek OSHEE sh.a. do të reflektohet vetëm si vlerë dhe afektohet vetëm bilanci financiar.</w:t>
      </w:r>
    </w:p>
    <w:p w:rsidR="00F37E17" w:rsidRDefault="00F37E17" w:rsidP="00F37E17">
      <w:pPr>
        <w:pStyle w:val="Paragrafi"/>
        <w:rPr>
          <w:lang w:val="sq-AL"/>
        </w:rPr>
      </w:pPr>
      <w:r>
        <w:rPr>
          <w:lang w:val="sq-AL"/>
        </w:rPr>
        <w:t>- Korrigjimi i faturave do të bëhet muaj për muaj për të dyja kompanitë.</w:t>
      </w:r>
    </w:p>
    <w:p w:rsidR="00F37E17" w:rsidRDefault="00F37E17" w:rsidP="00F37E17">
      <w:pPr>
        <w:pStyle w:val="Paragrafi"/>
        <w:rPr>
          <w:lang w:val="sq-AL"/>
        </w:rPr>
      </w:pPr>
      <w:r>
        <w:rPr>
          <w:lang w:val="sq-AL"/>
        </w:rPr>
        <w:t>- Llogaritja e disbalancave duhej bërë me programimin dhe matjen e KESH sh.a. që në fillim.</w:t>
      </w:r>
    </w:p>
    <w:p w:rsidR="00F37E17" w:rsidRDefault="00F37E17" w:rsidP="00F37E17">
      <w:pPr>
        <w:pStyle w:val="Paragrafi"/>
        <w:rPr>
          <w:spacing w:val="-4"/>
          <w:lang w:val="sq-AL"/>
        </w:rPr>
      </w:pPr>
      <w:r>
        <w:rPr>
          <w:lang w:val="sq-AL"/>
        </w:rPr>
        <w:t>- Mekanizmi i llogaritjes ka qenë dhe është i rregullt, por ndryshon vetëm mënyra e programit të</w:t>
      </w:r>
      <w:r>
        <w:rPr>
          <w:spacing w:val="-4"/>
          <w:lang w:val="sq-AL"/>
        </w:rPr>
        <w:t xml:space="preserve"> përdorur.</w:t>
      </w:r>
    </w:p>
    <w:p w:rsidR="00F37E17" w:rsidRDefault="00F37E17" w:rsidP="00F37E17">
      <w:pPr>
        <w:pStyle w:val="Paragrafi"/>
        <w:rPr>
          <w:spacing w:val="-4"/>
          <w:lang w:val="sq-AL"/>
        </w:rPr>
      </w:pPr>
      <w:r>
        <w:rPr>
          <w:spacing w:val="-4"/>
          <w:lang w:val="sq-AL"/>
        </w:rPr>
        <w:t>- KESH sh.a. ngre problematikën që thelbi i mosmarrëveshjes është mosrespektimi i kontratës nga ana e OST sh.a.</w:t>
      </w:r>
    </w:p>
    <w:p w:rsidR="00F37E17" w:rsidRDefault="00F37E17" w:rsidP="00F37E17">
      <w:pPr>
        <w:pStyle w:val="Paragrafi"/>
        <w:rPr>
          <w:spacing w:val="-4"/>
          <w:lang w:val="sq-AL"/>
        </w:rPr>
      </w:pPr>
      <w:r>
        <w:rPr>
          <w:spacing w:val="-4"/>
          <w:lang w:val="sq-AL"/>
        </w:rPr>
        <w:t>- Ndërsa OSHEE sh.a. shprehet se do të respektojë mekanizmin balancues që ka qenë në atë kohë siç po respekton të tanishmin.</w:t>
      </w:r>
    </w:p>
    <w:p w:rsidR="00F37E17" w:rsidRDefault="00F37E17" w:rsidP="00F37E17">
      <w:pPr>
        <w:pStyle w:val="Paragrafi"/>
        <w:rPr>
          <w:spacing w:val="-4"/>
          <w:lang w:val="sq-AL"/>
        </w:rPr>
      </w:pPr>
      <w:r>
        <w:rPr>
          <w:spacing w:val="-4"/>
          <w:lang w:val="sq-AL"/>
        </w:rPr>
        <w:t xml:space="preserve">- Në vijim të detyrave të lëna në seancën dëgjimore, OST sh.a. dërgoi me </w:t>
      </w:r>
      <w:r>
        <w:rPr>
          <w:i/>
          <w:spacing w:val="-4"/>
          <w:lang w:val="sq-AL"/>
        </w:rPr>
        <w:t>e-mail</w:t>
      </w:r>
      <w:r>
        <w:rPr>
          <w:spacing w:val="-4"/>
          <w:lang w:val="sq-AL"/>
        </w:rPr>
        <w:t xml:space="preserve"> në ERE, në datën 26.4.2018, llogaritjet e një muaji si shembull për përllogaritjet që do të ndiqen në vijim për gjithë periudhën e kërkuar për t’u korrigjuar faturat. </w:t>
      </w:r>
    </w:p>
    <w:p w:rsidR="00F37E17" w:rsidRDefault="00F37E17" w:rsidP="00F37E17">
      <w:pPr>
        <w:pStyle w:val="Paragrafi"/>
        <w:rPr>
          <w:spacing w:val="-4"/>
          <w:lang w:val="sq-AL"/>
        </w:rPr>
      </w:pPr>
      <w:r>
        <w:rPr>
          <w:spacing w:val="-4"/>
          <w:lang w:val="sq-AL"/>
        </w:rPr>
        <w:t xml:space="preserve">- Sa sipërcitohet, si dhe nga analizimi i të dhënave dërguar nga OST sh.a., si dhe i deklarimeve të bëra </w:t>
      </w:r>
      <w:r>
        <w:rPr>
          <w:spacing w:val="-4"/>
          <w:lang w:val="sq-AL"/>
        </w:rPr>
        <w:lastRenderedPageBreak/>
        <w:t>në seancat dëgjimore nga drejtoritë teknike të ERE-s, evidentohet se problematika e krijuar vjen si efekt i mekanizmit balancues gjithëpërfshirës, si dhe i programimit të OSHEE sh.a. i cili përfshinte në tërësinë e tij edhe subjekte të cilat nuk janë palë përgjegjëse për balancimin, duke shkaktuar kështu të dhëna virtuale, që afektojnë artificialisht vlerën e disbalancës pozitive gjatë zbatimit nga OST sh.a. të mekanizmit të mëparshëm për llogaritjen e disbalancave midis palëve KESH sh.a.–OSHEE sh.a.</w:t>
      </w:r>
    </w:p>
    <w:p w:rsidR="00F37E17" w:rsidRDefault="00F37E17" w:rsidP="00F37E17">
      <w:pPr>
        <w:pStyle w:val="Paragrafi"/>
        <w:rPr>
          <w:spacing w:val="-4"/>
          <w:lang w:val="sq-AL"/>
        </w:rPr>
      </w:pPr>
      <w:r>
        <w:rPr>
          <w:spacing w:val="-4"/>
          <w:lang w:val="sq-AL"/>
        </w:rPr>
        <w:t>- Gjithashtu, gjatë shqyrtimit të kësaj problematike nga ERE, u konstatua edhe vullneti i përbashkët i palëve KESH sh.a. dhe OST sh.a. për korrigjimin e këtyre faturave.</w:t>
      </w:r>
    </w:p>
    <w:p w:rsidR="00F37E17" w:rsidRDefault="00F37E17" w:rsidP="00F37E17">
      <w:pPr>
        <w:pStyle w:val="Paragrafi"/>
        <w:rPr>
          <w:spacing w:val="-4"/>
          <w:lang w:val="sq-AL"/>
        </w:rPr>
      </w:pPr>
      <w:r>
        <w:rPr>
          <w:spacing w:val="-4"/>
          <w:lang w:val="sq-AL"/>
        </w:rPr>
        <w:t xml:space="preserve">- Nga informacionet e detajuara të dërguara nga palët pranë ERE-s, vërehet se duke aplikuar në mekanizmin e përllogaritjes së disbalancave, vlerat e marra nga matja, siç propozohet nga OST sh.a., sjellin një zbatim më korrekt të metodologjisë dhe nuk çojnë në diferenca të mëdha për vlerat e përllogaritjes së disbalancave nga palët. </w:t>
      </w:r>
    </w:p>
    <w:p w:rsidR="00F37E17" w:rsidRDefault="00F37E17" w:rsidP="00F37E17">
      <w:pPr>
        <w:pStyle w:val="Paragrafi"/>
        <w:rPr>
          <w:spacing w:val="-4"/>
          <w:lang w:val="sq-AL"/>
        </w:rPr>
      </w:pPr>
      <w:r>
        <w:rPr>
          <w:spacing w:val="-4"/>
          <w:lang w:val="sq-AL"/>
        </w:rPr>
        <w:t>- Rregullat e përkohshme të tregut përcaktojnë në kapitullin XI.2.3:</w:t>
      </w:r>
    </w:p>
    <w:p w:rsidR="00F37E17" w:rsidRDefault="00F37E17" w:rsidP="00F37E17">
      <w:pPr>
        <w:pStyle w:val="Paragrafi"/>
        <w:rPr>
          <w:spacing w:val="-4"/>
          <w:lang w:val="sq-AL"/>
        </w:rPr>
      </w:pPr>
      <w:r>
        <w:rPr>
          <w:spacing w:val="-4"/>
          <w:lang w:val="sq-AL"/>
        </w:rPr>
        <w:t>- Në rast mosmarrëveshje, pjesëmarrësi është i detyruar të paguajë shumën korresponduese në përputhje me udhëzimet për nxjerrjen e faturave të nxjerra nga OST sh.a.: mosmarrëveshja nuk vonon ekzekutimin e detyrimeve. Pas zgjidhjes së mosmarrëveshjes do të bëhet korrigjimi i faturës po të jetë e nevojshme.</w:t>
      </w:r>
    </w:p>
    <w:p w:rsidR="00F37E17" w:rsidRDefault="00F37E17" w:rsidP="00F37E17">
      <w:pPr>
        <w:pStyle w:val="Paragrafi"/>
        <w:rPr>
          <w:spacing w:val="-4"/>
          <w:lang w:val="sq-AL"/>
        </w:rPr>
      </w:pPr>
      <w:r>
        <w:rPr>
          <w:spacing w:val="-4"/>
          <w:lang w:val="sq-AL"/>
        </w:rPr>
        <w:t>- Kapitulli II, pika 2.4</w:t>
      </w:r>
    </w:p>
    <w:p w:rsidR="00F37E17" w:rsidRDefault="00F37E17" w:rsidP="00F37E17">
      <w:pPr>
        <w:pStyle w:val="Paragrafi"/>
        <w:rPr>
          <w:spacing w:val="-4"/>
          <w:lang w:val="sq-AL"/>
        </w:rPr>
      </w:pPr>
      <w:r>
        <w:rPr>
          <w:spacing w:val="-4"/>
          <w:lang w:val="sq-AL"/>
        </w:rPr>
        <w:t>- OST sh.a., në funksionin e saj si operator tregu, kryen operimin e tregut të energjisë elektrike.</w:t>
      </w:r>
    </w:p>
    <w:p w:rsidR="00F37E17" w:rsidRDefault="00F37E17" w:rsidP="00F37E17">
      <w:pPr>
        <w:pStyle w:val="Paragrafi"/>
        <w:rPr>
          <w:spacing w:val="-4"/>
          <w:lang w:val="sq-AL"/>
        </w:rPr>
      </w:pPr>
      <w:r>
        <w:rPr>
          <w:spacing w:val="-4"/>
          <w:lang w:val="sq-AL"/>
        </w:rPr>
        <w:t>- Operatori i tregut “… do të jetë përgjegjës për organizimin dhe administrimin e likuidimeve dhe pagesave të energjisë elektrike mes pjesëmarrësve të tregut për tregun balancues”.</w:t>
      </w:r>
    </w:p>
    <w:p w:rsidR="00F37E17" w:rsidRDefault="00F37E17" w:rsidP="00F37E17">
      <w:pPr>
        <w:pStyle w:val="Paragrafi"/>
        <w:rPr>
          <w:spacing w:val="-4"/>
          <w:lang w:val="sq-AL"/>
        </w:rPr>
      </w:pPr>
      <w:r>
        <w:rPr>
          <w:spacing w:val="-4"/>
          <w:lang w:val="sq-AL"/>
        </w:rPr>
        <w:t>- Gjithashtu, ERE, në praktikat e mëparshme, kur është konstatuar zbatim jo i drejtë i rregulloreve dhe akteve të saj përkatëse, u ka mundësuar palëve korrigjime të faturave, duke u mbështetur në legjislacionin në fuqi.</w:t>
      </w:r>
    </w:p>
    <w:p w:rsidR="00F37E17" w:rsidRDefault="00F37E17" w:rsidP="00F37E17">
      <w:pPr>
        <w:pStyle w:val="Paragrafi"/>
        <w:rPr>
          <w:spacing w:val="-4"/>
          <w:lang w:val="sq-AL"/>
        </w:rPr>
      </w:pPr>
      <w:r>
        <w:rPr>
          <w:spacing w:val="-4"/>
          <w:lang w:val="sq-AL"/>
        </w:rPr>
        <w:t>Për gjithë sa më sipër, bordi i ERE-s</w:t>
      </w:r>
    </w:p>
    <w:p w:rsidR="00F37E17" w:rsidRDefault="00F37E17" w:rsidP="00F37E17">
      <w:pPr>
        <w:pStyle w:val="Hapesira7"/>
        <w:rPr>
          <w:spacing w:val="-4"/>
          <w:lang w:val="sq-AL"/>
        </w:rPr>
      </w:pPr>
      <w:bookmarkStart w:id="0" w:name="_GoBack"/>
      <w:bookmarkEnd w:id="0"/>
    </w:p>
    <w:p w:rsidR="00F37E17" w:rsidRDefault="00F37E17" w:rsidP="00F37E17">
      <w:pPr>
        <w:pStyle w:val="NeniNr"/>
        <w:keepNext w:val="0"/>
        <w:rPr>
          <w:spacing w:val="-4"/>
          <w:lang w:val="sq-AL"/>
        </w:rPr>
      </w:pPr>
      <w:r>
        <w:rPr>
          <w:spacing w:val="-4"/>
          <w:lang w:val="sq-AL"/>
        </w:rPr>
        <w:t>VENDOSI:</w:t>
      </w:r>
    </w:p>
    <w:p w:rsidR="00F37E17" w:rsidRDefault="00F37E17" w:rsidP="00F37E17">
      <w:pPr>
        <w:pStyle w:val="Hapesira7"/>
        <w:rPr>
          <w:spacing w:val="-4"/>
          <w:lang w:val="sq-AL"/>
        </w:rPr>
      </w:pPr>
    </w:p>
    <w:p w:rsidR="00F37E17" w:rsidRDefault="00F37E17" w:rsidP="00F37E17">
      <w:pPr>
        <w:pStyle w:val="Paragrafi"/>
        <w:rPr>
          <w:spacing w:val="-6"/>
          <w:lang w:val="sq-AL"/>
        </w:rPr>
      </w:pPr>
      <w:r>
        <w:rPr>
          <w:spacing w:val="-6"/>
          <w:lang w:val="sq-AL"/>
        </w:rPr>
        <w:t>1. Shoqëria OST sh.a., në çdo rast, të bëjë korrigjimet e faturave për shërbimin e balancimit sipas parashikimeve të akteve ligjore dhe nënligjore në fuqi dhe përllogaritjeve nga OST sh.a. të rakorduara dhe të pranuara nga palët përgjegjëse për periudhën 1 korrik 2016–31 dhjetor 2017.</w:t>
      </w:r>
    </w:p>
    <w:p w:rsidR="00F37E17" w:rsidRDefault="00F37E17" w:rsidP="00F37E17">
      <w:pPr>
        <w:pStyle w:val="Paragrafi"/>
        <w:rPr>
          <w:spacing w:val="-6"/>
          <w:lang w:val="sq-AL"/>
        </w:rPr>
      </w:pPr>
      <w:r>
        <w:rPr>
          <w:spacing w:val="-6"/>
          <w:lang w:val="sq-AL"/>
        </w:rPr>
        <w:t xml:space="preserve">2. Të informohet ERE për rezultatet e arritura në zbatim të këtij vendimi. </w:t>
      </w:r>
    </w:p>
    <w:p w:rsidR="00F37E17" w:rsidRDefault="00F37E17" w:rsidP="00F37E17">
      <w:pPr>
        <w:pStyle w:val="Paragrafi"/>
        <w:rPr>
          <w:spacing w:val="-6"/>
          <w:lang w:val="sq-AL"/>
        </w:rPr>
      </w:pPr>
      <w:r>
        <w:rPr>
          <w:spacing w:val="-6"/>
          <w:lang w:val="sq-AL"/>
        </w:rPr>
        <w:t xml:space="preserve">3. Drejtoria Juridike dhe e Mbrojtjes së Konsumatorit të njoftojë palët e interesuara për vendimin e bordit të ERE-s. </w:t>
      </w:r>
    </w:p>
    <w:p w:rsidR="00F37E17" w:rsidRDefault="00F37E17" w:rsidP="00F37E17">
      <w:pPr>
        <w:pStyle w:val="Paragrafi"/>
        <w:rPr>
          <w:spacing w:val="-6"/>
          <w:lang w:val="sq-AL"/>
        </w:rPr>
      </w:pPr>
      <w:r>
        <w:rPr>
          <w:spacing w:val="-6"/>
          <w:lang w:val="sq-AL"/>
        </w:rPr>
        <w:t xml:space="preserve">Ky vendim hyn në fuqi menjëherë. </w:t>
      </w:r>
    </w:p>
    <w:p w:rsidR="00F37E17" w:rsidRDefault="00F37E17" w:rsidP="00F37E17">
      <w:pPr>
        <w:pStyle w:val="Paragrafi"/>
        <w:rPr>
          <w:spacing w:val="-6"/>
          <w:lang w:val="sq-AL"/>
        </w:rPr>
      </w:pPr>
      <w:r>
        <w:rPr>
          <w:spacing w:val="-6"/>
          <w:lang w:val="sq-AL"/>
        </w:rPr>
        <w:t>Ky vendim mund të ankimohet në Gjykatën Administrative Tiranë, brenda 30 ditëve kalendarike nga dita e publikimit në Fletoren Zyrtare.</w:t>
      </w:r>
    </w:p>
    <w:p w:rsidR="00F37E17" w:rsidRDefault="00F37E17" w:rsidP="00F37E17">
      <w:pPr>
        <w:pStyle w:val="Paragrafi"/>
        <w:rPr>
          <w:spacing w:val="-6"/>
          <w:lang w:val="sq-AL"/>
        </w:rPr>
      </w:pPr>
      <w:r>
        <w:rPr>
          <w:spacing w:val="-6"/>
          <w:lang w:val="sq-AL"/>
        </w:rPr>
        <w:t>Ky vendim botohet në Fletoren Zyrtare.</w:t>
      </w:r>
    </w:p>
    <w:p w:rsidR="00F37E17" w:rsidRDefault="00F37E17" w:rsidP="00F37E17">
      <w:pPr>
        <w:pStyle w:val="Hapesira7"/>
        <w:rPr>
          <w:spacing w:val="-4"/>
          <w:lang w:val="sq-AL"/>
        </w:rPr>
      </w:pPr>
    </w:p>
    <w:p w:rsidR="00F37E17" w:rsidRDefault="00F37E17" w:rsidP="00F37E17">
      <w:pPr>
        <w:pStyle w:val="Paragrafi"/>
        <w:jc w:val="right"/>
        <w:rPr>
          <w:spacing w:val="-4"/>
          <w:lang w:val="sq-AL"/>
        </w:rPr>
      </w:pPr>
      <w:r>
        <w:rPr>
          <w:spacing w:val="-4"/>
          <w:lang w:val="sq-AL"/>
        </w:rPr>
        <w:t>KRYETARI</w:t>
      </w:r>
    </w:p>
    <w:p w:rsidR="00F37E17" w:rsidRDefault="00F37E17" w:rsidP="00F37E17">
      <w:pPr>
        <w:pStyle w:val="Paragrafi"/>
        <w:jc w:val="right"/>
        <w:rPr>
          <w:b/>
          <w:spacing w:val="-4"/>
          <w:lang w:val="sq-AL"/>
        </w:rPr>
      </w:pPr>
      <w:r>
        <w:rPr>
          <w:b/>
          <w:spacing w:val="-4"/>
          <w:lang w:val="sq-AL"/>
        </w:rPr>
        <w:t xml:space="preserve">Petrit Ahmeti </w:t>
      </w:r>
    </w:p>
    <w:p w:rsidR="00A805BA" w:rsidRDefault="00A805BA"/>
    <w:sectPr w:rsidR="00A80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E17"/>
    <w:rsid w:val="00A805BA"/>
    <w:rsid w:val="00F37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0C3DD6-1A57-4677-A7FE-8A3F554E6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37E17"/>
    <w:rPr>
      <w:rFonts w:ascii="Garamond" w:eastAsia="MS Mincho" w:hAnsi="Garamond" w:cs="CG Times"/>
      <w:sz w:val="24"/>
    </w:rPr>
  </w:style>
  <w:style w:type="paragraph" w:customStyle="1" w:styleId="Paragrafi">
    <w:name w:val="Paragrafi"/>
    <w:link w:val="ParagrafiChar"/>
    <w:rsid w:val="00F37E1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37E17"/>
    <w:rPr>
      <w:rFonts w:ascii="Garamond" w:eastAsia="MS Mincho" w:hAnsi="Garamond" w:cs="CG Times"/>
      <w:sz w:val="24"/>
      <w:lang w:val="en-GB"/>
    </w:rPr>
  </w:style>
  <w:style w:type="paragraph" w:customStyle="1" w:styleId="NeniNr">
    <w:name w:val="Neni_Nr"/>
    <w:next w:val="Normal"/>
    <w:link w:val="NeniNrChar"/>
    <w:rsid w:val="00F37E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37E1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37E1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78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2243</Words>
  <Characters>12789</Characters>
  <Application>Microsoft Office Word</Application>
  <DocSecurity>0</DocSecurity>
  <Lines>106</Lines>
  <Paragraphs>30</Paragraphs>
  <ScaleCrop>false</ScaleCrop>
  <Company/>
  <LinksUpToDate>false</LinksUpToDate>
  <CharactersWithSpaces>15002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2018-06-11T07:57:00Z</dcterms:created>
  <dcterms:modified xsi:type="dcterms:W3CDTF">2018-06-11T07:58:00Z</dcterms:modified>
</cp:coreProperties>
</file>