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A73" w:rsidRDefault="00DA6A73" w:rsidP="00DA6A73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A6A73" w:rsidRDefault="00DA6A73" w:rsidP="00DA6A73">
      <w:pPr>
        <w:pStyle w:val="NeniTitull"/>
        <w:rPr>
          <w:lang w:val="sq-AL"/>
        </w:rPr>
      </w:pPr>
      <w:r>
        <w:rPr>
          <w:lang w:val="sq-AL"/>
        </w:rPr>
        <w:t>Nr. 133, datë 7.6.2018</w:t>
      </w:r>
    </w:p>
    <w:p w:rsidR="00DA6A73" w:rsidRDefault="00DA6A73" w:rsidP="00DA6A73">
      <w:pPr>
        <w:pStyle w:val="NeniTitull"/>
        <w:rPr>
          <w:sz w:val="12"/>
          <w:lang w:val="sq-AL"/>
        </w:rPr>
      </w:pPr>
    </w:p>
    <w:p w:rsidR="00DA6A73" w:rsidRDefault="00DA6A73" w:rsidP="00DA6A73">
      <w:pPr>
        <w:pStyle w:val="NeniTitull"/>
        <w:rPr>
          <w:lang w:val="sq-AL"/>
        </w:rPr>
      </w:pPr>
      <w:r>
        <w:rPr>
          <w:lang w:val="sq-AL"/>
        </w:rPr>
        <w:t xml:space="preserve">MBI KËRKESËN E SHOQËRISË “ÇAUSHI - ENERGJI” SHPK PËR MODIFIKIMIN E LICENCËS SË “PRODHIMIT TË ENERGJISË ELEKTRIKE” NR. 181, SERIA PV12K, TË MIRATUAR ME VENDIMIN E BORDIT TË KOMISIONERËVE TË ERE-s </w:t>
      </w:r>
    </w:p>
    <w:p w:rsidR="00DA6A73" w:rsidRDefault="00DA6A73" w:rsidP="00DA6A73">
      <w:pPr>
        <w:pStyle w:val="NeniTitull"/>
        <w:rPr>
          <w:lang w:val="sq-AL"/>
        </w:rPr>
      </w:pPr>
      <w:r>
        <w:rPr>
          <w:lang w:val="sq-AL"/>
        </w:rPr>
        <w:t>NR. 122, DATË 29.8.2012</w:t>
      </w:r>
    </w:p>
    <w:p w:rsidR="00DA6A73" w:rsidRDefault="00DA6A73" w:rsidP="00DA6A73">
      <w:pPr>
        <w:pStyle w:val="Paragrafi"/>
        <w:rPr>
          <w:sz w:val="12"/>
          <w:lang w:val="sq-AL"/>
        </w:rPr>
      </w:pP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Në mbështetje të neneve 16 dhe 43, të ligjit nr. 43/2015, “Për sektorin e energjisë elektrike”, i ndryshuar; VKM-së nr. 365, datë 4.5.2011 “Marrëveshje Kocensionare me nr. 5446 rep; nr. 1944 kol, datë 2.5.2011”, të ndryshuar; nenit 15 të “Rregullores për procedurat dhe afatet për dhënien, modifikimin, transferimin, rinovimin ose heqjen e licencave në sektorin e energjisë elektrike”, miratuar me vendimin e bordit të ERE-s nr. 109, datë 29.6.2016; nenit 15 të “Rregullores për organizimin, funksionimin dhe </w:t>
      </w:r>
      <w:r>
        <w:rPr>
          <w:spacing w:val="-4"/>
          <w:lang w:val="sq-AL"/>
        </w:rPr>
        <w:t>procedurat e ERE-s”, miratuar me vendimin e bordit nr. 96, datë 17.6.2016, bordi i ERE-s, në mbledhjen e tij të datës 7.6.2018, mbasi shqyrtoi relacionin për modifikimin e licencës së shoqërisë “Çaushi - Energji” sh.p.k., përgatitur nga Drejtoria e Licencimit dhe e Monitorimit të Tregut,</w:t>
      </w: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 </w:t>
      </w: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“Çaushi - Energji” sh.p.k. është licencuar në aktivitetin e prodhimit të energjisë elektrike nga HEC “Qafëzezë”, me fuqi të instaluar 400 kw, me vendimin e bordit të ERE-s nr. 122, datë 29.8.2012.</w:t>
      </w: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me nr. 312 prot., datë 11.4.2018, shoqëria “Çaushi - Energji” sh.p.k., ka paraqitur në ERE një kërkesë për modifikimin e licencës aktuale nr. 181, seria PV12K për “Prodhimin e energjisë elektrike” nga HEC “Qafëzezë”, me fuqi të instaluar 400 kw, të miratuar me vendimin e Bordit të Komisionerëve të ERE-s nr. 122, datë 29.8.2012.</w:t>
      </w: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ERE, me vendimin nr. 95, datë 20.4.2018, vendosi fillimin e procedurave, “Për modifikimin e licencës së shoqërisë “Çaushi -Energji” sh.p.k.”, me nr. 181, seria PV12K për “Prodhimin e energjisë elektrike” nga HEC “Qafëzezë”, me fuqi të instaluar 400 kw. </w:t>
      </w: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Dokumentacioni i depozituar në ERE nga shoqëria “Çaushi - Energji” sh.p.k., në bazë të “Rregullores për procedurat dhe afatet për dhënien, modifikimin, transferimin, rinovimin ose heqjen e licencave në sektorin e energjisë elektrike”, rezulton si më poshtë:</w:t>
      </w: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Informacioni me shkrim ku janë shpjeguar arsyet e kërkesës për modifikimin e licencës (neni 15, pika 4, germa “a”), është paraqitur dhe plotësuar në mënyrë korrekte.</w:t>
      </w: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Vendimi me shkrim i organeve drejtuese të të licencuarit, të cilat shprehin vullnetin për të kërkuar modifikim licence (neni 15, pika 4, germa “b”), është paraqitur dhe plotësuar në mënyrë korrekte. </w:t>
      </w: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Miratimi i modifikimit të parametrave dhe kushteve të tjera të licencës kur këto janë të kushtëzuara me miratimin nga organe të tjera (neni 15, pika 4, germa “c”). Aplikuesi ka paraqitur: kontratë shtesë, “Për disa ndryshime dhe shtesa në kontratën e konçesionit (nr. 2452 rep., nr. 307 kol., datë 24.7.2009) të formës “BOT”, për ndërtimin e HEC “Qafëzezë “, mbajtur në datën 21.2.2017, me nr. 529 rep., nr. 201/1 kol., midis MEI-t si autoritet kontraktues dhe shoqërisë “CAUSHI/K” sh.p.k. me cilësinë e koncesionarit. </w:t>
      </w: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Ndikimet e pritshme të modifikimit të licencës ndaj detyrimeve të të licencuarit sipas legjislacionit në fuqi (neni 15, pika 4, germa “d”), janë paraqitur dhe plotësuar në mënyrë korrekte. </w:t>
      </w: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Plotësimi i pagesave të rregullimit në ERE (neni 15, pika 4, germa “e”), është paraqitur dhe plotësuar në mënyrë korrekte.</w:t>
      </w: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Nuk janë paraqitur nga subjekti leja mjedisore dhe leja e shfrytëzimit të ujërave, të lëshuara nga organet kompetente për fuqinë e instaluar 1450 kw.</w:t>
      </w:r>
    </w:p>
    <w:p w:rsidR="00DA6A73" w:rsidRDefault="00DA6A73" w:rsidP="00DA6A7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DA6A73" w:rsidRDefault="00DA6A73" w:rsidP="00DA6A73">
      <w:pPr>
        <w:pStyle w:val="Paragrafi"/>
        <w:rPr>
          <w:spacing w:val="-4"/>
          <w:sz w:val="14"/>
          <w:lang w:val="sq-AL"/>
        </w:rPr>
      </w:pPr>
    </w:p>
    <w:p w:rsidR="00DA6A73" w:rsidRDefault="00DA6A73" w:rsidP="00DA6A7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A6A73" w:rsidRDefault="00DA6A73" w:rsidP="00DA6A73">
      <w:pPr>
        <w:pStyle w:val="Paragrafi"/>
        <w:rPr>
          <w:spacing w:val="-4"/>
          <w:sz w:val="14"/>
          <w:lang w:val="sq-AL"/>
        </w:rPr>
      </w:pPr>
    </w:p>
    <w:p w:rsidR="00DA6A73" w:rsidRDefault="00DA6A73" w:rsidP="00DA6A73">
      <w:pPr>
        <w:pStyle w:val="Paragrafi"/>
        <w:rPr>
          <w:lang w:val="sq-AL"/>
        </w:rPr>
      </w:pPr>
      <w:r>
        <w:rPr>
          <w:spacing w:val="-4"/>
          <w:lang w:val="sq-AL"/>
        </w:rPr>
        <w:t xml:space="preserve">1. Pranimin e kërkesës së shoqërisë “Çaushi - Energji” sh.p.k., për modifikimin e licencës me nr. 181, </w:t>
      </w:r>
      <w:r>
        <w:rPr>
          <w:spacing w:val="-4"/>
          <w:lang w:val="sq-AL"/>
        </w:rPr>
        <w:lastRenderedPageBreak/>
        <w:t>seria PV12K, për “Prodhimin e energjisë elektrike” nga HEC “Qafëzezë”, me fuqi të instaluar 400 kw, të miratuar me vendimin e Bordit të Komisionerëve të ERE-s nr. 122, datë 29.8.2012, me kushtin që brenda 3 muajve nga marrja dijeni e këtij vendimi, të depozitojë në ERE lejen mjedisore dhe lejen e shfrytëzimit të ujërave, të lëshuara nga organet kompetente</w:t>
      </w:r>
      <w:r>
        <w:rPr>
          <w:lang w:val="sq-AL"/>
        </w:rPr>
        <w:t xml:space="preserve"> për fuqinë e instaluar 1450 kw.</w:t>
      </w:r>
    </w:p>
    <w:p w:rsidR="00DA6A73" w:rsidRDefault="00DA6A73" w:rsidP="00DA6A73">
      <w:pPr>
        <w:pStyle w:val="Paragrafi"/>
        <w:rPr>
          <w:lang w:val="sq-AL"/>
        </w:rPr>
      </w:pPr>
      <w:r>
        <w:rPr>
          <w:lang w:val="sq-AL"/>
        </w:rPr>
        <w:t>2. Në rastin e mospërmbushjes së këtij kushti nga ana e subjektit, ERE rezervon të drejtën e rishikimit të këtij vendimi.</w:t>
      </w:r>
      <w:bookmarkStart w:id="0" w:name="_GoBack"/>
      <w:bookmarkEnd w:id="0"/>
    </w:p>
    <w:p w:rsidR="00DA6A73" w:rsidRDefault="00DA6A73" w:rsidP="00DA6A73">
      <w:pPr>
        <w:pStyle w:val="Paragrafi"/>
        <w:rPr>
          <w:lang w:val="sq-AL"/>
        </w:rPr>
      </w:pPr>
      <w:r>
        <w:rPr>
          <w:lang w:val="sq-AL"/>
        </w:rPr>
        <w:t>3. Fuqia e instaluar në HEC-in “Qafëzezë”, nga 400 kw bëhet 1450 kw.</w:t>
      </w:r>
    </w:p>
    <w:p w:rsidR="00DA6A73" w:rsidRDefault="00DA6A73" w:rsidP="00DA6A73">
      <w:pPr>
        <w:pStyle w:val="Paragrafi"/>
        <w:rPr>
          <w:lang w:val="sq-AL"/>
        </w:rPr>
      </w:pPr>
      <w:r>
        <w:rPr>
          <w:lang w:val="sq-AL"/>
        </w:rPr>
        <w:t xml:space="preserve">4. Drejtoria e Licencimit dhe e Monitorimit të Tregut të njoftojë aplikuesin për vendimin e bordit të ERE-s. </w:t>
      </w:r>
    </w:p>
    <w:p w:rsidR="00DA6A73" w:rsidRDefault="00DA6A73" w:rsidP="00DA6A73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DA6A73" w:rsidRDefault="00DA6A73" w:rsidP="00DA6A73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DA6A73" w:rsidRDefault="00DA6A73" w:rsidP="00DA6A73">
      <w:pPr>
        <w:pStyle w:val="Paragrafi"/>
        <w:rPr>
          <w:lang w:val="sq-AL"/>
        </w:rPr>
      </w:pPr>
      <w:r>
        <w:rPr>
          <w:lang w:val="sq-AL"/>
        </w:rPr>
        <w:t>Ky vendim mund të ankimohet në Gjykatën Administrative Tiranë, brenda 30 ditëve kalendarike nga botimi në Fletoren Zyrtare.</w:t>
      </w:r>
    </w:p>
    <w:p w:rsidR="00DA6A73" w:rsidRDefault="00DA6A73" w:rsidP="00DA6A73">
      <w:pPr>
        <w:pStyle w:val="Paragrafi"/>
        <w:rPr>
          <w:sz w:val="14"/>
          <w:lang w:val="sq-AL"/>
        </w:rPr>
      </w:pPr>
    </w:p>
    <w:p w:rsidR="00DA6A73" w:rsidRDefault="00DA6A73" w:rsidP="00DA6A73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DA6A73" w:rsidRDefault="00DA6A73" w:rsidP="00DA6A7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9E6A1E" w:rsidRDefault="009E6A1E"/>
    <w:sectPr w:rsidR="009E6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A73"/>
    <w:rsid w:val="009E6A1E"/>
    <w:rsid w:val="00DA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B11DCF-480D-4B68-9AFA-A7FEA0B80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A6A7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A6A7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A6A7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A6A7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A6A7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2018-07-05T14:06:00Z</dcterms:created>
  <dcterms:modified xsi:type="dcterms:W3CDTF">2018-07-05T14:07:00Z</dcterms:modified>
</cp:coreProperties>
</file>