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ACC" w:rsidRDefault="009A7ACC" w:rsidP="009A7AC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A7ACC" w:rsidRDefault="009A7ACC" w:rsidP="009A7AC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165, datë 19.7.2018</w:t>
      </w:r>
    </w:p>
    <w:p w:rsidR="009A7ACC" w:rsidRDefault="009A7ACC" w:rsidP="009A7ACC">
      <w:pPr>
        <w:pStyle w:val="NeniTitull"/>
        <w:keepNext w:val="0"/>
        <w:rPr>
          <w:spacing w:val="-4"/>
          <w:sz w:val="14"/>
          <w:szCs w:val="14"/>
          <w:lang w:val="sq-AL"/>
        </w:rPr>
      </w:pPr>
    </w:p>
    <w:p w:rsidR="009A7ACC" w:rsidRDefault="009A7ACC" w:rsidP="009A7ACC">
      <w:pPr>
        <w:pStyle w:val="NeniTitull"/>
        <w:keepNext w:val="0"/>
        <w:rPr>
          <w:caps/>
          <w:spacing w:val="-4"/>
          <w:lang w:val="sq-AL"/>
        </w:rPr>
      </w:pPr>
      <w:r>
        <w:rPr>
          <w:spacing w:val="-4"/>
          <w:lang w:val="sq-AL"/>
        </w:rPr>
        <w:t>MBI</w:t>
      </w:r>
      <w:r>
        <w:rPr>
          <w:caps/>
          <w:spacing w:val="-4"/>
          <w:lang w:val="sq-AL"/>
        </w:rPr>
        <w:t xml:space="preserve"> </w:t>
      </w:r>
      <w:r>
        <w:rPr>
          <w:spacing w:val="-4"/>
          <w:lang w:val="sq-AL"/>
        </w:rPr>
        <w:t>MIRATIMIN E KËRKESËS SË SHOQËRISË “ENERGIA GAS AND POWER ALBANIA” SHPK, PËR MODIFIKIMIN E LICENCËS SË FURNIZIMIT ME ENERGJI ELEKTRIKE ME NR. 322, SERIA F15, TË MIRATUAR ME VENDIMIN E BORDIT TË ERE-s NR. 159, DATË 28.12.2015</w:t>
      </w:r>
    </w:p>
    <w:p w:rsidR="009A7ACC" w:rsidRDefault="009A7ACC" w:rsidP="009A7ACC">
      <w:pPr>
        <w:pStyle w:val="Paragrafi"/>
        <w:rPr>
          <w:spacing w:val="-4"/>
          <w:sz w:val="14"/>
          <w:lang w:val="sq-AL"/>
        </w:rPr>
      </w:pPr>
    </w:p>
    <w:p w:rsidR="009A7ACC" w:rsidRDefault="009A7ACC" w:rsidP="009A7AC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Në mbështetje të neneve 16 dhe 43 të ligjit nr. 43/2015, “Për sektorin e energjisë elektrike”, të ndryshuar; të neneve 13 dhe 15 të “Rregullores për procedurat dhe afatet për dhënien, modifikimin, transferimin, rinovimin ose heqjen e licencave në sektorin e energjisë elektrike”, miratuar me vendimin e bordit të ERE-s nr. 109, datë 29.6.2016; të nenit 15 të “Rregullores për organizimin, funksionimin dhe procedurat e ERE-s”, miratuar me vendimin e bordit të ERE-s nr. 96, datë 17.6.2016, bordi i ERE-s, në mbledhjen e tij të datës 19.7.2018, mbasi shqyrtoi relacionin e përgatitur nga Drejtoria e Licencimit dhe e Monitorimit të Tregut, për pranimin e kërkesës së shoqërisë “Energia Gas and Power Albania” sh.p.k., për modifikimin e licencës së furnizimit të energjisë elektrike,</w:t>
      </w:r>
      <w:r>
        <w:rPr>
          <w:b/>
          <w:spacing w:val="-4"/>
          <w:lang w:val="sq-AL"/>
        </w:rPr>
        <w:t xml:space="preserve"> 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159, datë 28.12.2015, ka licencuar shoqërinë “Le Trading Albania” sh.p.k., në veprimtarinë e furnizimit të energjisë elektrike për një afat 5-vjeçar dhe subjekti është mbajtës i licencës nr. 322, seria F15.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Subjekti “Energia Gas and Power Albania” sh.p.k., me shkresën e protokolluar në ERE me nr. 400 prot., datë 17.5.2018, ka bërë me dije, se shoqëria “Le Trading Albania” sh.p.k. ka ndryshuar emrin e subjektit dhe atë tregtar, si më poshtë: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Emri i ri i subjektit bëhet “Energia Gas and Power Albania”.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Emri i ri tregtar bëhet “Energia Gas and Power Albania”.</w:t>
      </w:r>
    </w:p>
    <w:p w:rsidR="009A7ACC" w:rsidRDefault="009A7ACC" w:rsidP="009A7ACC">
      <w:pPr>
        <w:pStyle w:val="Paragrafi"/>
        <w:rPr>
          <w:color w:val="000000"/>
          <w:spacing w:val="-4"/>
          <w:lang w:val="sq-AL"/>
        </w:rPr>
      </w:pPr>
      <w:r>
        <w:rPr>
          <w:spacing w:val="-4"/>
          <w:lang w:val="sq-AL"/>
        </w:rPr>
        <w:t xml:space="preserve">- Në vijim të korrespondencës sipërcituar, ERE, me shkresën nr. 400/1 prot., datë 25.5.2018, i ka bërë me dije subjektit, se ndryshimet e bëra emrit të subjektit dhe të reflektuara në Qendrën Kombëtare të Regjistrimit, duhet të reflektohen edhe në licencën e furnizimit të energjisë elektrike me nr. 322, seria F15. </w:t>
      </w:r>
    </w:p>
    <w:p w:rsidR="009A7ACC" w:rsidRDefault="009A7ACC" w:rsidP="009A7ACC">
      <w:pPr>
        <w:pStyle w:val="Paragrafi"/>
        <w:rPr>
          <w:color w:val="000000"/>
          <w:spacing w:val="-4"/>
          <w:lang w:val="sq-AL"/>
        </w:rPr>
      </w:pPr>
      <w:r>
        <w:rPr>
          <w:spacing w:val="-4"/>
          <w:lang w:val="sq-AL"/>
        </w:rPr>
        <w:t xml:space="preserve">- Subjekti ka detyrimin, që në zbatim të nenit 43, të ligjit nr. 43/2015, “Për sektorin e energjisë elektrike”; të nenit 15 të </w:t>
      </w:r>
      <w:r>
        <w:rPr>
          <w:color w:val="000000"/>
          <w:spacing w:val="-4"/>
          <w:lang w:val="sq-AL"/>
        </w:rPr>
        <w:t>“</w:t>
      </w:r>
      <w:r>
        <w:rPr>
          <w:spacing w:val="-4"/>
          <w:lang w:val="sq-AL"/>
        </w:rPr>
        <w:t>Rregullores për procedurat dhe afatet për dhënien, modifikimin, transferimin, rinovimin ose heqjen e licencave në sektorin e energjisë elektrike</w:t>
      </w:r>
      <w:r>
        <w:rPr>
          <w:color w:val="000000"/>
          <w:spacing w:val="-4"/>
          <w:lang w:val="sq-AL"/>
        </w:rPr>
        <w:t>”, të aplikojë në ERE për modifikimin e licencës.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- Sa më sipër, subjekti </w:t>
      </w:r>
      <w:r>
        <w:rPr>
          <w:spacing w:val="-4"/>
          <w:lang w:val="sq-AL"/>
        </w:rPr>
        <w:t>“Energia Gas and Power Albania” sh.p.k., me shkresën nr. 436 prot. të ERE-s, datë 7.6.2018, ka përcjellë në ERE kërkesën për modifikimin e licencës së furnizimit të energjisë elektrike, duke kërkuar ndryshimin e emrit të mbajtësit të saj nga “Le Trading Albania” sh.p.k., në “Energia Gas and Power Albania” sh.p.k.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137, datë 25.6.2018, filloi procedurën për shqyrtimin e aplikimit të shoqërisë “Energia Gas and Power Albania” sh.p.k., për modifikimin e licencës së furnizimit me energji elektrike me nr. 322, seria F15, të miratuar me vendimin e bordit të ERE-s nr. 159, datë 28.12.2015.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kësaj vendimmarrjeje, ERE, me shkresën nr. 55/39 prot., datë 26.6.2018, bëri njoftimin në median e shkruar mbi fillimin e procedurës për këtë modifikim, si dhe me shkresën nr. 436/2 prot., datë 5.7.2018, bëri me dije subjektin për fillimin e procedurës dhe iu kërkua të depozitojë dokumentacionin e munguar.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Subjekti “Energia Gas and Power Albania” sh.p.k., me shkresën nr. 436/4 prot., datë 10.7.2018, ka përcjellë në ERE, dokumentacionin e munguar, i cili konsiston në vendimin e Asamblesë së Ortakëve të shoqërisë sipërcituar.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“Energia Gas and Power Albania” sh.p.k., plotëson tërësisht kërkesat e parashikuara nga ERE në “Rregulloren për procedurat dhe afatet për dhënien, modifikimin, transferimin, rinovimin ose heqjen e licencave në sektorin e energjisë elektrike”, si më poshtë:</w:t>
      </w:r>
    </w:p>
    <w:p w:rsidR="009A7ACC" w:rsidRDefault="009A7ACC" w:rsidP="009A7ACC">
      <w:pPr>
        <w:pStyle w:val="Paragrafi"/>
        <w:rPr>
          <w:lang w:val="sq-AL"/>
        </w:rPr>
      </w:pPr>
      <w:r>
        <w:rPr>
          <w:lang w:val="sq-AL"/>
        </w:rPr>
        <w:lastRenderedPageBreak/>
        <w:t>- Neni 9, pika 1, formati dhe dokumentacioni për aplikim:</w:t>
      </w:r>
    </w:p>
    <w:p w:rsidR="009A7ACC" w:rsidRDefault="009A7ACC" w:rsidP="009A7ACC">
      <w:pPr>
        <w:pStyle w:val="Paragrafi"/>
        <w:rPr>
          <w:lang w:val="sq-AL"/>
        </w:rPr>
      </w:pPr>
      <w:r>
        <w:rPr>
          <w:lang w:val="sq-AL"/>
        </w:rPr>
        <w:t>- germa “a” (të dhënat për aplikim): plotësuar;</w:t>
      </w:r>
    </w:p>
    <w:p w:rsidR="009A7ACC" w:rsidRDefault="009A7ACC" w:rsidP="009A7ACC">
      <w:pPr>
        <w:pStyle w:val="Paragrafi"/>
        <w:rPr>
          <w:lang w:val="sq-AL"/>
        </w:rPr>
      </w:pPr>
      <w:r>
        <w:rPr>
          <w:lang w:val="sq-AL"/>
        </w:rPr>
        <w:t>- germa “b” (të dhëna identifikuese për aplikuesin): plotësuar;</w:t>
      </w:r>
    </w:p>
    <w:p w:rsidR="009A7ACC" w:rsidRDefault="009A7ACC" w:rsidP="009A7ACC">
      <w:pPr>
        <w:pStyle w:val="Paragrafi"/>
        <w:rPr>
          <w:lang w:val="sq-AL"/>
        </w:rPr>
      </w:pPr>
      <w:r>
        <w:rPr>
          <w:lang w:val="sq-AL"/>
        </w:rPr>
        <w:t>- germa “c” (të dhëna për aplikuesin): plotësuar.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lang w:val="sq-AL"/>
        </w:rPr>
        <w:t>- Neni 8, pika 2. Aplikuesi do të kryejë pagesën për aplikim në momentin e paraqitjes së aplikimit, përcaktuar në aneksin A të kësaj rregulloreje, në</w:t>
      </w:r>
      <w:r>
        <w:rPr>
          <w:spacing w:val="-4"/>
          <w:lang w:val="sq-AL"/>
        </w:rPr>
        <w:t xml:space="preserve"> shumën 30 000 lekë: plotësuar.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15, pika 4, germa “a”. Informacioni me shkrim ku janë shpjeguar arsyet e kërkesës për modifikimin e licencës: plotësuar. 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15, pika 4, germa “b”.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Vendimi me shkrim i organeve drejtuese të të licencuarit të cilat shprehin vullnetin për të kërkuar modifikim licence: plotësuar.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15, pika 4, germa “c”.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Miratimi i modifikimit të parametrave dhe kushteve të tjerë të licencës kur këta janë të kushtëzuara me miratimin nga organe të tjera. Nuk aplikohet në këtë rast kjo kërkesë e rregullores, pasi nga subjekti është bërë vetëm ndryshimi i emrit.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15, pika 4, germa “d”. Ndikimet e pritshme të modifikimit të licencës ndaj detyrimeve të të licencuarit. Modifikimi që po kryhet nuk prek detyrimet e të licencuarit sa i përket mbarëvajtjes së punës për llojin e aktivitetit.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15, pika 4, germa “e”,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të ketë plotësuar pagesat e rregullimit në ERE: plotësuar. </w:t>
      </w:r>
    </w:p>
    <w:p w:rsidR="009A7ACC" w:rsidRDefault="009A7ACC" w:rsidP="009A7AC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9A7ACC" w:rsidRDefault="009A7ACC" w:rsidP="009A7ACC">
      <w:pPr>
        <w:pStyle w:val="Paragrafi"/>
        <w:rPr>
          <w:spacing w:val="-4"/>
          <w:sz w:val="14"/>
          <w:lang w:val="sq-AL"/>
        </w:rPr>
      </w:pPr>
    </w:p>
    <w:p w:rsidR="009A7ACC" w:rsidRDefault="009A7ACC" w:rsidP="009A7AC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A7ACC" w:rsidRDefault="009A7ACC" w:rsidP="009A7ACC">
      <w:pPr>
        <w:pStyle w:val="Paragrafi"/>
        <w:rPr>
          <w:spacing w:val="-4"/>
          <w:sz w:val="14"/>
          <w:lang w:val="sq-AL"/>
        </w:rPr>
      </w:pP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kërkesën e shoqërisë “Energia Gas and Power Albania” sh.p.k., për modifikimin e licencës së furnizimit të energjisë elektrike nr. 322, seria F15, të miratuar me vendimin e bordit të ERE-s nr. 159, datë 28.12.2015.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titull dhe përmbajtje të licencës nr. 322, seria F15, emërtimi “Le Trading Albania” sh.p.k., do të zëvendësohet me emërtimin “Energia Gas and Power Albania” sh.p.k.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Ngarkohet Drejtoria e Licencimit dhe e Monitorimit të Tregut të njoftojë aplikuesin për vendimin e bordit të ERE-s.</w:t>
      </w:r>
    </w:p>
    <w:p w:rsidR="009A7ACC" w:rsidRDefault="009A7ACC" w:rsidP="009A7ACC">
      <w:pPr>
        <w:pStyle w:val="Paragrafi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Ky vendim hyn në fuqi menjëherë. </w:t>
      </w:r>
    </w:p>
    <w:p w:rsidR="009A7ACC" w:rsidRDefault="009A7ACC" w:rsidP="009A7ACC">
      <w:pPr>
        <w:pStyle w:val="Paragrafi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Ky vendim botohet në Fletoren Zyrtare. </w:t>
      </w:r>
    </w:p>
    <w:p w:rsidR="009A7ACC" w:rsidRDefault="009A7ACC" w:rsidP="009A7ACC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9A7ACC" w:rsidRDefault="009A7ACC" w:rsidP="009A7ACC">
      <w:pPr>
        <w:pStyle w:val="Paragrafi"/>
        <w:rPr>
          <w:spacing w:val="-4"/>
          <w:sz w:val="14"/>
          <w:lang w:val="sq-AL"/>
        </w:rPr>
      </w:pPr>
    </w:p>
    <w:p w:rsidR="009A7ACC" w:rsidRDefault="009A7ACC" w:rsidP="009A7ACC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 KRYETARI</w:t>
      </w:r>
    </w:p>
    <w:p w:rsidR="009A7ACC" w:rsidRDefault="009A7ACC" w:rsidP="009A7ACC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533A2D" w:rsidRDefault="00533A2D">
      <w:bookmarkStart w:id="0" w:name="_GoBack"/>
      <w:bookmarkEnd w:id="0"/>
    </w:p>
    <w:sectPr w:rsidR="00533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CC"/>
    <w:rsid w:val="00533A2D"/>
    <w:rsid w:val="009A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63EBD0-CB54-45F9-9D87-6E50EAEE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A7AC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A7A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7AC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7AC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7AC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A7ACC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A7A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A7AC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A7AC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7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872</Words>
  <Characters>4974</Characters>
  <Application>Microsoft Office Word</Application>
  <DocSecurity>0</DocSecurity>
  <Lines>41</Lines>
  <Paragraphs>11</Paragraphs>
  <ScaleCrop>false</ScaleCrop>
  <Company/>
  <LinksUpToDate>false</LinksUpToDate>
  <CharactersWithSpaces>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2018-09-11T11:50:00Z</dcterms:created>
  <dcterms:modified xsi:type="dcterms:W3CDTF">2018-09-11T11:50:00Z</dcterms:modified>
</cp:coreProperties>
</file>