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721" w:rsidRDefault="003E3721" w:rsidP="003E3721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E3721" w:rsidRDefault="003E3721" w:rsidP="003E3721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Nr. 178, datë 20.8.2018</w:t>
      </w:r>
    </w:p>
    <w:p w:rsidR="003E3721" w:rsidRDefault="003E3721" w:rsidP="003E3721">
      <w:pPr>
        <w:pStyle w:val="Hapesira7"/>
        <w:ind w:firstLine="288"/>
        <w:rPr>
          <w:spacing w:val="-4"/>
          <w:sz w:val="10"/>
          <w:lang w:val="sq-AL"/>
        </w:rPr>
      </w:pPr>
    </w:p>
    <w:p w:rsidR="003E3721" w:rsidRDefault="003E3721" w:rsidP="003E3721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E BORDIT TË ERE-s NR. 188, DATË 10.11.2017, “Për LICENCIMIN E SHOQËRISË “ALBGAZ” SHA NË AKTIVITETIN E TRANSMETIMIT </w:t>
      </w:r>
    </w:p>
    <w:p w:rsidR="003E3721" w:rsidRDefault="003E3721" w:rsidP="003E3721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TË GAZIT NATYROR”</w:t>
      </w:r>
    </w:p>
    <w:p w:rsidR="003E3721" w:rsidRDefault="003E3721" w:rsidP="003E3721">
      <w:pPr>
        <w:pStyle w:val="Hapesira7"/>
        <w:ind w:firstLine="288"/>
        <w:rPr>
          <w:spacing w:val="-4"/>
          <w:sz w:val="10"/>
          <w:lang w:val="sq-AL"/>
        </w:rPr>
      </w:pP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mbështetje të nenit 16, të ligjit nr. 43/2015, “Për sektorin e energjisë elektrike”; i ndryshuar, nenit 3, pika 50; nenit 22, pika 2, germat “a” dhe “b”, të ligjit nr. 102/2015, “Për sektorin e gazit natyror”; nenit 113, pika 3, të ligjit nr. 44/2015, “Kodi i Procedurave Administrative”; nenit 4, pika 1, germat “a” dhe “b”; nenit 15, të “Rregullores për organizimin, funksionimin dhe procedurat e ERE-s”, miratuar me vendimin e Bordit të ERE-s nr. 96, datë 17.6.2016, Bordi i ERE-s, në mbledhjen e tij të datës 20.8.2018, mbasi shqyrtoi relacionin e përgatitur nga drejtoritë teknike për një ndryshim në vendimin nr. 188, datë 10.11.2017, “Për licencimin e shoqërisë “Albgaz” sh.a. në aktivitetin e transmetimit të gazit natyror”,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188, datë 10.11.2017, licencoi shoqërinë “Albgaz” sh.a. në aktivitetin e transmetimit të gazit natyror.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Sa më sipër, shoqëria “Albgaz” sh.a. brenda një afati 6-mujor në mbështetje me nenin 24, pika 2, të ligjit nr. 102/2015, “Për sektorin e gazit natyror”, kishte detyrimin për të plotësuar të gjithë dokumentacionin e munguar si më poshtë: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që tregon titujt e pronësisë mbi asetet që ka për të kryer funksionet ose plotësuar detyrimet nën licencën e kërkuar;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lejet dhe autorizimet mjedisore;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një certifikatë sigurimi nga shoqëri sigurimi (që operojnë në përputhje me legjislacionin në fuqi në Shqipëri)m që evidenton mbulimin e përgjegjësisë për dëmtimet për plagosje, sëmundje ose raste të vdekjes së personave ose për humbjen ose shkatërrimin e pronës të shkaktuara ose që kanë rezultuar prej aktiviteteve të aplikantit në kuadër të licencës së kërkuar në një nivel përgjegjësie jo më të vogël se 10 milionë USD;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plan biznesi;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volumet e projektuara ditore për t’u përpunuar sipas vlerësimeve të aplikantit;</w:t>
      </w:r>
      <w:bookmarkStart w:id="0" w:name="_GoBack"/>
      <w:bookmarkEnd w:id="0"/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programin e punës për zbatimin e projektit dhe jeta e pritshme e projektit;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programi i parashikuar i mirëmbajtjes së sistemit të shpërndarjes;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sasia mesatare e gazit natyror që parashikohet për t’u shpërndarë gjatë një viti mbështetur në një program tipik mujor.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Në vijim të sa më sipër, ERE, me shkresën nr. 521/10 prot., datë 23.11.2017, bëri me dije shoqërinë “Albgaz” sh.a. për vendimmarrjen e sipërcituar, mungesën e dokumentacionit dhe kushteve të vendosura në dispozitivin e vendimit për plotësimin e dokumentacionit të munguar brenda afateve të përcaktuara.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Në përgjigje të korrespondencës së sipërcituar të ERE-s, shoqëria “Albgaz” sh.a. me shkresën nr. 38/1, datë 14.5.2018, ka informuar ERE mbi përditësimin e procedurave të dokumentacionit si më poshtë: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pajisja me certifikatë pronësie (Sheq i Madh, Fier–Drizë, Fier Gjonçë, Lavdan);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procedurat në vijimësi për certifikatat në Cërrik, Drenovë dhe Balldren.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Sa më sipër, “Albgaz” sh.a. informon ERE-n se ka bërë kërkesë pranë ZVRPP-së përkatëse, në mënyrë që të bëhet e mundur ecja me ritme sa më të shpejta në procesin e regjistrimit të aseteve. Gjithashtu, me qëllim plotësimin e dokumentacionit, “Albgaz” sh.a. ka aplikuar për transferim të lejes mjedisore (tip A) nga Albpetrol tek “Albgaz” sh.aa, pranë Agjencisë Kombëtare të Mjedisit dhe është ndërkohë në pritje.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“Albgaz” sh.a. bën me dije, gjithashtu, se po merr të gjitha masat e nevojshme për plotësimin e kërkesave të vendimit të Bordit të ERE-s nr. 188, datë 10.11.2017, pavarësisht ndryshimeve në drejtimin e shoqërisë, si dhe strukturave të ministrive nga të cilat ka varësi ky subjekt.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- ERE, me shkresën nr. 439 prot., datë 13.6.2018, i është drejtuar shoqërisë “Albgaz” sh.a., duke kërkuar depozitimin brenda datës 18.6.2018, të gjithë dokumentacionit të munguar, në kuadër të përmbushjes së detyrimit që buron nga ligji nr. 102/2015, “Për sektorin e gazit natyror” dhe vendimi i Bordit të ERE-s nr. 188, datë 10.11.2017 të Bordit të ERE-s.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Shoqëria “Albgaz” sh.a. me shkresën e protokolluar në ERE me nr. 495 prot., datë 6.7.2018, ka përcjellë kërkesën për ndryshimin e afatit 6-mujor, të vendosur në pikën 1, të vendimit të Bordit të ERE-s nr. 188, datë 10.11.2017, për plotësimin e dokumentacionit të munguar, deri në datën 20.12.2018, për arsyet që sipërcituara.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3E3721" w:rsidRDefault="003E3721" w:rsidP="003E3721">
      <w:pPr>
        <w:pStyle w:val="Hapesira7"/>
        <w:ind w:firstLine="288"/>
        <w:rPr>
          <w:spacing w:val="-4"/>
          <w:sz w:val="10"/>
          <w:lang w:val="sq-AL"/>
        </w:rPr>
      </w:pPr>
      <w:r>
        <w:rPr>
          <w:spacing w:val="-4"/>
          <w:lang w:val="sq-AL"/>
        </w:rPr>
        <w:t xml:space="preserve"> </w:t>
      </w:r>
    </w:p>
    <w:p w:rsidR="003E3721" w:rsidRDefault="003E3721" w:rsidP="003E3721">
      <w:pPr>
        <w:pStyle w:val="NeniNr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E3721" w:rsidRDefault="003E3721" w:rsidP="003E3721">
      <w:pPr>
        <w:pStyle w:val="Hapesira7"/>
        <w:ind w:firstLine="288"/>
        <w:rPr>
          <w:spacing w:val="-4"/>
          <w:sz w:val="10"/>
          <w:lang w:val="sq-AL"/>
        </w:rPr>
      </w:pP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1. Pika 1 e vendimit të Bordit të ERE-s nr. 188, datë 10.11.2017, “Mbi licencimin e shoqërisë “Albgaz” sh.a. në aktivitetin e transmetimit të gazit natyror”, me përmbajtje: “1. Të licencojë shoqërinë “Albgaz” sh.a. në aktivitetin e transmetimit të gazit natyror për një afat 30-vjeçar, me kushtin që brenda afatit 6-mujor në mbështetje të nenit 24, pika 2, të ligjit nr. 102/2015, “Për sektorin e gazit natyror”, të plotësojë të gjithë dokumentacionin e munguar ...”, ndryshon dhe bëhet: “1. Të licencojë shoqërinë “Albgaz” sh.a. në aktivitetin e transmetimit të gazit natyror për një afat 30-vjeçar, me kushtin që brenda datës 20.12.2018, në mbështetje të nenit 24, pika 2, të ligjit nr. 102/2015, “Për sektorin e gazit natyror”, të plotësojë të gjithë dokumentacionin e munguar…”.</w:t>
      </w:r>
    </w:p>
    <w:p w:rsidR="003E3721" w:rsidRDefault="003E3721" w:rsidP="003E3721">
      <w:pPr>
        <w:pStyle w:val="Paragrafi"/>
        <w:ind w:firstLine="288"/>
        <w:rPr>
          <w:spacing w:val="-6"/>
          <w:lang w:val="sq-AL"/>
        </w:rPr>
      </w:pPr>
      <w:r>
        <w:rPr>
          <w:spacing w:val="-6"/>
          <w:lang w:val="sq-AL"/>
        </w:rPr>
        <w:t>2. Drejtoria e Licencimit dhe e Monitorimit të Tregut të përcjellë këtë vendim pranë “Albgaz” sh.a. dhe Ministrisë së Infrastrukturës dhe Energjisë.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3E3721" w:rsidRDefault="003E3721" w:rsidP="003E3721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3E3721" w:rsidRDefault="003E3721" w:rsidP="003E3721">
      <w:pPr>
        <w:pStyle w:val="Hapesira7"/>
        <w:ind w:firstLine="288"/>
        <w:rPr>
          <w:spacing w:val="-4"/>
          <w:lang w:val="sq-AL"/>
        </w:rPr>
      </w:pPr>
    </w:p>
    <w:p w:rsidR="003E3721" w:rsidRDefault="003E3721" w:rsidP="003E3721">
      <w:pPr>
        <w:pStyle w:val="Paragrafi"/>
        <w:ind w:firstLine="288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E3721" w:rsidRDefault="003E3721" w:rsidP="003E3721">
      <w:pPr>
        <w:pStyle w:val="Paragrafi"/>
        <w:ind w:firstLine="288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0C0FBC" w:rsidRDefault="000C0FBC"/>
    <w:sectPr w:rsidR="000C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90"/>
    <w:rsid w:val="000C0FBC"/>
    <w:rsid w:val="003E3721"/>
    <w:rsid w:val="0087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DE340-CA4B-406E-81CD-810138E0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E37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E37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E372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E37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E37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E37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E372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0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2018-09-27T13:39:00Z</dcterms:created>
  <dcterms:modified xsi:type="dcterms:W3CDTF">2018-09-27T13:39:00Z</dcterms:modified>
</cp:coreProperties>
</file>