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6D29" w:rsidRDefault="00A46D29" w:rsidP="00A46D29">
      <w:pPr>
        <w:pStyle w:val="NeniTitull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A46D29" w:rsidRDefault="00A46D29" w:rsidP="00A46D29">
      <w:pPr>
        <w:pStyle w:val="NeniTitull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>Nr. 179, datë 20.8.2018</w:t>
      </w:r>
    </w:p>
    <w:p w:rsidR="00A46D29" w:rsidRDefault="00A46D29" w:rsidP="00A46D29">
      <w:pPr>
        <w:pStyle w:val="Hapesira7"/>
        <w:ind w:firstLine="288"/>
        <w:rPr>
          <w:spacing w:val="-4"/>
          <w:lang w:val="sq-AL"/>
        </w:rPr>
      </w:pPr>
    </w:p>
    <w:p w:rsidR="00A46D29" w:rsidRDefault="00A46D29" w:rsidP="00A46D29">
      <w:pPr>
        <w:pStyle w:val="NeniTitull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>PËR NJË SHTESË NË VENDIMIN NR. 97, DATË 23.4.2018, “MBI MIRATIMIN E TARIFËS SË TRANSMETIMIT TË GAZIT NATYROR NGA SHOQËRIA “ALBGAZ” SHA, PËR VITIN 2018”</w:t>
      </w:r>
    </w:p>
    <w:p w:rsidR="00A46D29" w:rsidRDefault="00A46D29" w:rsidP="00A46D29">
      <w:pPr>
        <w:pStyle w:val="Hapesira7"/>
        <w:ind w:firstLine="288"/>
        <w:rPr>
          <w:spacing w:val="-4"/>
          <w:lang w:val="sq-AL"/>
        </w:rPr>
      </w:pPr>
    </w:p>
    <w:p w:rsidR="00A46D29" w:rsidRDefault="00A46D29" w:rsidP="00A46D29">
      <w:pPr>
        <w:pStyle w:val="Paragrafi"/>
        <w:ind w:firstLine="288"/>
        <w:rPr>
          <w:spacing w:val="-6"/>
          <w:lang w:val="sq-AL"/>
        </w:rPr>
      </w:pPr>
      <w:r>
        <w:rPr>
          <w:spacing w:val="-6"/>
          <w:lang w:val="sq-AL"/>
        </w:rPr>
        <w:t>Në mbështetje të nenit 16, të ligjit nr. 43/2015, “Për sektorin e energjisë elektrike”, i ndryshuar; nenit, 13, pika 2 dhe nenit 17, pika “e”, të ligjit nr. 102/2015, “Për sektorin e gazit natyror”, si dhe nenit 3, germa “g” dhe nenit 24, pika 4, të “Rregullores për organizimin funksionimin dhe procedurat e ERE”, miratuar me vendimin e Bordit të ERE-s nr. 96, 17.6.2016, Bordi i ERE-s, në mbledhjen e tij të datës 20.8.2018, mbasi shqyrtoi relacionin e përgatitur nga Drejtoria Juridike dhe e Mbrojtjes së Konsumatorit, mbi një shtesë në vendimin nr. 97, datë 23.4.2018, “Mbi miratimin e tarifës së transmetimit të gazit natyror nga shoqëria “Albgaz” sh.a., për vitin 2018”, të Bordit të ERE-s,</w:t>
      </w:r>
    </w:p>
    <w:p w:rsidR="00A46D29" w:rsidRDefault="00A46D29" w:rsidP="00A46D29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>konstatoi se:</w:t>
      </w:r>
    </w:p>
    <w:p w:rsidR="00A46D29" w:rsidRDefault="00A46D29" w:rsidP="00A46D29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 xml:space="preserve">- Me shkresën nr. 797, datë 20.7.2018, Shoqëria “Albgaz” sh.a. i është drejtuar ERE-s me kërkesën për shpjegime referuar vendimit të Bordit të ERE-s nr. 97, datë 23.4.2018, “Mbi miratimin e tarifës së transmetimit të gazit natyror nga shoqëria “Albgaz” sh.a. për vitin 2018”. </w:t>
      </w:r>
    </w:p>
    <w:p w:rsidR="00A46D29" w:rsidRDefault="00A46D29" w:rsidP="00A46D29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>- Albgaz kërkon interpretimin e pikës 1 të vendimit të sipërcituar, në lidhje me afatin kur duhet të fillojë aplikimi i tarifës së re, për lëshimin e faturave tatimore sipas pikës 1 të këtij vendimi, referuar përcaktimeve në vendimin nr. 14, të Bordit të ERE-s, datë 10.1.2018, “Mbi shtyrjen e afatit të tarifës së përkohshme të transmetimit të gazit natyror nga shoqëria “Albgaz” sh.a., miratuar me vendimin e Bordi të ERE-s, nr. 90, datë 7.6.2017, si dhe kontratës së transmetimit të gazit natyror të lidhur mes “Albpetrol” sh.a. dhe “Albgaz” sh.a”.</w:t>
      </w:r>
    </w:p>
    <w:p w:rsidR="00A46D29" w:rsidRDefault="00A46D29" w:rsidP="00A46D29">
      <w:pPr>
        <w:pStyle w:val="Paragrafi"/>
        <w:ind w:firstLine="288"/>
        <w:rPr>
          <w:spacing w:val="-6"/>
          <w:lang w:val="sq-AL"/>
        </w:rPr>
      </w:pPr>
      <w:r>
        <w:rPr>
          <w:spacing w:val="-6"/>
          <w:lang w:val="sq-AL"/>
        </w:rPr>
        <w:t>- Tarifa e përkohshme e transmetimit të gazit natyror nga shoqëria “Albgaz” sh.a., e miratuar për vitin 2017 dhe lënë në fuqi deri më 31.3.2018 nëpërmjet vendimit nr. 14, datë 10.1.2018, të Bordit të ERE-s përcakton një tarifë prej 25 lekë/m</w:t>
      </w:r>
      <w:r>
        <w:rPr>
          <w:spacing w:val="-6"/>
          <w:vertAlign w:val="superscript"/>
          <w:lang w:val="sq-AL"/>
        </w:rPr>
        <w:t>3</w:t>
      </w:r>
      <w:r>
        <w:rPr>
          <w:spacing w:val="-6"/>
          <w:lang w:val="sq-AL"/>
        </w:rPr>
        <w:t>.</w:t>
      </w:r>
    </w:p>
    <w:p w:rsidR="00A46D29" w:rsidRDefault="00A46D29" w:rsidP="00A46D29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>- Tarifa e transmetimit të gazit natyror nga shoqëria “Albgaz” sh.a., për vitin 2018 e miratuar me vendimin nr. 97, datë 23.4.2018, përcakton një tarifë prej 28 lekë/m</w:t>
      </w:r>
      <w:r>
        <w:rPr>
          <w:spacing w:val="-4"/>
          <w:vertAlign w:val="superscript"/>
          <w:lang w:val="sq-AL"/>
        </w:rPr>
        <w:t>3</w:t>
      </w:r>
      <w:r>
        <w:rPr>
          <w:spacing w:val="-4"/>
          <w:lang w:val="sq-AL"/>
        </w:rPr>
        <w:t>.</w:t>
      </w:r>
    </w:p>
    <w:p w:rsidR="00A46D29" w:rsidRDefault="00A46D29" w:rsidP="00A46D29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>- Neni 17, germa “e”, e ligjit nr. 102/2015, “Për sektorin e gazit natyror”, parashikon që kur tarifat e miratuara rezultojnë të ndryshme nga ato të përkohshme, ERE vendos masat e përshtatshme kompensuese.</w:t>
      </w:r>
    </w:p>
    <w:p w:rsidR="00A46D29" w:rsidRDefault="00A46D29" w:rsidP="00A46D29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>- Mes tarifës së përkohshme të transmetimit dhe tarifës përfundimtare të transmetimit të gazit natyror nga shoqëria “Albgaz” sh.a., për vitin 2018 rezulton një diferencë prej 3 lekë/m</w:t>
      </w:r>
      <w:r>
        <w:rPr>
          <w:spacing w:val="-4"/>
          <w:vertAlign w:val="superscript"/>
          <w:lang w:val="sq-AL"/>
        </w:rPr>
        <w:t>3</w:t>
      </w:r>
      <w:r>
        <w:rPr>
          <w:spacing w:val="-4"/>
          <w:lang w:val="sq-AL"/>
        </w:rPr>
        <w:t xml:space="preserve">. </w:t>
      </w:r>
    </w:p>
    <w:p w:rsidR="00A46D29" w:rsidRDefault="00A46D29" w:rsidP="00A46D29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>- Neni 24, pika 4 e “Rregullores për organizimin funksionimin dhe procedurat e ERE-s”, miratuar me vendimin e Bordit të ERE-s, nr. 96, datë 17.6.2016, parashikon se, në çdo rast të paraqitjes së kërkesave për shprehje mendimi nga ana e ERE-s për interpretime të akteve nënligjore të ERE-s, ky mendim do të jetë rezultat i diskutimit dhe qëndrimit të mbajtur në mbledhjen e Bordit.</w:t>
      </w:r>
    </w:p>
    <w:p w:rsidR="00A46D29" w:rsidRDefault="00A46D29" w:rsidP="00A46D29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 xml:space="preserve">Për gjithë sa më sipër, Bordi i ERE-s </w:t>
      </w:r>
    </w:p>
    <w:p w:rsidR="00A46D29" w:rsidRPr="00A46D29" w:rsidRDefault="00A46D29" w:rsidP="00A46D29">
      <w:pPr>
        <w:pStyle w:val="Paragrafi"/>
        <w:ind w:firstLine="288"/>
        <w:rPr>
          <w:spacing w:val="-4"/>
          <w:sz w:val="14"/>
          <w:lang w:val="sq-AL"/>
        </w:rPr>
      </w:pPr>
      <w:bookmarkStart w:id="0" w:name="_GoBack"/>
      <w:bookmarkEnd w:id="0"/>
    </w:p>
    <w:p w:rsidR="00A46D29" w:rsidRDefault="00A46D29" w:rsidP="00A46D29">
      <w:pPr>
        <w:pStyle w:val="NeniNr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A46D29" w:rsidRDefault="00A46D29" w:rsidP="00A46D29">
      <w:pPr>
        <w:pStyle w:val="Hapesira7"/>
        <w:ind w:firstLine="288"/>
        <w:rPr>
          <w:spacing w:val="-4"/>
          <w:lang w:val="sq-AL"/>
        </w:rPr>
      </w:pPr>
    </w:p>
    <w:p w:rsidR="00A46D29" w:rsidRDefault="00A46D29" w:rsidP="00A46D29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>1. Pika 1 e vendimit nr. 97, datë 23.4.2018 “Mbi miratimin e tarifës së transmetimit të gazit natyror nga shoqëria “Albgaz” sh.a., për vitin 2018”, të Bordit të ERE-s ishte “Miratimin e tarifës së transmetimit të gazit natyror nga shoqëria “Albgaz” sh.a., për vitin 2018 prej 28 lekë/m</w:t>
      </w:r>
      <w:r>
        <w:rPr>
          <w:spacing w:val="-4"/>
          <w:vertAlign w:val="superscript"/>
          <w:lang w:val="sq-AL"/>
        </w:rPr>
        <w:t>3</w:t>
      </w:r>
      <w:r>
        <w:rPr>
          <w:spacing w:val="-4"/>
          <w:lang w:val="sq-AL"/>
        </w:rPr>
        <w:t xml:space="preserve"> ose 2.6457 lekë/kwh” dhe bëhet “Miratimin e tarifës së transmetimit të gazit natyror nga shoqëria “Albgaz” sh.a., për vitin 2018 prej 28 lekë/m</w:t>
      </w:r>
      <w:r>
        <w:rPr>
          <w:spacing w:val="-4"/>
          <w:vertAlign w:val="superscript"/>
          <w:lang w:val="sq-AL"/>
        </w:rPr>
        <w:t>3</w:t>
      </w:r>
      <w:r>
        <w:rPr>
          <w:spacing w:val="-4"/>
          <w:lang w:val="sq-AL"/>
        </w:rPr>
        <w:t xml:space="preserve"> ose 2.6457 lekë/kwh, duke filluar nga data 1.1.2018”. </w:t>
      </w:r>
    </w:p>
    <w:p w:rsidR="00A46D29" w:rsidRDefault="00A46D29" w:rsidP="00A46D29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>2. Shoqëria të bëjë korrigjimin e faturave për periudhën 1.1.2018–30.3.2018.</w:t>
      </w:r>
    </w:p>
    <w:p w:rsidR="00A46D29" w:rsidRDefault="00A46D29" w:rsidP="00A46D29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 xml:space="preserve">3. Drejtoria Juridike dhe e Mbrojtjes së Konsumatorit të njoftojë të interesuarit për vendimin e Bordit </w:t>
      </w:r>
      <w:r>
        <w:rPr>
          <w:spacing w:val="-4"/>
          <w:lang w:val="sq-AL"/>
        </w:rPr>
        <w:lastRenderedPageBreak/>
        <w:t>të ERE-s. </w:t>
      </w:r>
    </w:p>
    <w:p w:rsidR="00A46D29" w:rsidRDefault="00A46D29" w:rsidP="00A46D29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 xml:space="preserve">Ky vendim hyn në fuqi menjëherë. </w:t>
      </w:r>
    </w:p>
    <w:p w:rsidR="00A46D29" w:rsidRDefault="00A46D29" w:rsidP="00A46D29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 xml:space="preserve">Ky vendim botohet në Fletoren Zyrtare. </w:t>
      </w:r>
    </w:p>
    <w:p w:rsidR="00A46D29" w:rsidRDefault="00A46D29" w:rsidP="00A46D29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 xml:space="preserve">Ky vendim mund të ankimohet në Gjykatën Administrative Tiranë, brenda 30 ditëve kalendarike nga botimi në Fletoren Zyrtare. </w:t>
      </w:r>
    </w:p>
    <w:p w:rsidR="00A46D29" w:rsidRDefault="00A46D29" w:rsidP="00A46D29">
      <w:pPr>
        <w:pStyle w:val="Hapesira7"/>
        <w:ind w:firstLine="288"/>
        <w:rPr>
          <w:spacing w:val="-4"/>
          <w:sz w:val="10"/>
          <w:lang w:val="sq-AL"/>
        </w:rPr>
      </w:pPr>
    </w:p>
    <w:p w:rsidR="00A46D29" w:rsidRDefault="00A46D29" w:rsidP="00A46D29">
      <w:pPr>
        <w:widowControl w:val="0"/>
        <w:spacing w:after="0" w:line="240" w:lineRule="auto"/>
        <w:ind w:firstLine="288"/>
        <w:jc w:val="right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KRYETARI</w:t>
      </w:r>
    </w:p>
    <w:p w:rsidR="00A46D29" w:rsidRDefault="00A46D29" w:rsidP="00A46D29">
      <w:pPr>
        <w:widowControl w:val="0"/>
        <w:spacing w:after="0" w:line="240" w:lineRule="auto"/>
        <w:ind w:firstLine="288"/>
        <w:jc w:val="right"/>
        <w:rPr>
          <w:rFonts w:ascii="Garamond" w:eastAsia="MS Mincho" w:hAnsi="Garamond" w:cs="CG Times"/>
          <w:b/>
          <w:spacing w:val="-4"/>
          <w:sz w:val="24"/>
          <w:lang w:val="sq-AL"/>
        </w:rPr>
      </w:pPr>
      <w:r>
        <w:rPr>
          <w:rFonts w:ascii="Garamond" w:eastAsia="MS Mincho" w:hAnsi="Garamond" w:cs="CG Times"/>
          <w:b/>
          <w:spacing w:val="-4"/>
          <w:sz w:val="24"/>
          <w:lang w:val="sq-AL"/>
        </w:rPr>
        <w:t>Petrit Ahmeti</w:t>
      </w:r>
    </w:p>
    <w:p w:rsidR="000C0FBC" w:rsidRDefault="000C0FBC"/>
    <w:sectPr w:rsidR="000C0F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0B0"/>
    <w:rsid w:val="000C0FBC"/>
    <w:rsid w:val="005850B0"/>
    <w:rsid w:val="00A46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84B2A70-C4F4-457F-A6D5-60DC316BF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6D29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A46D29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A46D2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A46D29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A46D2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A46D29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A46D2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A46D29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390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577</Words>
  <Characters>3289</Characters>
  <Application>Microsoft Office Word</Application>
  <DocSecurity>0</DocSecurity>
  <Lines>27</Lines>
  <Paragraphs>7</Paragraphs>
  <ScaleCrop>false</ScaleCrop>
  <Company/>
  <LinksUpToDate>false</LinksUpToDate>
  <CharactersWithSpaces>3859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2018-09-27T13:39:00Z</dcterms:created>
  <dcterms:modified xsi:type="dcterms:W3CDTF">2018-09-27T13:39:00Z</dcterms:modified>
</cp:coreProperties>
</file>