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A7C" w:rsidRDefault="00B24A7C" w:rsidP="00B24A7C">
      <w:pPr>
        <w:pStyle w:val="NeniTitull"/>
        <w:ind w:firstLine="288"/>
        <w:rPr>
          <w:spacing w:val="-4"/>
          <w:lang w:val="sq-AL"/>
        </w:rPr>
      </w:pPr>
      <w:r>
        <w:rPr>
          <w:spacing w:val="-4"/>
          <w:lang w:val="sq-AL"/>
        </w:rPr>
        <w:t>VENDIM</w:t>
      </w:r>
    </w:p>
    <w:p w:rsidR="00B24A7C" w:rsidRDefault="00B24A7C" w:rsidP="00B24A7C">
      <w:pPr>
        <w:pStyle w:val="NeniTitull"/>
        <w:ind w:firstLine="288"/>
        <w:rPr>
          <w:spacing w:val="-4"/>
          <w:lang w:val="sq-AL"/>
        </w:rPr>
      </w:pPr>
      <w:r>
        <w:rPr>
          <w:spacing w:val="-4"/>
          <w:lang w:val="sq-AL"/>
        </w:rPr>
        <w:t>Nr. 183, datë 20.8.2018</w:t>
      </w:r>
    </w:p>
    <w:p w:rsidR="00B24A7C" w:rsidRDefault="00B24A7C" w:rsidP="00B24A7C">
      <w:pPr>
        <w:pStyle w:val="NeniTitull"/>
        <w:ind w:firstLine="288"/>
        <w:rPr>
          <w:spacing w:val="-4"/>
          <w:sz w:val="10"/>
          <w:lang w:val="sq-AL"/>
        </w:rPr>
      </w:pPr>
    </w:p>
    <w:p w:rsidR="00B24A7C" w:rsidRDefault="00B24A7C" w:rsidP="00B24A7C">
      <w:pPr>
        <w:pStyle w:val="NeniTitull"/>
        <w:ind w:firstLine="288"/>
        <w:rPr>
          <w:spacing w:val="-4"/>
          <w:lang w:val="sq-AL"/>
        </w:rPr>
      </w:pPr>
      <w:r>
        <w:rPr>
          <w:spacing w:val="-4"/>
          <w:lang w:val="sq-AL"/>
        </w:rPr>
        <w:t>MBI MIRATIMIN E LICENCËS SË OPERIMIT TË OPERATORIT TË SISTEMIT TË SHPËRNDARJES SË ENERGJISË ELEKTRIKE</w:t>
      </w:r>
    </w:p>
    <w:p w:rsidR="00B24A7C" w:rsidRDefault="00B24A7C" w:rsidP="00B24A7C">
      <w:pPr>
        <w:pStyle w:val="Paragrafi"/>
        <w:ind w:firstLine="288"/>
        <w:rPr>
          <w:spacing w:val="-4"/>
          <w:sz w:val="10"/>
          <w:lang w:val="sq-AL"/>
        </w:rPr>
      </w:pPr>
    </w:p>
    <w:p w:rsidR="00B24A7C" w:rsidRDefault="00B24A7C" w:rsidP="00B24A7C">
      <w:pPr>
        <w:pStyle w:val="Paragrafi"/>
        <w:ind w:firstLine="288"/>
        <w:rPr>
          <w:spacing w:val="-4"/>
          <w:lang w:val="sq-AL"/>
        </w:rPr>
      </w:pPr>
      <w:r>
        <w:rPr>
          <w:spacing w:val="-4"/>
          <w:lang w:val="sq-AL"/>
        </w:rPr>
        <w:t xml:space="preserve">Në mbështetje të nenit 16, nenit 37, pika 2, germa “c”, të ligjit nr. 43/2015, “Për sektorin e energjisë elektrike”, të ndryshuar; neneve 15 dhe 26, të “Rregullores për organizimin, funksio-nimin dhe procedurat e ERE-s”, miratuar me vendimin e Bordit të ERE-s nr. 96, datë 17.6.2016, Bordi i ERE-s, në mbledhjen e tij të datës 20.8.2018, mbasi shqyrtoi relacionin e përgatitur nga drejtoritë teknike, për miratimin e licencës së operimit të Operatorit të Sistemit të Shpërndarjes së energjisë elektrike, </w:t>
      </w:r>
    </w:p>
    <w:p w:rsidR="00B24A7C" w:rsidRDefault="00B24A7C" w:rsidP="00B24A7C">
      <w:pPr>
        <w:pStyle w:val="Paragrafi"/>
        <w:ind w:firstLine="288"/>
        <w:rPr>
          <w:spacing w:val="-4"/>
          <w:lang w:val="sq-AL"/>
        </w:rPr>
      </w:pPr>
      <w:r>
        <w:rPr>
          <w:spacing w:val="-4"/>
          <w:lang w:val="sq-AL"/>
        </w:rPr>
        <w:t>konstatoi se:</w:t>
      </w:r>
    </w:p>
    <w:p w:rsidR="00B24A7C" w:rsidRDefault="00B24A7C" w:rsidP="00B24A7C">
      <w:pPr>
        <w:pStyle w:val="Paragrafi"/>
        <w:ind w:firstLine="288"/>
        <w:rPr>
          <w:spacing w:val="-4"/>
          <w:lang w:val="sq-AL"/>
        </w:rPr>
      </w:pPr>
      <w:r>
        <w:rPr>
          <w:spacing w:val="-4"/>
          <w:lang w:val="sq-AL"/>
        </w:rPr>
        <w:t>- Bazuar në autoritetin që i është dhënë dhe në përputhje me përcaktimet e nenit 37, të ligjit nr. 43/2015, “Për sektorin e energjisë elektrike”, i ndryshuar, ERE lëshon licencë për veprimtarinë e shpërndarjes së energjisë elektrike.</w:t>
      </w:r>
    </w:p>
    <w:p w:rsidR="00B24A7C" w:rsidRDefault="00B24A7C" w:rsidP="00B24A7C">
      <w:pPr>
        <w:pStyle w:val="Paragrafi"/>
        <w:ind w:firstLine="288"/>
        <w:rPr>
          <w:spacing w:val="-4"/>
          <w:lang w:val="sq-AL"/>
        </w:rPr>
      </w:pPr>
      <w:r>
        <w:rPr>
          <w:spacing w:val="-4"/>
          <w:lang w:val="sq-AL"/>
        </w:rPr>
        <w:t>- Enti Rregullator i Energjisë, me vendimin e Bordit nr. 152 datë 28.9.2017, filloi procedurën për draftimin dhe miratimin e licencës së operimit të Operatorit të Sistemit të Shpërndarjes së energjisë elektrike. ERE, me shkresën nr. 649 prot., datë 4.10.2017, i është drejtuar palëve të interesit Ministrisë së Infrastrukturës dhe Energjisë, Autoritetit të Konkurrencës, shoqërisë OSHEE sh.a., Shoqërisë KESH sh.a., Shoqërisë OST sh.a., Shoqatës AAES, Shoqatës AREA, Shoqatës së Prodhuesve të Vegjël të Energjisë Elektrike, Shoqatës FIAA, si dhe Shoqatës ACERC, për marrje mendimi dhe dhënien e objeksioneve.</w:t>
      </w:r>
    </w:p>
    <w:p w:rsidR="00B24A7C" w:rsidRDefault="00B24A7C" w:rsidP="00B24A7C">
      <w:pPr>
        <w:pStyle w:val="Paragrafi"/>
        <w:ind w:firstLine="288"/>
        <w:rPr>
          <w:spacing w:val="-4"/>
          <w:lang w:val="sq-AL"/>
        </w:rPr>
      </w:pPr>
      <w:r>
        <w:rPr>
          <w:spacing w:val="-4"/>
          <w:lang w:val="sq-AL"/>
        </w:rPr>
        <w:t xml:space="preserve">- Shoqëria OSHEE sh.a. me shkresën nr. 22415/1 prot., datë 16.10.2017, bëri me dije se komentet, vërejtjet dhe sugjerimet e saj mbi këtë draft. </w:t>
      </w:r>
    </w:p>
    <w:p w:rsidR="00B24A7C" w:rsidRDefault="00B24A7C" w:rsidP="00B24A7C">
      <w:pPr>
        <w:pStyle w:val="Paragrafi"/>
        <w:ind w:firstLine="288"/>
        <w:rPr>
          <w:spacing w:val="-4"/>
          <w:lang w:val="sq-AL"/>
        </w:rPr>
      </w:pPr>
      <w:r>
        <w:rPr>
          <w:spacing w:val="-4"/>
          <w:lang w:val="sq-AL"/>
        </w:rPr>
        <w:t>- Shoqëria OST sh.a., me shkresën nr. 5317/1 prot., datë 26.10.2017, kërkoi nga ERE që t’i përmbahet plotësisht përkufizimit që jep ligji nr. 43/2015, “Për sektorin e energjisë elektrike”, në nenin 3, pika 48 për Operatorin e Sistemit të Transmetimit (OST sh.a.).</w:t>
      </w:r>
    </w:p>
    <w:p w:rsidR="00B24A7C" w:rsidRDefault="00B24A7C" w:rsidP="00B24A7C">
      <w:pPr>
        <w:pStyle w:val="Paragrafi"/>
        <w:ind w:firstLine="288"/>
        <w:rPr>
          <w:spacing w:val="-4"/>
          <w:lang w:val="sq-AL"/>
        </w:rPr>
      </w:pPr>
      <w:r>
        <w:rPr>
          <w:spacing w:val="-4"/>
          <w:lang w:val="sq-AL"/>
        </w:rPr>
        <w:t>- Autoriteti i Konkurrencës, me shkresën nr. 393/1 prot., datë 9.11.2017, kërkoi nga ERE të reflektojë në draft parashikimet e neneve 68 dhe 75, të ligjit nr. 43/2015, “Për sektorin e energjisë elektrike” ndryshuar, si dhe të mbajë në konsideratë parashikimet e direktivës 2009/72/EC “Lidhur me Rregullat e përbashkëta në tregun e brendshëm të energjisë elektrike dhe shfuqizimin e direktivës 2003/54/EC”.</w:t>
      </w:r>
    </w:p>
    <w:p w:rsidR="00B24A7C" w:rsidRDefault="00B24A7C" w:rsidP="00B24A7C">
      <w:pPr>
        <w:pStyle w:val="Paragrafi"/>
        <w:ind w:firstLine="288"/>
        <w:rPr>
          <w:spacing w:val="-4"/>
          <w:lang w:val="sq-AL"/>
        </w:rPr>
      </w:pPr>
      <w:r>
        <w:rPr>
          <w:spacing w:val="-4"/>
          <w:lang w:val="sq-AL"/>
        </w:rPr>
        <w:t>- ERE organizoi edhe një seancë dëgjimore në datën 5.1.2018, midis OST sh.a., OSHEE sh.a. dhe Autoritetit të Konkurrencës në lidhje me kushtet e licencës në veprimtarinë e operimit të sistemit të shpërndarjes së energjisë elektrike.</w:t>
      </w:r>
    </w:p>
    <w:p w:rsidR="00B24A7C" w:rsidRDefault="00B24A7C" w:rsidP="00B24A7C">
      <w:pPr>
        <w:pStyle w:val="Paragrafi"/>
        <w:ind w:firstLine="288"/>
        <w:rPr>
          <w:spacing w:val="-4"/>
          <w:lang w:val="sq-AL"/>
        </w:rPr>
      </w:pPr>
      <w:r>
        <w:rPr>
          <w:spacing w:val="-4"/>
          <w:lang w:val="sq-AL"/>
        </w:rPr>
        <w:t>- Drafti i dakordësuar në seancë dëgjimore iu dërgua shoqërisë OSHEE sh.a., për të bërë mbi të ndërhyrjet përfundimtare. Nga ana e kësaj të fundit nuk pati një përgjigjeje apo një draft të ri të përmirësuar.</w:t>
      </w:r>
    </w:p>
    <w:p w:rsidR="00B24A7C" w:rsidRDefault="00B24A7C" w:rsidP="00B24A7C">
      <w:pPr>
        <w:pStyle w:val="Paragrafi"/>
        <w:ind w:firstLine="288"/>
        <w:rPr>
          <w:spacing w:val="-4"/>
          <w:lang w:val="sq-AL"/>
        </w:rPr>
      </w:pPr>
      <w:r>
        <w:rPr>
          <w:spacing w:val="-4"/>
          <w:lang w:val="sq-AL"/>
        </w:rPr>
        <w:t>- ERE, gjithashtu, në datën 2.2.2018, i dërgoi për mendim Sekretariatit të Energjisë Elektrike draft licencën, por nuk ka një opinion të tij, në lidhje me draftin.</w:t>
      </w:r>
    </w:p>
    <w:p w:rsidR="00B24A7C" w:rsidRDefault="00B24A7C" w:rsidP="00B24A7C">
      <w:pPr>
        <w:pStyle w:val="Paragrafi"/>
        <w:ind w:firstLine="288"/>
        <w:rPr>
          <w:spacing w:val="-4"/>
          <w:lang w:val="sq-AL"/>
        </w:rPr>
      </w:pPr>
      <w:r>
        <w:rPr>
          <w:spacing w:val="-4"/>
          <w:lang w:val="sq-AL"/>
        </w:rPr>
        <w:t xml:space="preserve">- ERE mori në konsideratë të gjitha rekomandimet e palëve të interesit që shprehën opinionin e tyre, si më sipër cituar, që ndihmonin në përmirësimin e këtij drafti, pa rënë ndesh me sa parashikuar në legjislacionin në fuqi për kushtet e licencës së operimit të sistemit të shpërndarjes. </w:t>
      </w:r>
    </w:p>
    <w:p w:rsidR="00B24A7C" w:rsidRDefault="00B24A7C" w:rsidP="00B24A7C">
      <w:pPr>
        <w:pStyle w:val="Paragrafi"/>
        <w:ind w:firstLine="288"/>
        <w:rPr>
          <w:spacing w:val="-4"/>
          <w:lang w:val="sq-AL"/>
        </w:rPr>
      </w:pPr>
      <w:r>
        <w:rPr>
          <w:spacing w:val="-4"/>
          <w:lang w:val="sq-AL"/>
        </w:rPr>
        <w:t xml:space="preserve">Për gjithë sa më sipër, Bordi i ERE-s </w:t>
      </w:r>
    </w:p>
    <w:p w:rsidR="00B24A7C" w:rsidRDefault="00B24A7C" w:rsidP="00B24A7C">
      <w:pPr>
        <w:pStyle w:val="Paragrafi"/>
        <w:ind w:firstLine="288"/>
        <w:rPr>
          <w:spacing w:val="-4"/>
          <w:sz w:val="14"/>
          <w:lang w:val="sq-AL"/>
        </w:rPr>
      </w:pPr>
    </w:p>
    <w:p w:rsidR="00B24A7C" w:rsidRDefault="00B24A7C" w:rsidP="00B24A7C">
      <w:pPr>
        <w:pStyle w:val="NeniNr"/>
        <w:ind w:firstLine="288"/>
        <w:rPr>
          <w:spacing w:val="-4"/>
          <w:lang w:val="sq-AL"/>
        </w:rPr>
      </w:pPr>
      <w:r>
        <w:rPr>
          <w:spacing w:val="-4"/>
          <w:lang w:val="sq-AL"/>
        </w:rPr>
        <w:t>VENDOSI:</w:t>
      </w:r>
    </w:p>
    <w:p w:rsidR="00B24A7C" w:rsidRDefault="00B24A7C" w:rsidP="00B24A7C">
      <w:pPr>
        <w:pStyle w:val="Paragrafi"/>
        <w:ind w:firstLine="288"/>
        <w:rPr>
          <w:spacing w:val="-4"/>
          <w:sz w:val="14"/>
          <w:lang w:val="sq-AL"/>
        </w:rPr>
      </w:pPr>
    </w:p>
    <w:p w:rsidR="00B24A7C" w:rsidRDefault="00B24A7C" w:rsidP="00B24A7C">
      <w:pPr>
        <w:pStyle w:val="Paragrafi"/>
        <w:ind w:firstLine="288"/>
        <w:rPr>
          <w:spacing w:val="-4"/>
          <w:lang w:val="sq-AL"/>
        </w:rPr>
      </w:pPr>
      <w:r>
        <w:rPr>
          <w:spacing w:val="-4"/>
          <w:lang w:val="sq-AL"/>
        </w:rPr>
        <w:t xml:space="preserve">1. Të miratojë licencën e operimit të Operatorit të Sistemit të Shpërndarjes së Energjisë Elektrike. (Bashkëlidhur këtij vendimi.) </w:t>
      </w:r>
    </w:p>
    <w:p w:rsidR="00B24A7C" w:rsidRDefault="00B24A7C" w:rsidP="00B24A7C">
      <w:pPr>
        <w:pStyle w:val="Paragrafi"/>
        <w:ind w:firstLine="288"/>
        <w:rPr>
          <w:spacing w:val="-4"/>
          <w:lang w:val="sq-AL"/>
        </w:rPr>
      </w:pPr>
      <w:r>
        <w:rPr>
          <w:spacing w:val="-4"/>
          <w:lang w:val="sq-AL"/>
        </w:rPr>
        <w:t xml:space="preserve">2. Drejtoria Juridike dhe e Mbrojtjes së Konsumatorëve të njoftojë të interesuarit për vendimin e Bordit të ERE-s. </w:t>
      </w:r>
    </w:p>
    <w:p w:rsidR="00B24A7C" w:rsidRDefault="00B24A7C" w:rsidP="00B24A7C">
      <w:pPr>
        <w:pStyle w:val="Paragrafi"/>
        <w:ind w:firstLine="288"/>
        <w:rPr>
          <w:spacing w:val="-4"/>
          <w:lang w:val="sq-AL"/>
        </w:rPr>
      </w:pPr>
      <w:r>
        <w:rPr>
          <w:spacing w:val="-4"/>
          <w:lang w:val="sq-AL"/>
        </w:rPr>
        <w:t xml:space="preserve">Ky vendim hyn në fuqi menjëherë. </w:t>
      </w:r>
    </w:p>
    <w:p w:rsidR="00B24A7C" w:rsidRDefault="00B24A7C" w:rsidP="00B24A7C">
      <w:pPr>
        <w:pStyle w:val="Paragrafi"/>
        <w:ind w:firstLine="288"/>
        <w:rPr>
          <w:spacing w:val="-4"/>
          <w:lang w:val="sq-AL"/>
        </w:rPr>
      </w:pPr>
      <w:r>
        <w:rPr>
          <w:spacing w:val="-4"/>
          <w:lang w:val="sq-AL"/>
        </w:rPr>
        <w:t xml:space="preserve">Ky vendim botohet në Fletoren Zyrtare. </w:t>
      </w:r>
    </w:p>
    <w:p w:rsidR="00B24A7C" w:rsidRDefault="00B24A7C" w:rsidP="00B24A7C">
      <w:pPr>
        <w:pStyle w:val="Paragrafi"/>
        <w:ind w:firstLine="288"/>
        <w:rPr>
          <w:spacing w:val="-4"/>
          <w:lang w:val="sq-AL"/>
        </w:rPr>
      </w:pPr>
      <w:r>
        <w:rPr>
          <w:spacing w:val="-4"/>
          <w:lang w:val="sq-AL"/>
        </w:rPr>
        <w:t>Ky vendim mund të ankimohet në Gjykatën Administrative Tiranë, brenda 30 ditëve kalendarike nga botimi në Fletoren Zyrtare.</w:t>
      </w:r>
    </w:p>
    <w:p w:rsidR="00B24A7C" w:rsidRDefault="00B24A7C" w:rsidP="00B24A7C">
      <w:pPr>
        <w:pStyle w:val="Paragrafi"/>
        <w:ind w:firstLine="288"/>
        <w:rPr>
          <w:sz w:val="14"/>
          <w:lang w:val="sq-AL"/>
        </w:rPr>
      </w:pPr>
    </w:p>
    <w:p w:rsidR="00B24A7C" w:rsidRDefault="00B24A7C" w:rsidP="00B24A7C">
      <w:pPr>
        <w:pStyle w:val="Paragrafi"/>
        <w:ind w:firstLine="288"/>
        <w:jc w:val="right"/>
        <w:rPr>
          <w:lang w:val="sq-AL"/>
        </w:rPr>
      </w:pPr>
      <w:r>
        <w:rPr>
          <w:lang w:val="sq-AL"/>
        </w:rPr>
        <w:t>KRYETARI</w:t>
      </w:r>
    </w:p>
    <w:p w:rsidR="00B24A7C" w:rsidRDefault="00B24A7C" w:rsidP="00B24A7C">
      <w:pPr>
        <w:pStyle w:val="Paragrafi"/>
        <w:ind w:firstLine="288"/>
        <w:jc w:val="right"/>
        <w:rPr>
          <w:b/>
          <w:lang w:val="sq-AL"/>
        </w:rPr>
      </w:pPr>
      <w:r>
        <w:rPr>
          <w:b/>
          <w:lang w:val="sq-AL"/>
        </w:rPr>
        <w:t>Petrit Ahmeti</w:t>
      </w:r>
    </w:p>
    <w:p w:rsidR="00B24A7C" w:rsidRDefault="00B24A7C" w:rsidP="00B24A7C">
      <w:pPr>
        <w:spacing w:after="0" w:line="240" w:lineRule="auto"/>
        <w:ind w:firstLine="0"/>
        <w:jc w:val="left"/>
        <w:rPr>
          <w:rFonts w:ascii="Garamond" w:eastAsia="MS Mincho" w:hAnsi="Garamond" w:cs="CG Times"/>
          <w:sz w:val="24"/>
          <w:lang w:val="sq-AL"/>
        </w:rPr>
      </w:pPr>
    </w:p>
    <w:p w:rsidR="00B24A7C" w:rsidRDefault="00B24A7C" w:rsidP="00B24A7C">
      <w:pPr>
        <w:spacing w:after="0" w:line="240" w:lineRule="auto"/>
        <w:ind w:firstLine="0"/>
        <w:jc w:val="left"/>
        <w:rPr>
          <w:rFonts w:ascii="Garamond" w:eastAsia="MS Mincho" w:hAnsi="Garamond" w:cs="CG Times"/>
          <w:sz w:val="24"/>
          <w:lang w:val="sq-AL"/>
        </w:rPr>
      </w:pPr>
    </w:p>
    <w:p w:rsidR="00B24A7C" w:rsidRDefault="00B24A7C" w:rsidP="00B24A7C">
      <w:pPr>
        <w:spacing w:after="0" w:line="240" w:lineRule="auto"/>
        <w:ind w:firstLine="0"/>
        <w:jc w:val="left"/>
        <w:rPr>
          <w:rFonts w:ascii="Garamond" w:eastAsia="MS Mincho" w:hAnsi="Garamond" w:cs="CG Times"/>
          <w:sz w:val="24"/>
          <w:lang w:val="sq-AL"/>
        </w:rPr>
      </w:pPr>
    </w:p>
    <w:p w:rsidR="00B24A7C" w:rsidRDefault="00B24A7C" w:rsidP="00B24A7C">
      <w:pPr>
        <w:spacing w:after="0" w:line="240" w:lineRule="auto"/>
        <w:ind w:firstLine="0"/>
        <w:jc w:val="left"/>
        <w:rPr>
          <w:rFonts w:ascii="Garamond" w:eastAsia="MS Mincho" w:hAnsi="Garamond" w:cs="CG Times"/>
          <w:sz w:val="24"/>
          <w:lang w:val="sq-AL"/>
        </w:rPr>
      </w:pPr>
    </w:p>
    <w:p w:rsidR="00B24A7C" w:rsidRDefault="00B24A7C" w:rsidP="00B24A7C">
      <w:pPr>
        <w:spacing w:after="0" w:line="240" w:lineRule="auto"/>
        <w:ind w:firstLine="0"/>
        <w:jc w:val="left"/>
        <w:rPr>
          <w:rFonts w:ascii="Garamond" w:eastAsia="MS Mincho" w:hAnsi="Garamond" w:cs="CG Times"/>
          <w:sz w:val="24"/>
          <w:lang w:val="sq-AL"/>
        </w:rPr>
        <w:sectPr w:rsidR="00B24A7C" w:rsidSect="00B24A7C">
          <w:pgSz w:w="11907" w:h="16840"/>
          <w:pgMar w:top="720" w:right="1138" w:bottom="720" w:left="1138" w:header="850" w:footer="850" w:gutter="0"/>
          <w:cols w:space="454"/>
        </w:sectPr>
      </w:pPr>
    </w:p>
    <w:p w:rsidR="00B24A7C" w:rsidRDefault="00B24A7C" w:rsidP="00B24A7C">
      <w:pPr>
        <w:pStyle w:val="Paragrafi"/>
        <w:ind w:firstLine="0"/>
        <w:rPr>
          <w:lang w:val="sq-AL"/>
        </w:rPr>
      </w:pPr>
      <w:r>
        <w:rPr>
          <w:noProof/>
        </w:rPr>
        <w:lastRenderedPageBreak/>
        <w:drawing>
          <wp:anchor distT="0" distB="0" distL="114300" distR="114300" simplePos="0" relativeHeight="251658240" behindDoc="0" locked="0" layoutInCell="1" allowOverlap="1">
            <wp:simplePos x="0" y="0"/>
            <wp:positionH relativeFrom="column">
              <wp:posOffset>287020</wp:posOffset>
            </wp:positionH>
            <wp:positionV relativeFrom="paragraph">
              <wp:posOffset>25400</wp:posOffset>
            </wp:positionV>
            <wp:extent cx="5653405" cy="524510"/>
            <wp:effectExtent l="0" t="0" r="4445" b="8890"/>
            <wp:wrapNone/>
            <wp:docPr id="2" name="Picture 2" descr="Description: Description: Description: Description: Description: Description: 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Description: Description: Description: Description: 7-ministria-zhvillimit-urban-Grey-01"/>
                    <pic:cNvPicPr>
                      <a:picLocks noChangeAspect="1" noChangeArrowheads="1"/>
                    </pic:cNvPicPr>
                  </pic:nvPicPr>
                  <pic:blipFill>
                    <a:blip r:embed="rId5">
                      <a:extLst>
                        <a:ext uri="{28A0092B-C50C-407E-A947-70E740481C1C}">
                          <a14:useLocalDpi xmlns:a14="http://schemas.microsoft.com/office/drawing/2010/main" val="0"/>
                        </a:ext>
                      </a:extLst>
                    </a:blip>
                    <a:srcRect l="6734" t="13731" r="5611" b="24146"/>
                    <a:stretch>
                      <a:fillRect/>
                    </a:stretch>
                  </pic:blipFill>
                  <pic:spPr bwMode="auto">
                    <a:xfrm>
                      <a:off x="0" y="0"/>
                      <a:ext cx="5653405" cy="524510"/>
                    </a:xfrm>
                    <a:prstGeom prst="rect">
                      <a:avLst/>
                    </a:prstGeom>
                    <a:noFill/>
                  </pic:spPr>
                </pic:pic>
              </a:graphicData>
            </a:graphic>
            <wp14:sizeRelH relativeFrom="margin">
              <wp14:pctWidth>0</wp14:pctWidth>
            </wp14:sizeRelH>
            <wp14:sizeRelV relativeFrom="margin">
              <wp14:pctHeight>0</wp14:pctHeight>
            </wp14:sizeRelV>
          </wp:anchor>
        </w:drawing>
      </w:r>
    </w:p>
    <w:p w:rsidR="00B24A7C" w:rsidRDefault="00B24A7C" w:rsidP="00B24A7C">
      <w:pPr>
        <w:spacing w:after="0" w:line="240" w:lineRule="auto"/>
        <w:ind w:firstLine="288"/>
        <w:rPr>
          <w:lang w:val="sq-AL"/>
        </w:rPr>
      </w:pPr>
    </w:p>
    <w:p w:rsidR="00B24A7C" w:rsidRDefault="00B24A7C" w:rsidP="00B24A7C">
      <w:pPr>
        <w:spacing w:after="0" w:line="240" w:lineRule="auto"/>
        <w:ind w:firstLine="288"/>
        <w:rPr>
          <w:rFonts w:ascii="Garamond" w:hAnsi="Garamond"/>
          <w:sz w:val="24"/>
          <w:szCs w:val="24"/>
          <w:lang w:val="sq-AL"/>
        </w:rPr>
      </w:pPr>
    </w:p>
    <w:p w:rsidR="00B24A7C" w:rsidRDefault="00B24A7C" w:rsidP="00B24A7C">
      <w:pPr>
        <w:shd w:val="clear" w:color="auto" w:fill="FFFFFF"/>
        <w:suppressAutoHyphens/>
        <w:spacing w:after="0" w:line="240" w:lineRule="auto"/>
        <w:ind w:firstLine="0"/>
        <w:outlineLvl w:val="0"/>
        <w:rPr>
          <w:rFonts w:ascii="Garamond" w:hAnsi="Garamond"/>
          <w:b/>
          <w:sz w:val="24"/>
          <w:szCs w:val="24"/>
          <w:lang w:val="sq-AL"/>
        </w:rPr>
      </w:pPr>
    </w:p>
    <w:p w:rsidR="00B24A7C" w:rsidRDefault="00B24A7C" w:rsidP="00B24A7C">
      <w:pPr>
        <w:shd w:val="clear" w:color="auto" w:fill="FFFFFF"/>
        <w:suppressAutoHyphens/>
        <w:spacing w:after="0" w:line="240" w:lineRule="auto"/>
        <w:ind w:firstLine="288"/>
        <w:jc w:val="center"/>
        <w:outlineLvl w:val="0"/>
        <w:rPr>
          <w:rFonts w:ascii="Garamond" w:hAnsi="Garamond"/>
          <w:b/>
          <w:lang w:val="sq-AL"/>
        </w:rPr>
      </w:pPr>
      <w:r>
        <w:rPr>
          <w:rFonts w:ascii="Garamond" w:hAnsi="Garamond"/>
          <w:b/>
          <w:lang w:val="sq-AL"/>
        </w:rPr>
        <w:t>Republika e Shqipërisë</w:t>
      </w:r>
    </w:p>
    <w:p w:rsidR="00B24A7C" w:rsidRDefault="00B24A7C" w:rsidP="00B24A7C">
      <w:pPr>
        <w:shd w:val="clear" w:color="auto" w:fill="FFFFFF"/>
        <w:suppressAutoHyphens/>
        <w:spacing w:after="0" w:line="240" w:lineRule="auto"/>
        <w:ind w:firstLine="288"/>
        <w:jc w:val="center"/>
        <w:outlineLvl w:val="0"/>
        <w:rPr>
          <w:rFonts w:ascii="Garamond" w:hAnsi="Garamond"/>
          <w:b/>
          <w:lang w:val="sq-AL"/>
        </w:rPr>
      </w:pPr>
      <w:r>
        <w:rPr>
          <w:rFonts w:ascii="Garamond" w:hAnsi="Garamond"/>
          <w:b/>
          <w:lang w:val="sq-AL"/>
        </w:rPr>
        <w:t>Enti Rregullator i Energjisë</w:t>
      </w:r>
    </w:p>
    <w:p w:rsidR="00B24A7C" w:rsidRDefault="00B24A7C" w:rsidP="00B24A7C">
      <w:pPr>
        <w:shd w:val="clear" w:color="auto" w:fill="FFFFFF"/>
        <w:suppressAutoHyphens/>
        <w:spacing w:after="0" w:line="240" w:lineRule="auto"/>
        <w:ind w:firstLine="288"/>
        <w:jc w:val="center"/>
        <w:outlineLvl w:val="0"/>
        <w:rPr>
          <w:rFonts w:ascii="Garamond" w:hAnsi="Garamond"/>
          <w:b/>
          <w:sz w:val="18"/>
          <w:lang w:val="sq-AL"/>
        </w:rPr>
      </w:pPr>
    </w:p>
    <w:p w:rsidR="00B24A7C" w:rsidRDefault="00B24A7C" w:rsidP="00B24A7C">
      <w:pPr>
        <w:shd w:val="clear" w:color="auto" w:fill="FFFFFF"/>
        <w:suppressAutoHyphens/>
        <w:spacing w:after="0" w:line="240" w:lineRule="auto"/>
        <w:ind w:firstLine="288"/>
        <w:jc w:val="center"/>
        <w:outlineLvl w:val="0"/>
        <w:rPr>
          <w:rFonts w:ascii="Garamond" w:hAnsi="Garamond"/>
          <w:b/>
          <w:spacing w:val="-4"/>
          <w:lang w:val="sq-AL"/>
        </w:rPr>
      </w:pPr>
      <w:r>
        <w:rPr>
          <w:rFonts w:ascii="Garamond" w:hAnsi="Garamond"/>
          <w:b/>
          <w:spacing w:val="-4"/>
          <w:lang w:val="sq-AL"/>
        </w:rPr>
        <w:t>LICENCË</w:t>
      </w:r>
    </w:p>
    <w:p w:rsidR="00B24A7C" w:rsidRDefault="00B24A7C" w:rsidP="00B24A7C">
      <w:pPr>
        <w:shd w:val="clear" w:color="auto" w:fill="FFFFFF"/>
        <w:suppressAutoHyphens/>
        <w:spacing w:after="0" w:line="240" w:lineRule="auto"/>
        <w:ind w:firstLine="288"/>
        <w:jc w:val="center"/>
        <w:outlineLvl w:val="0"/>
        <w:rPr>
          <w:rFonts w:ascii="Garamond" w:hAnsi="Garamond"/>
          <w:spacing w:val="-4"/>
          <w:lang w:val="sq-AL"/>
        </w:rPr>
      </w:pPr>
      <w:r>
        <w:rPr>
          <w:rFonts w:ascii="Garamond" w:hAnsi="Garamond"/>
          <w:spacing w:val="-4"/>
          <w:lang w:val="sq-AL"/>
        </w:rPr>
        <w:t>PËR VEPRIMTARINË E OPERIMIT TË SISTEMIT TË SHPËRNDARJES SË ENERGJISË ELEKTRIKE</w:t>
      </w:r>
    </w:p>
    <w:p w:rsidR="00B24A7C" w:rsidRDefault="00B24A7C" w:rsidP="00B24A7C">
      <w:pPr>
        <w:shd w:val="clear" w:color="auto" w:fill="FFFFFF"/>
        <w:suppressAutoHyphens/>
        <w:spacing w:after="0" w:line="240" w:lineRule="auto"/>
        <w:ind w:firstLine="288"/>
        <w:jc w:val="center"/>
        <w:outlineLvl w:val="0"/>
        <w:rPr>
          <w:rFonts w:ascii="Garamond" w:hAnsi="Garamond"/>
          <w:spacing w:val="-4"/>
          <w:sz w:val="16"/>
          <w:lang w:val="sq-AL"/>
        </w:rPr>
      </w:pP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pacing w:val="-4"/>
          <w:lang w:val="sq-AL"/>
        </w:rPr>
      </w:pPr>
      <w:r>
        <w:rPr>
          <w:rFonts w:ascii="Garamond" w:hAnsi="Garamond"/>
          <w:spacing w:val="-4"/>
          <w:lang w:val="sq-AL"/>
        </w:rPr>
        <w:t xml:space="preserve">Seria: __________________________________ </w:t>
      </w:r>
      <w:r>
        <w:rPr>
          <w:rFonts w:ascii="Garamond" w:hAnsi="Garamond"/>
          <w:spacing w:val="-4"/>
          <w:lang w:val="sq-AL"/>
        </w:rPr>
        <w:tab/>
        <w:t>Numri i licencës: _________</w:t>
      </w:r>
    </w:p>
    <w:p w:rsidR="00B24A7C" w:rsidRDefault="00B24A7C" w:rsidP="00B24A7C">
      <w:pPr>
        <w:shd w:val="clear" w:color="auto" w:fill="FFFFFF"/>
        <w:spacing w:after="0" w:line="240" w:lineRule="auto"/>
        <w:ind w:firstLine="288"/>
        <w:rPr>
          <w:rFonts w:ascii="Garamond" w:hAnsi="Garamond"/>
          <w:spacing w:val="-4"/>
          <w:sz w:val="14"/>
          <w:lang w:val="sq-AL"/>
        </w:rPr>
      </w:pPr>
    </w:p>
    <w:p w:rsidR="00B24A7C" w:rsidRDefault="00B24A7C" w:rsidP="00B24A7C">
      <w:pPr>
        <w:pStyle w:val="Heading3"/>
        <w:shd w:val="clear" w:color="auto" w:fill="FFFFFF"/>
        <w:spacing w:before="0" w:line="240" w:lineRule="auto"/>
        <w:ind w:left="0" w:firstLine="288"/>
        <w:rPr>
          <w:rFonts w:ascii="Garamond" w:hAnsi="Garamond"/>
          <w:spacing w:val="-4"/>
          <w:sz w:val="22"/>
          <w:szCs w:val="22"/>
          <w:lang w:val="sq-AL"/>
        </w:rPr>
      </w:pPr>
      <w:r>
        <w:rPr>
          <w:rFonts w:ascii="Garamond" w:hAnsi="Garamond"/>
          <w:spacing w:val="-4"/>
          <w:sz w:val="22"/>
          <w:szCs w:val="22"/>
          <w:lang w:val="sq-AL"/>
        </w:rPr>
        <w:t>Data e hyrjes në fuqi: ______________________________________________</w:t>
      </w:r>
    </w:p>
    <w:p w:rsidR="00B24A7C" w:rsidRDefault="00B24A7C" w:rsidP="00B24A7C">
      <w:pPr>
        <w:pStyle w:val="Heading3"/>
        <w:shd w:val="clear" w:color="auto" w:fill="FFFFFF"/>
        <w:spacing w:before="0" w:line="240" w:lineRule="auto"/>
        <w:ind w:left="0" w:firstLine="288"/>
        <w:rPr>
          <w:rFonts w:ascii="Garamond" w:hAnsi="Garamond"/>
          <w:spacing w:val="-4"/>
          <w:sz w:val="22"/>
          <w:szCs w:val="22"/>
          <w:lang w:val="sq-AL"/>
        </w:rPr>
      </w:pPr>
      <w:r>
        <w:rPr>
          <w:rFonts w:ascii="Garamond" w:hAnsi="Garamond"/>
          <w:spacing w:val="-4"/>
          <w:sz w:val="22"/>
          <w:szCs w:val="22"/>
          <w:lang w:val="sq-AL"/>
        </w:rPr>
        <w:tab/>
      </w:r>
      <w:r>
        <w:rPr>
          <w:rFonts w:ascii="Garamond" w:hAnsi="Garamond"/>
          <w:spacing w:val="-4"/>
          <w:sz w:val="22"/>
          <w:szCs w:val="22"/>
          <w:lang w:val="sq-AL"/>
        </w:rPr>
        <w:tab/>
        <w:t>(Vendim i ERE-s nr. _____, datë ___. ___. ____)</w:t>
      </w:r>
    </w:p>
    <w:p w:rsidR="00B24A7C" w:rsidRDefault="00B24A7C" w:rsidP="00B24A7C">
      <w:pPr>
        <w:shd w:val="clear" w:color="auto" w:fill="FFFFFF"/>
        <w:tabs>
          <w:tab w:val="left" w:pos="0"/>
        </w:tabs>
        <w:suppressAutoHyphens/>
        <w:spacing w:after="0" w:line="240" w:lineRule="auto"/>
        <w:ind w:firstLine="288"/>
        <w:rPr>
          <w:rFonts w:ascii="Garamond" w:hAnsi="Garamond"/>
          <w:spacing w:val="-4"/>
          <w:sz w:val="16"/>
          <w:lang w:val="sq-AL"/>
        </w:rPr>
      </w:pPr>
    </w:p>
    <w:p w:rsidR="00B24A7C" w:rsidRDefault="00B24A7C" w:rsidP="00B24A7C">
      <w:pPr>
        <w:shd w:val="clear" w:color="auto" w:fill="FFFFFF"/>
        <w:tabs>
          <w:tab w:val="left" w:pos="0"/>
          <w:tab w:val="left" w:pos="360"/>
          <w:tab w:val="left" w:pos="2520"/>
          <w:tab w:val="left" w:pos="7290"/>
          <w:tab w:val="left" w:pos="7920"/>
        </w:tabs>
        <w:suppressAutoHyphens/>
        <w:spacing w:after="0" w:line="240" w:lineRule="auto"/>
        <w:ind w:firstLine="288"/>
        <w:rPr>
          <w:rFonts w:ascii="Garamond" w:hAnsi="Garamond"/>
          <w:spacing w:val="-4"/>
          <w:lang w:val="sq-AL"/>
        </w:rPr>
      </w:pPr>
      <w:r>
        <w:rPr>
          <w:rFonts w:ascii="Garamond" w:hAnsi="Garamond"/>
          <w:spacing w:val="-4"/>
          <w:lang w:val="sq-AL"/>
        </w:rPr>
        <w:t>Licenca i jepet:_________________________________________</w:t>
      </w: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rPr>
          <w:rFonts w:ascii="Garamond" w:hAnsi="Garamond"/>
          <w:spacing w:val="-4"/>
          <w:lang w:val="sq-AL"/>
        </w:rPr>
      </w:pPr>
      <w:r>
        <w:rPr>
          <w:rFonts w:ascii="Garamond" w:hAnsi="Garamond"/>
          <w:spacing w:val="-4"/>
          <w:lang w:val="sq-AL"/>
        </w:rPr>
        <w:tab/>
        <w:t xml:space="preserve"> (Emri dhe adresa )</w:t>
      </w:r>
    </w:p>
    <w:p w:rsidR="00B24A7C" w:rsidRDefault="00B24A7C" w:rsidP="00B24A7C">
      <w:pPr>
        <w:shd w:val="clear" w:color="auto" w:fill="FFFFFF"/>
        <w:tabs>
          <w:tab w:val="left" w:pos="0"/>
        </w:tabs>
        <w:suppressAutoHyphens/>
        <w:spacing w:after="0" w:line="240" w:lineRule="auto"/>
        <w:ind w:firstLine="288"/>
        <w:outlineLvl w:val="0"/>
        <w:rPr>
          <w:rFonts w:ascii="Garamond" w:hAnsi="Garamond"/>
          <w:spacing w:val="-4"/>
          <w:sz w:val="14"/>
          <w:lang w:val="sq-AL"/>
        </w:rPr>
      </w:pPr>
    </w:p>
    <w:p w:rsidR="00B24A7C" w:rsidRDefault="00B24A7C" w:rsidP="00B24A7C">
      <w:pPr>
        <w:shd w:val="clear" w:color="auto" w:fill="FFFFFF"/>
        <w:tabs>
          <w:tab w:val="left" w:pos="0"/>
        </w:tabs>
        <w:suppressAutoHyphens/>
        <w:spacing w:after="0" w:line="240" w:lineRule="auto"/>
        <w:ind w:firstLine="288"/>
        <w:outlineLvl w:val="0"/>
        <w:rPr>
          <w:rFonts w:ascii="Garamond" w:hAnsi="Garamond"/>
          <w:spacing w:val="-4"/>
          <w:lang w:val="sq-AL"/>
        </w:rPr>
      </w:pPr>
      <w:r>
        <w:rPr>
          <w:rFonts w:ascii="Garamond" w:hAnsi="Garamond"/>
          <w:spacing w:val="-4"/>
          <w:lang w:val="sq-AL"/>
        </w:rPr>
        <w:t>NUIS: _________________________________________</w:t>
      </w:r>
    </w:p>
    <w:p w:rsidR="00B24A7C" w:rsidRDefault="00B24A7C" w:rsidP="00B24A7C">
      <w:pPr>
        <w:shd w:val="clear" w:color="auto" w:fill="FFFFFF"/>
        <w:tabs>
          <w:tab w:val="left" w:pos="0"/>
        </w:tabs>
        <w:suppressAutoHyphens/>
        <w:spacing w:after="0" w:line="240" w:lineRule="auto"/>
        <w:ind w:firstLine="288"/>
        <w:rPr>
          <w:rFonts w:ascii="Garamond" w:hAnsi="Garamond"/>
          <w:spacing w:val="-4"/>
          <w:lang w:val="sq-AL"/>
        </w:rPr>
      </w:pPr>
      <w:r>
        <w:rPr>
          <w:rFonts w:ascii="Garamond" w:hAnsi="Garamond"/>
          <w:spacing w:val="-4"/>
          <w:lang w:val="sq-AL"/>
        </w:rPr>
        <w:t>(seria, numri, vendi i regjistrimit)</w:t>
      </w:r>
    </w:p>
    <w:p w:rsidR="00B24A7C" w:rsidRDefault="00B24A7C" w:rsidP="00B24A7C">
      <w:pPr>
        <w:shd w:val="clear" w:color="auto" w:fill="FFFFFF"/>
        <w:suppressAutoHyphens/>
        <w:spacing w:after="0" w:line="240" w:lineRule="auto"/>
        <w:ind w:firstLine="288"/>
        <w:outlineLvl w:val="0"/>
        <w:rPr>
          <w:rFonts w:ascii="Garamond" w:hAnsi="Garamond"/>
          <w:snapToGrid w:val="0"/>
          <w:spacing w:val="-4"/>
          <w:sz w:val="12"/>
          <w:lang w:val="sq-AL"/>
        </w:rPr>
      </w:pPr>
    </w:p>
    <w:p w:rsidR="00B24A7C" w:rsidRDefault="00B24A7C" w:rsidP="00B24A7C">
      <w:pPr>
        <w:shd w:val="clear" w:color="auto" w:fill="FFFFFF"/>
        <w:suppressAutoHyphens/>
        <w:spacing w:after="0" w:line="240" w:lineRule="auto"/>
        <w:ind w:firstLine="288"/>
        <w:outlineLvl w:val="0"/>
        <w:rPr>
          <w:rFonts w:ascii="Garamond" w:hAnsi="Garamond"/>
          <w:snapToGrid w:val="0"/>
          <w:spacing w:val="-4"/>
          <w:lang w:val="sq-AL"/>
        </w:rPr>
      </w:pPr>
      <w:r>
        <w:rPr>
          <w:rFonts w:ascii="Garamond" w:hAnsi="Garamond"/>
          <w:snapToGrid w:val="0"/>
          <w:spacing w:val="-4"/>
          <w:lang w:val="sq-AL"/>
        </w:rPr>
        <w:t xml:space="preserve">Me autoritetin që i është dhënë sipas ligjit nr. 43/2015, “Për sektorin e energjisë elektrike”, të ndryshuar, neni 37, pika 2, germa “c”, Enti Rregullator i Energjisë (ERE) ia jep këtë licencë </w:t>
      </w:r>
      <w:r>
        <w:rPr>
          <w:rFonts w:ascii="Garamond" w:hAnsi="Garamond"/>
          <w:spacing w:val="-4"/>
          <w:lang w:val="sq-AL"/>
        </w:rPr>
        <w:t>për veprimtarinë e operimit të sistemit të shpërndarjes së energjisë elektrike (</w:t>
      </w:r>
      <w:r>
        <w:rPr>
          <w:rFonts w:ascii="Garamond" w:hAnsi="Garamond"/>
          <w:snapToGrid w:val="0"/>
          <w:spacing w:val="-4"/>
          <w:lang w:val="sq-AL"/>
        </w:rPr>
        <w:t>“Li</w:t>
      </w:r>
      <w:r>
        <w:rPr>
          <w:rFonts w:ascii="Garamond" w:hAnsi="Garamond"/>
          <w:spacing w:val="-4"/>
          <w:lang w:val="sq-AL"/>
        </w:rPr>
        <w:t>c</w:t>
      </w:r>
      <w:r>
        <w:rPr>
          <w:rFonts w:ascii="Garamond" w:hAnsi="Garamond"/>
          <w:snapToGrid w:val="0"/>
          <w:spacing w:val="-4"/>
          <w:lang w:val="sq-AL"/>
        </w:rPr>
        <w:t>enca”), për kryerjen e veprimtaris</w:t>
      </w:r>
      <w:r>
        <w:rPr>
          <w:rFonts w:ascii="Garamond" w:hAnsi="Garamond"/>
          <w:spacing w:val="-4"/>
          <w:lang w:val="sq-AL"/>
        </w:rPr>
        <w:t>ë</w:t>
      </w:r>
      <w:r>
        <w:rPr>
          <w:rFonts w:ascii="Garamond" w:hAnsi="Garamond"/>
          <w:snapToGrid w:val="0"/>
          <w:spacing w:val="-4"/>
          <w:lang w:val="sq-AL"/>
        </w:rPr>
        <w:t xml:space="preserve"> së shpërndarjes së energjisë elektrike, me tarifa të rregulluara, personit juridik të lartpërmendur, i quajtur “i licencuari”, subjekt i kushteve të licencës bashkëngjitur kësaj licence. Kjo licencë hyn në fuqi në datën e mësipërme dhe do të jetë në fuqi për një periudhë 30-vje</w:t>
      </w:r>
      <w:r>
        <w:rPr>
          <w:rFonts w:ascii="Garamond" w:hAnsi="Garamond"/>
          <w:spacing w:val="-4"/>
          <w:lang w:val="sq-AL"/>
        </w:rPr>
        <w:t>ç</w:t>
      </w:r>
      <w:r>
        <w:rPr>
          <w:rFonts w:ascii="Garamond" w:hAnsi="Garamond"/>
          <w:snapToGrid w:val="0"/>
          <w:spacing w:val="-4"/>
          <w:lang w:val="sq-AL"/>
        </w:rPr>
        <w:t xml:space="preserve">are, deri sa të përfundojë apo të hiqet nga ERE në përputhje me kushtet e licencës të përcaktuara në legjislacionin në fuqi. </w:t>
      </w:r>
      <w:r>
        <w:rPr>
          <w:rFonts w:ascii="Garamond" w:hAnsi="Garamond"/>
          <w:spacing w:val="-4"/>
          <w:lang w:val="sq-AL"/>
        </w:rPr>
        <w:tab/>
      </w:r>
    </w:p>
    <w:p w:rsidR="00B24A7C" w:rsidRDefault="00B24A7C" w:rsidP="00B24A7C">
      <w:pPr>
        <w:pStyle w:val="NormalWeb"/>
        <w:keepLines w:val="0"/>
        <w:shd w:val="clear" w:color="auto" w:fill="FFFFFF"/>
        <w:spacing w:before="0"/>
        <w:ind w:left="0" w:firstLine="288"/>
        <w:jc w:val="right"/>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 </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[Kryetari]</w:t>
      </w:r>
    </w:p>
    <w:p w:rsidR="00B24A7C" w:rsidRDefault="00B24A7C" w:rsidP="00B24A7C">
      <w:pPr>
        <w:pStyle w:val="NormalWeb"/>
        <w:keepLines w:val="0"/>
        <w:shd w:val="clear" w:color="auto" w:fill="FFFFFF"/>
        <w:spacing w:before="0"/>
        <w:ind w:left="0" w:firstLine="288"/>
        <w:jc w:val="right"/>
        <w:rPr>
          <w:rFonts w:ascii="Garamond" w:hAnsi="Garamond"/>
          <w:b w:val="0"/>
          <w:bCs w:val="0"/>
          <w:color w:val="auto"/>
          <w:sz w:val="18"/>
          <w:szCs w:val="24"/>
          <w:lang w:val="sq-AL" w:eastAsia="en-US"/>
        </w:rPr>
      </w:pPr>
      <w:r>
        <w:rPr>
          <w:rFonts w:ascii="Garamond" w:hAnsi="Garamond"/>
          <w:b w:val="0"/>
          <w:bCs w:val="0"/>
          <w:color w:val="auto"/>
          <w:sz w:val="24"/>
          <w:szCs w:val="24"/>
          <w:lang w:val="sq-AL" w:eastAsia="en-US"/>
        </w:rPr>
        <w:t>__________</w:t>
      </w:r>
    </w:p>
    <w:p w:rsidR="00B24A7C" w:rsidRDefault="00B24A7C" w:rsidP="00B24A7C">
      <w:pPr>
        <w:shd w:val="clear" w:color="auto" w:fill="FFFFFF"/>
        <w:tabs>
          <w:tab w:val="left" w:pos="0"/>
          <w:tab w:val="left" w:pos="3600"/>
        </w:tabs>
        <w:suppressAutoHyphens/>
        <w:spacing w:after="0" w:line="240" w:lineRule="auto"/>
        <w:ind w:firstLine="288"/>
        <w:jc w:val="right"/>
        <w:rPr>
          <w:rFonts w:ascii="Garamond" w:hAnsi="Garamond"/>
          <w:sz w:val="24"/>
          <w:szCs w:val="24"/>
          <w:lang w:val="sq-AL"/>
        </w:rPr>
      </w:pPr>
      <w:r>
        <w:rPr>
          <w:rFonts w:ascii="Garamond" w:hAnsi="Garamond"/>
          <w:sz w:val="24"/>
          <w:szCs w:val="24"/>
          <w:lang w:val="sq-AL"/>
        </w:rPr>
        <w:t>[Vula e ERE-s]</w:t>
      </w:r>
    </w:p>
    <w:p w:rsidR="00B24A7C" w:rsidRDefault="00B24A7C" w:rsidP="00B24A7C">
      <w:pPr>
        <w:keepNext/>
        <w:keepLines/>
        <w:shd w:val="clear" w:color="auto" w:fill="FFFFFF"/>
        <w:tabs>
          <w:tab w:val="left" w:pos="0"/>
          <w:tab w:val="left" w:pos="5760"/>
        </w:tabs>
        <w:suppressAutoHyphens/>
        <w:spacing w:after="0" w:line="240" w:lineRule="auto"/>
        <w:ind w:firstLine="288"/>
        <w:jc w:val="center"/>
        <w:rPr>
          <w:rFonts w:ascii="Garamond" w:hAnsi="Garamond"/>
          <w:b/>
          <w:sz w:val="24"/>
          <w:szCs w:val="24"/>
          <w:lang w:val="sq-AL"/>
        </w:rPr>
      </w:pPr>
      <w:r>
        <w:rPr>
          <w:rFonts w:ascii="Garamond" w:hAnsi="Garamond"/>
          <w:b/>
          <w:sz w:val="24"/>
          <w:szCs w:val="24"/>
          <w:lang w:val="sq-AL"/>
        </w:rPr>
        <w:t>Republika e Shqipërisë</w:t>
      </w:r>
    </w:p>
    <w:p w:rsidR="00B24A7C" w:rsidRDefault="00B24A7C" w:rsidP="00B24A7C">
      <w:pPr>
        <w:keepNext/>
        <w:keepLines/>
        <w:shd w:val="clear" w:color="auto" w:fill="FFFFFF"/>
        <w:tabs>
          <w:tab w:val="left" w:pos="0"/>
          <w:tab w:val="left" w:pos="5760"/>
        </w:tabs>
        <w:suppressAutoHyphens/>
        <w:spacing w:after="0" w:line="240" w:lineRule="auto"/>
        <w:ind w:firstLine="288"/>
        <w:jc w:val="center"/>
        <w:rPr>
          <w:rFonts w:ascii="Garamond" w:hAnsi="Garamond"/>
          <w:b/>
          <w:sz w:val="24"/>
          <w:szCs w:val="24"/>
          <w:lang w:val="sq-AL"/>
        </w:rPr>
      </w:pPr>
      <w:r>
        <w:rPr>
          <w:rFonts w:ascii="Garamond" w:hAnsi="Garamond"/>
          <w:b/>
          <w:sz w:val="24"/>
          <w:szCs w:val="24"/>
          <w:lang w:val="sq-AL"/>
        </w:rPr>
        <w:t xml:space="preserve">Enti Rregullator i Energjisë </w:t>
      </w:r>
    </w:p>
    <w:p w:rsidR="00B24A7C" w:rsidRDefault="00B24A7C" w:rsidP="00B24A7C">
      <w:pPr>
        <w:keepNext/>
        <w:keepLines/>
        <w:shd w:val="clear" w:color="auto" w:fill="FFFFFF"/>
        <w:tabs>
          <w:tab w:val="left" w:pos="0"/>
          <w:tab w:val="left" w:pos="5760"/>
        </w:tabs>
        <w:suppressAutoHyphens/>
        <w:spacing w:after="0" w:line="240" w:lineRule="auto"/>
        <w:ind w:firstLine="288"/>
        <w:jc w:val="center"/>
        <w:rPr>
          <w:rFonts w:ascii="Garamond" w:hAnsi="Garamond"/>
          <w:sz w:val="24"/>
          <w:szCs w:val="24"/>
          <w:lang w:val="sq-AL"/>
        </w:rPr>
      </w:pPr>
    </w:p>
    <w:p w:rsidR="00B24A7C" w:rsidRDefault="00B24A7C" w:rsidP="00B24A7C">
      <w:pPr>
        <w:keepNext/>
        <w:keepLines/>
        <w:shd w:val="clear" w:color="auto" w:fill="FFFFFF"/>
        <w:tabs>
          <w:tab w:val="left" w:pos="0"/>
          <w:tab w:val="left" w:pos="5760"/>
        </w:tabs>
        <w:suppressAutoHyphens/>
        <w:spacing w:after="0" w:line="240" w:lineRule="auto"/>
        <w:ind w:firstLine="288"/>
        <w:jc w:val="center"/>
        <w:rPr>
          <w:rFonts w:ascii="Garamond" w:hAnsi="Garamond"/>
          <w:b/>
          <w:sz w:val="24"/>
          <w:szCs w:val="24"/>
          <w:lang w:val="sq-AL"/>
        </w:rPr>
      </w:pPr>
      <w:r>
        <w:rPr>
          <w:rFonts w:ascii="Garamond" w:hAnsi="Garamond"/>
          <w:b/>
          <w:sz w:val="24"/>
          <w:szCs w:val="24"/>
          <w:lang w:val="sq-AL"/>
        </w:rPr>
        <w:t>KUSHTET E LICENCËS</w:t>
      </w:r>
    </w:p>
    <w:p w:rsidR="00B24A7C" w:rsidRDefault="00B24A7C" w:rsidP="00B24A7C">
      <w:pPr>
        <w:shd w:val="clear" w:color="auto" w:fill="FFFFFF"/>
        <w:suppressAutoHyphens/>
        <w:spacing w:after="0" w:line="240" w:lineRule="auto"/>
        <w:ind w:firstLine="288"/>
        <w:jc w:val="center"/>
        <w:outlineLvl w:val="0"/>
        <w:rPr>
          <w:rFonts w:ascii="Garamond" w:hAnsi="Garamond"/>
          <w:sz w:val="24"/>
          <w:szCs w:val="24"/>
          <w:lang w:val="sq-AL"/>
        </w:rPr>
      </w:pPr>
      <w:r>
        <w:rPr>
          <w:rFonts w:ascii="Garamond" w:hAnsi="Garamond"/>
          <w:sz w:val="24"/>
          <w:szCs w:val="24"/>
          <w:lang w:val="sq-AL"/>
        </w:rPr>
        <w:t xml:space="preserve">PËR VEPRIMTARINË E OPERIMIT TË SISTEMIT TË SHPËRNDARJES </w:t>
      </w:r>
    </w:p>
    <w:p w:rsidR="00B24A7C" w:rsidRDefault="00B24A7C" w:rsidP="00B24A7C">
      <w:pPr>
        <w:shd w:val="clear" w:color="auto" w:fill="FFFFFF"/>
        <w:suppressAutoHyphens/>
        <w:spacing w:after="0" w:line="240" w:lineRule="auto"/>
        <w:ind w:firstLine="288"/>
        <w:jc w:val="center"/>
        <w:outlineLvl w:val="0"/>
        <w:rPr>
          <w:rFonts w:ascii="Garamond" w:hAnsi="Garamond"/>
          <w:sz w:val="24"/>
          <w:szCs w:val="24"/>
          <w:lang w:val="sq-AL"/>
        </w:rPr>
      </w:pPr>
      <w:r>
        <w:rPr>
          <w:rFonts w:ascii="Garamond" w:hAnsi="Garamond"/>
          <w:sz w:val="24"/>
          <w:szCs w:val="24"/>
          <w:lang w:val="sq-AL"/>
        </w:rPr>
        <w:t>SË ENERGJISË ELEKTRIKE</w:t>
      </w: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z w:val="24"/>
          <w:szCs w:val="24"/>
          <w:lang w:val="sq-AL"/>
        </w:rPr>
      </w:pP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z w:val="24"/>
          <w:szCs w:val="24"/>
          <w:lang w:val="sq-AL"/>
        </w:rPr>
      </w:pPr>
      <w:r>
        <w:rPr>
          <w:rFonts w:ascii="Garamond" w:hAnsi="Garamond"/>
          <w:sz w:val="24"/>
          <w:szCs w:val="24"/>
          <w:lang w:val="sq-AL"/>
        </w:rPr>
        <w:t xml:space="preserve">Seria: ___________________ </w:t>
      </w: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z w:val="24"/>
          <w:szCs w:val="24"/>
          <w:lang w:val="sq-AL"/>
        </w:rPr>
      </w:pPr>
      <w:r>
        <w:rPr>
          <w:rFonts w:ascii="Garamond" w:hAnsi="Garamond"/>
          <w:sz w:val="24"/>
          <w:szCs w:val="24"/>
          <w:lang w:val="sq-AL"/>
        </w:rPr>
        <w:t>Nr. i licencës ______________</w:t>
      </w: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z w:val="24"/>
          <w:szCs w:val="24"/>
          <w:lang w:val="sq-AL"/>
        </w:rPr>
      </w:pPr>
      <w:r>
        <w:rPr>
          <w:rFonts w:ascii="Garamond" w:hAnsi="Garamond"/>
          <w:sz w:val="24"/>
          <w:szCs w:val="24"/>
          <w:lang w:val="sq-AL"/>
        </w:rPr>
        <w:t>I jepet:______________________________________________</w:t>
      </w: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rPr>
          <w:rFonts w:ascii="Garamond" w:hAnsi="Garamond"/>
          <w:sz w:val="24"/>
          <w:szCs w:val="24"/>
          <w:lang w:val="sq-AL"/>
        </w:rPr>
      </w:pPr>
      <w:r>
        <w:rPr>
          <w:rFonts w:ascii="Garamond" w:hAnsi="Garamond"/>
          <w:sz w:val="24"/>
          <w:szCs w:val="24"/>
          <w:lang w:val="sq-AL"/>
        </w:rPr>
        <w:t xml:space="preserve"> (Emri i plotë i të licencuarit)</w:t>
      </w:r>
    </w:p>
    <w:p w:rsidR="00B24A7C" w:rsidRDefault="00B24A7C" w:rsidP="00B24A7C">
      <w:pPr>
        <w:spacing w:after="0" w:line="240" w:lineRule="auto"/>
        <w:ind w:firstLine="288"/>
        <w:rPr>
          <w:lang w:val="sq-AL"/>
        </w:rPr>
      </w:pPr>
    </w:p>
    <w:p w:rsidR="00B24A7C" w:rsidRDefault="00B24A7C" w:rsidP="00B24A7C">
      <w:pPr>
        <w:spacing w:after="0" w:line="240" w:lineRule="auto"/>
        <w:ind w:firstLine="0"/>
        <w:jc w:val="left"/>
        <w:rPr>
          <w:rFonts w:ascii="Garamond" w:eastAsia="MS Mincho" w:hAnsi="Garamond" w:cs="CG Times"/>
          <w:sz w:val="24"/>
          <w:lang w:val="sq-AL"/>
        </w:rPr>
        <w:sectPr w:rsidR="00B24A7C" w:rsidSect="00B24A7C">
          <w:type w:val="continuous"/>
          <w:pgSz w:w="11907" w:h="16840"/>
          <w:pgMar w:top="720" w:right="1138" w:bottom="720" w:left="1138" w:header="850" w:footer="850" w:gutter="0"/>
          <w:cols w:space="720"/>
        </w:sectPr>
      </w:pPr>
    </w:p>
    <w:p w:rsidR="00B24A7C" w:rsidRDefault="00B24A7C" w:rsidP="00B24A7C">
      <w:pPr>
        <w:pStyle w:val="Paragrafi"/>
        <w:ind w:firstLine="288"/>
        <w:rPr>
          <w:b/>
          <w:lang w:val="sq-AL"/>
        </w:rPr>
      </w:pPr>
      <w:r>
        <w:rPr>
          <w:b/>
          <w:lang w:val="sq-AL"/>
        </w:rPr>
        <w:t xml:space="preserve">1. </w:t>
      </w:r>
      <w:r>
        <w:rPr>
          <w:b/>
          <w:lang w:val="sq-AL"/>
        </w:rPr>
        <w:tab/>
        <w:t>Dispozita të përgjithshme</w:t>
      </w:r>
    </w:p>
    <w:p w:rsidR="00B24A7C" w:rsidRDefault="00B24A7C" w:rsidP="00B24A7C">
      <w:pPr>
        <w:pStyle w:val="Paragrafi"/>
        <w:ind w:firstLine="288"/>
        <w:rPr>
          <w:spacing w:val="-4"/>
          <w:lang w:val="sq-AL"/>
        </w:rPr>
      </w:pPr>
      <w:r>
        <w:rPr>
          <w:spacing w:val="-4"/>
          <w:lang w:val="sq-AL"/>
        </w:rPr>
        <w:t xml:space="preserve">1.1 ERE është autoriteti i vetëm në Republikën e Shqipërisë, i njohur sipas pjesës së katërt të ligjit nr. 43/2015, “Për sektorin e energjisë elektrike”, i ndryshuar, që lëshon transferon ose heq këtë licencë. </w:t>
      </w:r>
    </w:p>
    <w:p w:rsidR="00B24A7C" w:rsidRDefault="00B24A7C" w:rsidP="00B24A7C">
      <w:pPr>
        <w:pStyle w:val="Paragrafi"/>
        <w:ind w:firstLine="288"/>
        <w:rPr>
          <w:spacing w:val="-4"/>
          <w:lang w:val="sq-AL"/>
        </w:rPr>
      </w:pPr>
      <w:r>
        <w:rPr>
          <w:spacing w:val="-4"/>
          <w:lang w:val="sq-AL"/>
        </w:rPr>
        <w:t>1.2 Nëse ndonjë kusht i kësaj licence pushon së qeni efektiv, ai kusht do të hiqet nga kushtet e licencës dhe kushtet e mbetura do të vazhdojnë të jenë në fuqi.</w:t>
      </w:r>
    </w:p>
    <w:p w:rsidR="00B24A7C" w:rsidRDefault="00B24A7C" w:rsidP="00B24A7C">
      <w:pPr>
        <w:pStyle w:val="Paragrafi"/>
        <w:ind w:firstLine="288"/>
        <w:rPr>
          <w:spacing w:val="-4"/>
          <w:lang w:val="sq-AL"/>
        </w:rPr>
      </w:pPr>
      <w:r>
        <w:rPr>
          <w:spacing w:val="-4"/>
          <w:lang w:val="sq-AL"/>
        </w:rPr>
        <w:t xml:space="preserve">1.3 Kjo licencë, nuk do t’i transferohet tërësisht ose pjesërisht, asnjë personi juridik tjetër pa miratimin paraprak të ERE-s. Kur miraton një transferim, ERE mund ta modifikojë periudhën e licencës ose kushtet e tjera të licencës pasi të ketë arsyetuar vendimmarrjen. </w:t>
      </w:r>
    </w:p>
    <w:p w:rsidR="00B24A7C" w:rsidRDefault="00B24A7C" w:rsidP="00B24A7C">
      <w:pPr>
        <w:pStyle w:val="Paragrafi"/>
        <w:ind w:firstLine="288"/>
        <w:rPr>
          <w:spacing w:val="-4"/>
          <w:lang w:val="sq-AL"/>
        </w:rPr>
      </w:pPr>
      <w:r>
        <w:rPr>
          <w:spacing w:val="-4"/>
          <w:lang w:val="sq-AL"/>
        </w:rPr>
        <w:t>1.4 ERE ndryshon licencën, në përputhje me nenin 43, të ligjit nr. 43/2015, “Për sektorin e energjisë elektrike”, i ndryshuar, si dhe në rastet e mëposhtme:</w:t>
      </w:r>
    </w:p>
    <w:p w:rsidR="00B24A7C" w:rsidRDefault="00B24A7C" w:rsidP="00B24A7C">
      <w:pPr>
        <w:pStyle w:val="Paragrafi"/>
        <w:ind w:firstLine="288"/>
        <w:rPr>
          <w:spacing w:val="-4"/>
          <w:lang w:val="sq-AL"/>
        </w:rPr>
      </w:pPr>
      <w:r>
        <w:rPr>
          <w:spacing w:val="-4"/>
          <w:lang w:val="sq-AL"/>
        </w:rPr>
        <w:t xml:space="preserve">a) Kur lind nevoja për garantimin e mbrojtjes dhe sigurisë kombëtare, si dhe të rendit publik pas marrjes në konsideratë të qëndrimit të autoriteteve shtetërore kompetente; </w:t>
      </w:r>
    </w:p>
    <w:p w:rsidR="00B24A7C" w:rsidRDefault="00B24A7C" w:rsidP="00B24A7C">
      <w:pPr>
        <w:pStyle w:val="Paragrafi"/>
        <w:ind w:firstLine="288"/>
        <w:rPr>
          <w:spacing w:val="-4"/>
          <w:lang w:val="sq-AL"/>
        </w:rPr>
      </w:pPr>
      <w:r>
        <w:rPr>
          <w:spacing w:val="-4"/>
          <w:lang w:val="sq-AL"/>
        </w:rPr>
        <w:t xml:space="preserve">b) Kur lind nevoja për të garantuar qëndrueshmërinë dhe furnizimin e pandërprerë me energji elektrike të klientëve; </w:t>
      </w:r>
    </w:p>
    <w:p w:rsidR="00B24A7C" w:rsidRDefault="00B24A7C" w:rsidP="00B24A7C">
      <w:pPr>
        <w:pStyle w:val="Paragrafi"/>
        <w:ind w:firstLine="288"/>
        <w:rPr>
          <w:spacing w:val="-4"/>
          <w:lang w:val="sq-AL"/>
        </w:rPr>
      </w:pPr>
      <w:r>
        <w:rPr>
          <w:spacing w:val="-4"/>
          <w:lang w:val="sq-AL"/>
        </w:rPr>
        <w:t>c) Kur rrezikohet jeta e qytetarëve, shëndeti i tyre, si dhe mjedisi ose pasuria e palëve të treta, në rastet kur ka rrezik; kur në licencë është bërë një gabim i qartë faktik/i provuar; ose</w:t>
      </w:r>
    </w:p>
    <w:p w:rsidR="00B24A7C" w:rsidRDefault="00B24A7C" w:rsidP="00B24A7C">
      <w:pPr>
        <w:pStyle w:val="Paragrafi"/>
        <w:ind w:firstLine="288"/>
        <w:rPr>
          <w:spacing w:val="-4"/>
          <w:lang w:val="sq-AL"/>
        </w:rPr>
      </w:pPr>
      <w:r>
        <w:rPr>
          <w:spacing w:val="-4"/>
          <w:lang w:val="sq-AL"/>
        </w:rPr>
        <w:t xml:space="preserve">d) Kur ka një ndryshim në kuadrin ligjor lidhur me tregun e energjisë elektrike, përfshirë ndryshimet në kuadrin ligjor ose rregullat e zbatueshme për të licencuarin, që rrit materialisht koston e sigurimit të nivelit të </w:t>
      </w:r>
      <w:r>
        <w:rPr>
          <w:spacing w:val="-4"/>
          <w:lang w:val="sq-AL"/>
        </w:rPr>
        <w:lastRenderedPageBreak/>
        <w:t>shërbimit të kërkuar sipas kësaj licence.</w:t>
      </w:r>
    </w:p>
    <w:p w:rsidR="00B24A7C" w:rsidRDefault="00B24A7C" w:rsidP="00B24A7C">
      <w:pPr>
        <w:pStyle w:val="Paragrafi"/>
        <w:ind w:firstLine="288"/>
        <w:rPr>
          <w:lang w:val="sq-AL"/>
        </w:rPr>
      </w:pPr>
    </w:p>
    <w:p w:rsidR="00B24A7C" w:rsidRDefault="00B24A7C" w:rsidP="00B24A7C">
      <w:pPr>
        <w:pStyle w:val="Paragrafi"/>
        <w:ind w:firstLine="288"/>
        <w:rPr>
          <w:lang w:val="sq-AL"/>
        </w:rPr>
      </w:pPr>
      <w:r>
        <w:rPr>
          <w:lang w:val="sq-AL"/>
        </w:rPr>
        <w:t xml:space="preserve">1.5 I licencuari mund të kërkojë një modifikim të kësaj licence, në përputhje me nenin 43, të ligjit nr. 43/2015, “Për sektorin e energjisë elektrike”, i ndryshuar, nëpërmjet një kërkese të detajuar me shkrim, që domosdoshmërisht duhet të përmbajë një arsyetim për modifikimin e kërkuar. </w:t>
      </w:r>
    </w:p>
    <w:p w:rsidR="00B24A7C" w:rsidRDefault="00B24A7C" w:rsidP="00B24A7C">
      <w:pPr>
        <w:pStyle w:val="Paragrafi"/>
        <w:ind w:firstLine="288"/>
        <w:rPr>
          <w:lang w:val="sq-AL"/>
        </w:rPr>
      </w:pPr>
      <w:r>
        <w:rPr>
          <w:lang w:val="sq-AL"/>
        </w:rPr>
        <w:t xml:space="preserve">1.6 I licencuari mund të parashtrojë në ERE një kërkesë me shkrim për rinovimin e licencës jo me vonë se 2 muaj para përfundimit të afatit të licencës së dhënë, duke kryer njëkohësisht edhe pagesën e aplikimit, siç parashikohet në rregulloren e posaçme. </w:t>
      </w:r>
    </w:p>
    <w:p w:rsidR="00B24A7C" w:rsidRDefault="00B24A7C" w:rsidP="00B24A7C">
      <w:pPr>
        <w:pStyle w:val="Paragrafi"/>
        <w:ind w:firstLine="288"/>
        <w:rPr>
          <w:lang w:val="sq-AL"/>
        </w:rPr>
      </w:pPr>
      <w:r>
        <w:rPr>
          <w:lang w:val="sq-AL"/>
        </w:rPr>
        <w:t xml:space="preserve">1.7 Rinovimi i licencës bëhet nga ERE, bazuar në ligjin nr. 43/2015, “Për sektorin e energjisë elektrike”, i ndryshuar, dhe Rregulloren për procedurat dhe afatet për dhënien, modifikimin, transferimin, rinovimin ose heqjen e licencave në sektorin e energjisë elektrike, si dhe mbështetur në prova të besueshme, konkludon se: </w:t>
      </w:r>
    </w:p>
    <w:p w:rsidR="00B24A7C" w:rsidRDefault="00B24A7C" w:rsidP="00B24A7C">
      <w:pPr>
        <w:pStyle w:val="Paragrafi"/>
        <w:ind w:firstLine="288"/>
        <w:rPr>
          <w:lang w:val="sq-AL"/>
        </w:rPr>
      </w:pPr>
      <w:r>
        <w:rPr>
          <w:lang w:val="sq-AL"/>
        </w:rPr>
        <w:t>a) I licencuari i ka përmbushur kushtet e licencës dhe i është përmbajtur kërkesave të gjitha ligjeve dhe rregulloreve të zbatueshme gjatë afatit të licencës;</w:t>
      </w:r>
    </w:p>
    <w:p w:rsidR="00B24A7C" w:rsidRDefault="00B24A7C" w:rsidP="00B24A7C">
      <w:pPr>
        <w:pStyle w:val="Paragrafi"/>
        <w:ind w:firstLine="288"/>
        <w:rPr>
          <w:lang w:val="sq-AL"/>
        </w:rPr>
      </w:pPr>
      <w:r>
        <w:rPr>
          <w:lang w:val="sq-AL"/>
        </w:rPr>
        <w:t xml:space="preserve">b) Rrjeti i Shpërndarjes do të operojë në mënyrë të sigurt dhe të qëndrueshme gjatë afatit të zgjatur dhe kjo do të jetë në përfitim të klientit apo përdoruesve; </w:t>
      </w:r>
    </w:p>
    <w:p w:rsidR="00B24A7C" w:rsidRDefault="00B24A7C" w:rsidP="00B24A7C">
      <w:pPr>
        <w:pStyle w:val="Paragrafi"/>
        <w:ind w:firstLine="288"/>
        <w:rPr>
          <w:lang w:val="sq-AL"/>
        </w:rPr>
      </w:pPr>
      <w:r>
        <w:rPr>
          <w:lang w:val="sq-AL"/>
        </w:rPr>
        <w:t xml:space="preserve">c) Në rast se Bordi refuzon ta rinovojë licencën, deri në përfundim të saj, i licencuari: </w:t>
      </w:r>
    </w:p>
    <w:p w:rsidR="00B24A7C" w:rsidRDefault="00B24A7C" w:rsidP="00B24A7C">
      <w:pPr>
        <w:pStyle w:val="Paragrafi"/>
        <w:ind w:firstLine="288"/>
        <w:rPr>
          <w:lang w:val="sq-AL"/>
        </w:rPr>
      </w:pPr>
      <w:r>
        <w:rPr>
          <w:lang w:val="sq-AL"/>
        </w:rPr>
        <w:t>i. Vetëm pas marrjes së miratimit nga ERE, mund t’ia transferojë pronësinë mbi asetet që përdor për kryerjen e veprimtarisë së licencuar një pale të tretë;</w:t>
      </w:r>
    </w:p>
    <w:p w:rsidR="00B24A7C" w:rsidRDefault="00B24A7C" w:rsidP="00B24A7C">
      <w:pPr>
        <w:pStyle w:val="Paragrafi"/>
        <w:ind w:firstLine="288"/>
        <w:rPr>
          <w:lang w:val="sq-AL"/>
        </w:rPr>
      </w:pPr>
      <w:r>
        <w:rPr>
          <w:lang w:val="sq-AL"/>
        </w:rPr>
        <w:t>ii. Vetëm pas marrjes së miratimit nga ERE, mund t’ia transferojë operimin e veprimtarisë/ mjeteve të licencuarit një subjekti që në gjykimin e ERE-s mund të ushtrojë veprimtarinë e licencuar;</w:t>
      </w:r>
    </w:p>
    <w:p w:rsidR="00B24A7C" w:rsidRDefault="00B24A7C" w:rsidP="00B24A7C">
      <w:pPr>
        <w:pStyle w:val="Paragrafi"/>
        <w:ind w:firstLine="288"/>
        <w:rPr>
          <w:lang w:val="sq-AL"/>
        </w:rPr>
      </w:pPr>
      <w:r>
        <w:rPr>
          <w:lang w:val="sq-AL"/>
        </w:rPr>
        <w:t>iii. Në rast se nuk e transferon pronësinë e aseteve para datës së përfundimit të licencës dhe revokimi i licencës mund të rezultojë me rrezik për mbrojtjen kombëtare dhe sigurinë, rendin publik dhe furnizimin e pandërprerë të klientëve me energji elektrike, ERE merr vendim për të vendosur një administrator të përkohshëm të shoqërisë, së cilës i është hequr licenca, në mënyrë që të sigurohet ushtrimi i aktivitetit dhe operimi i aseteve të saj.</w:t>
      </w:r>
    </w:p>
    <w:p w:rsidR="00B24A7C" w:rsidRDefault="00B24A7C" w:rsidP="00B24A7C">
      <w:pPr>
        <w:pStyle w:val="Paragrafi"/>
        <w:ind w:firstLine="288"/>
        <w:rPr>
          <w:lang w:val="sq-AL"/>
        </w:rPr>
      </w:pPr>
      <w:r>
        <w:rPr>
          <w:lang w:val="sq-AL"/>
        </w:rPr>
        <w:t>1.8 Sipas ligjit nr. 43/2015, “Për sektorin e energjisë elektrike”, i ndryshuar, jepet vetëm një licencë për operimin e sistemit të shpërndarjes së energjisë elektrike, me tarifa të rregulluara në Republikën e Shqipërisë.</w:t>
      </w:r>
    </w:p>
    <w:p w:rsidR="00B24A7C" w:rsidRDefault="00B24A7C" w:rsidP="00B24A7C">
      <w:pPr>
        <w:pStyle w:val="Paragrafi"/>
        <w:ind w:firstLine="288"/>
        <w:rPr>
          <w:lang w:val="sq-AL"/>
        </w:rPr>
      </w:pPr>
      <w:r>
        <w:rPr>
          <w:lang w:val="sq-AL"/>
        </w:rPr>
        <w:t>1.9 Fjalët dhe frazat e mëposhtme të përdorura në licencë, në kushtet e licencës dhe në shtojca, do të kenë kuptimin e mëposhtëm apo kuptimin e parashikuar në ligjin nr. 43/2015, “Për sektorin e energjisë elektrike”, i ndryshuar:</w:t>
      </w:r>
    </w:p>
    <w:p w:rsidR="00B24A7C" w:rsidRDefault="00B24A7C" w:rsidP="00B24A7C">
      <w:pPr>
        <w:pStyle w:val="Paragrafi"/>
        <w:ind w:firstLine="288"/>
        <w:rPr>
          <w:lang w:val="sq-AL"/>
        </w:rPr>
      </w:pPr>
    </w:p>
    <w:p w:rsidR="00B24A7C" w:rsidRDefault="00B24A7C" w:rsidP="00B24A7C">
      <w:pPr>
        <w:pStyle w:val="Paragrafi"/>
        <w:ind w:firstLine="288"/>
        <w:rPr>
          <w:lang w:val="sq-AL"/>
        </w:rPr>
      </w:pPr>
    </w:p>
    <w:p w:rsidR="00B24A7C" w:rsidRDefault="00B24A7C" w:rsidP="00B24A7C">
      <w:pPr>
        <w:pStyle w:val="Paragrafi"/>
        <w:ind w:firstLine="288"/>
        <w:rPr>
          <w:lang w:val="sq-AL"/>
        </w:rPr>
      </w:pPr>
    </w:p>
    <w:p w:rsidR="00B24A7C" w:rsidRDefault="00B24A7C" w:rsidP="00B24A7C">
      <w:pPr>
        <w:spacing w:after="0" w:line="240" w:lineRule="auto"/>
        <w:ind w:firstLine="0"/>
        <w:jc w:val="left"/>
        <w:rPr>
          <w:rFonts w:ascii="Garamond" w:eastAsia="MS Mincho" w:hAnsi="Garamond" w:cs="CG Times"/>
          <w:b/>
          <w:lang w:val="sq-AL"/>
        </w:rPr>
        <w:sectPr w:rsidR="00B24A7C" w:rsidSect="00B24A7C">
          <w:type w:val="continuous"/>
          <w:pgSz w:w="11907" w:h="16840"/>
          <w:pgMar w:top="720" w:right="1138" w:bottom="720" w:left="1138" w:header="850" w:footer="850" w:gutter="0"/>
          <w:cols w:space="454"/>
        </w:sectPr>
      </w:pPr>
    </w:p>
    <w:tbl>
      <w:tblPr>
        <w:tblW w:w="0" w:type="auto"/>
        <w:tblInd w:w="120" w:type="dxa"/>
        <w:tblLayout w:type="fixed"/>
        <w:tblCellMar>
          <w:left w:w="120" w:type="dxa"/>
          <w:right w:w="120" w:type="dxa"/>
        </w:tblCellMar>
        <w:tblLook w:val="04A0" w:firstRow="1" w:lastRow="0" w:firstColumn="1" w:lastColumn="0" w:noHBand="0" w:noVBand="1"/>
      </w:tblPr>
      <w:tblGrid>
        <w:gridCol w:w="2552"/>
        <w:gridCol w:w="7089"/>
      </w:tblGrid>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Shërbimet ndihmëse</w:t>
            </w:r>
          </w:p>
        </w:tc>
        <w:tc>
          <w:tcPr>
            <w:tcW w:w="7089" w:type="dxa"/>
            <w:hideMark/>
          </w:tcPr>
          <w:p w:rsidR="00B24A7C" w:rsidRDefault="00B24A7C">
            <w:pPr>
              <w:pStyle w:val="Paragrafi"/>
              <w:spacing w:line="276" w:lineRule="auto"/>
              <w:ind w:firstLine="0"/>
              <w:rPr>
                <w:sz w:val="22"/>
                <w:lang w:val="sq-AL"/>
              </w:rPr>
            </w:pPr>
            <w:r>
              <w:rPr>
                <w:sz w:val="22"/>
                <w:lang w:val="sq-AL"/>
              </w:rPr>
              <w:t>Janë shërbimet e nevojshme për operimin e qëndrueshëm të sistemit të shpërndarjes.</w:t>
            </w:r>
          </w:p>
        </w:tc>
      </w:tr>
      <w:tr w:rsidR="00B24A7C" w:rsidTr="00B24A7C">
        <w:trPr>
          <w:trHeight w:val="679"/>
        </w:trPr>
        <w:tc>
          <w:tcPr>
            <w:tcW w:w="2552" w:type="dxa"/>
            <w:hideMark/>
          </w:tcPr>
          <w:p w:rsidR="00B24A7C" w:rsidRDefault="00B24A7C">
            <w:pPr>
              <w:pStyle w:val="Paragrafi"/>
              <w:spacing w:line="276" w:lineRule="auto"/>
              <w:ind w:firstLine="0"/>
              <w:jc w:val="left"/>
              <w:rPr>
                <w:b/>
                <w:sz w:val="22"/>
                <w:lang w:val="sq-AL"/>
              </w:rPr>
            </w:pPr>
            <w:r>
              <w:rPr>
                <w:b/>
                <w:sz w:val="22"/>
                <w:lang w:val="sq-AL"/>
              </w:rPr>
              <w:t>Biznesi shoqërues</w:t>
            </w:r>
          </w:p>
        </w:tc>
        <w:tc>
          <w:tcPr>
            <w:tcW w:w="7089" w:type="dxa"/>
            <w:hideMark/>
          </w:tcPr>
          <w:p w:rsidR="00B24A7C" w:rsidRDefault="00B24A7C">
            <w:pPr>
              <w:pStyle w:val="Paragrafi"/>
              <w:spacing w:line="276" w:lineRule="auto"/>
              <w:ind w:firstLine="0"/>
              <w:rPr>
                <w:sz w:val="22"/>
                <w:lang w:val="sq-AL"/>
              </w:rPr>
            </w:pPr>
            <w:r>
              <w:rPr>
                <w:sz w:val="22"/>
                <w:lang w:val="sq-AL"/>
              </w:rPr>
              <w:t>Çdo biznes tjetër që direkt ose indirekt, tërësisht ose pjesërisht: 1. Është pronë e të licencuarit; ose 2. Ka pronësi të licencuarin; ose 3. Është në pronësi të një shoqërie, i cili është pronë e të licencuarit.</w:t>
            </w:r>
          </w:p>
        </w:tc>
      </w:tr>
      <w:tr w:rsidR="00B24A7C" w:rsidTr="00B24A7C">
        <w:tc>
          <w:tcPr>
            <w:tcW w:w="2552" w:type="dxa"/>
            <w:tcMar>
              <w:top w:w="0" w:type="dxa"/>
              <w:left w:w="121" w:type="dxa"/>
              <w:bottom w:w="0" w:type="dxa"/>
              <w:right w:w="121" w:type="dxa"/>
            </w:tcMar>
          </w:tcPr>
          <w:p w:rsidR="00B24A7C" w:rsidRDefault="00B24A7C">
            <w:pPr>
              <w:pStyle w:val="Paragrafi"/>
              <w:spacing w:line="276" w:lineRule="auto"/>
              <w:ind w:firstLine="0"/>
              <w:jc w:val="left"/>
              <w:rPr>
                <w:b/>
                <w:sz w:val="22"/>
                <w:lang w:val="sq-AL"/>
              </w:rPr>
            </w:pPr>
            <w:r>
              <w:rPr>
                <w:b/>
                <w:sz w:val="22"/>
                <w:lang w:val="sq-AL"/>
              </w:rPr>
              <w:t>Ligji</w:t>
            </w:r>
          </w:p>
          <w:p w:rsidR="00B24A7C" w:rsidRDefault="00B24A7C">
            <w:pPr>
              <w:pStyle w:val="Paragrafi"/>
              <w:spacing w:line="276" w:lineRule="auto"/>
              <w:ind w:firstLine="0"/>
              <w:jc w:val="left"/>
              <w:rPr>
                <w:b/>
                <w:sz w:val="22"/>
                <w:lang w:val="sq-AL"/>
              </w:rPr>
            </w:pP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Do të thotë ligjit nr. 43/2015, “Për sektorin e energjisë elektrike” me të gjitha ndryshimet e bëra apo që mund të bëhen në të ardhmen e që në vijim do të përdoret shkurtimisht me emërtimin ligji për energjinë.</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Pagesat për përdorimin e Rrjetit të Shpërndarjes së Energjisë Elektrike</w:t>
            </w:r>
          </w:p>
        </w:tc>
        <w:tc>
          <w:tcPr>
            <w:tcW w:w="7089" w:type="dxa"/>
          </w:tcPr>
          <w:p w:rsidR="00B24A7C" w:rsidRDefault="00B24A7C">
            <w:pPr>
              <w:pStyle w:val="Paragrafi"/>
              <w:spacing w:line="276" w:lineRule="auto"/>
              <w:ind w:firstLine="0"/>
              <w:rPr>
                <w:sz w:val="22"/>
                <w:lang w:val="sq-AL"/>
              </w:rPr>
            </w:pPr>
            <w:r>
              <w:rPr>
                <w:sz w:val="22"/>
                <w:lang w:val="sq-AL"/>
              </w:rPr>
              <w:t>Tarifat që mund të vendosë i licencuari për përdorimin e Rrjetit të tij të Shpërndarjes, siç mund të miratohen nga ERE kohë pas kohe.</w:t>
            </w:r>
          </w:p>
          <w:p w:rsidR="00B24A7C" w:rsidRDefault="00B24A7C">
            <w:pPr>
              <w:pStyle w:val="Paragrafi"/>
              <w:spacing w:line="276" w:lineRule="auto"/>
              <w:ind w:firstLine="0"/>
              <w:rPr>
                <w:sz w:val="22"/>
                <w:lang w:val="sq-AL"/>
              </w:rPr>
            </w:pP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Ndërsubvencionet</w:t>
            </w:r>
          </w:p>
        </w:tc>
        <w:tc>
          <w:tcPr>
            <w:tcW w:w="7089" w:type="dxa"/>
            <w:hideMark/>
          </w:tcPr>
          <w:p w:rsidR="00B24A7C" w:rsidRDefault="00B24A7C">
            <w:pPr>
              <w:pStyle w:val="Paragrafi"/>
              <w:spacing w:line="276" w:lineRule="auto"/>
              <w:ind w:firstLine="0"/>
              <w:rPr>
                <w:sz w:val="22"/>
                <w:lang w:val="sq-AL"/>
              </w:rPr>
            </w:pPr>
            <w:r>
              <w:rPr>
                <w:sz w:val="22"/>
                <w:lang w:val="sq-AL"/>
              </w:rPr>
              <w:t>Transferim fondesh ose ndarje kostosh brenda llogarive të të licencuarit ose mes bizneseve shoqëruese për mbështetje financiare të një aktiviteti ose biznesi me koston e një tjetri.</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Shpërndarja</w:t>
            </w:r>
          </w:p>
        </w:tc>
        <w:tc>
          <w:tcPr>
            <w:tcW w:w="7089" w:type="dxa"/>
            <w:hideMark/>
          </w:tcPr>
          <w:p w:rsidR="00B24A7C" w:rsidRDefault="00B24A7C">
            <w:pPr>
              <w:pStyle w:val="Paragrafi"/>
              <w:spacing w:line="276" w:lineRule="auto"/>
              <w:ind w:firstLine="0"/>
              <w:rPr>
                <w:sz w:val="22"/>
                <w:lang w:val="sq-AL"/>
              </w:rPr>
            </w:pPr>
            <w:r>
              <w:rPr>
                <w:sz w:val="22"/>
                <w:lang w:val="sq-AL"/>
              </w:rPr>
              <w:t>Është transporti i energjisë elektrike në sistemin e shpërndarjes me tension të lartë, të mesëm dhe të ulët, me qëllim lëvrimin e saj te klientët fundorë, pa përfshirë furnizimin e klientëve.</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Rrjeti i Shpërndarjes (RRSH)</w:t>
            </w:r>
          </w:p>
        </w:tc>
        <w:tc>
          <w:tcPr>
            <w:tcW w:w="7089" w:type="dxa"/>
            <w:hideMark/>
          </w:tcPr>
          <w:p w:rsidR="00B24A7C" w:rsidRDefault="00B24A7C">
            <w:pPr>
              <w:pStyle w:val="Paragrafi"/>
              <w:spacing w:line="276" w:lineRule="auto"/>
              <w:ind w:firstLine="0"/>
              <w:rPr>
                <w:sz w:val="22"/>
                <w:lang w:val="sq-AL"/>
              </w:rPr>
            </w:pPr>
            <w:r>
              <w:rPr>
                <w:sz w:val="22"/>
                <w:lang w:val="sq-AL"/>
              </w:rPr>
              <w:t xml:space="preserve">Është tërësia e linjave, nënstacioneve, pajisjeve të shpërndarjes së energjisë elektrike, përfshirë linjat e interkoneksionit. </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Klient fundor</w:t>
            </w:r>
          </w:p>
        </w:tc>
        <w:tc>
          <w:tcPr>
            <w:tcW w:w="7089" w:type="dxa"/>
            <w:hideMark/>
          </w:tcPr>
          <w:p w:rsidR="00B24A7C" w:rsidRDefault="00B24A7C">
            <w:pPr>
              <w:pStyle w:val="Paragrafi"/>
              <w:spacing w:line="276" w:lineRule="auto"/>
              <w:ind w:firstLine="0"/>
              <w:rPr>
                <w:sz w:val="22"/>
                <w:lang w:val="sq-AL"/>
              </w:rPr>
            </w:pPr>
            <w:r>
              <w:rPr>
                <w:sz w:val="22"/>
                <w:lang w:val="sq-AL"/>
              </w:rPr>
              <w:t xml:space="preserve">Është një klient që blen energji elektrike vetëm për përdorim vetjak. </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lastRenderedPageBreak/>
              <w:t>Përdorues</w:t>
            </w:r>
          </w:p>
        </w:tc>
        <w:tc>
          <w:tcPr>
            <w:tcW w:w="7089" w:type="dxa"/>
            <w:hideMark/>
          </w:tcPr>
          <w:p w:rsidR="00B24A7C" w:rsidRDefault="00B24A7C">
            <w:pPr>
              <w:pStyle w:val="Paragrafi"/>
              <w:spacing w:line="276" w:lineRule="auto"/>
              <w:ind w:firstLine="0"/>
              <w:rPr>
                <w:sz w:val="22"/>
                <w:lang w:val="sq-AL"/>
              </w:rPr>
            </w:pPr>
            <w:r>
              <w:rPr>
                <w:sz w:val="22"/>
                <w:lang w:val="sq-AL"/>
              </w:rPr>
              <w:t xml:space="preserve">Janë personat fizikë ose juridikë, të cilët i furnizon ose furnizohen me energji elektrike nëpërmjet sistemit të shpërndarjes. </w:t>
            </w:r>
          </w:p>
        </w:tc>
      </w:tr>
      <w:tr w:rsidR="00B24A7C" w:rsidTr="00B24A7C">
        <w:tc>
          <w:tcPr>
            <w:tcW w:w="2552" w:type="dxa"/>
            <w:hideMark/>
          </w:tcPr>
          <w:p w:rsidR="00B24A7C" w:rsidRDefault="00B24A7C">
            <w:pPr>
              <w:pStyle w:val="Paragrafi"/>
              <w:spacing w:line="276" w:lineRule="auto"/>
              <w:ind w:firstLine="0"/>
              <w:jc w:val="left"/>
              <w:rPr>
                <w:b/>
                <w:sz w:val="22"/>
                <w:lang w:val="sq-AL"/>
              </w:rPr>
            </w:pPr>
            <w:r>
              <w:rPr>
                <w:b/>
                <w:sz w:val="22"/>
                <w:lang w:val="sq-AL"/>
              </w:rPr>
              <w:t>ERE</w:t>
            </w:r>
          </w:p>
        </w:tc>
        <w:tc>
          <w:tcPr>
            <w:tcW w:w="7089" w:type="dxa"/>
            <w:hideMark/>
          </w:tcPr>
          <w:p w:rsidR="00B24A7C" w:rsidRDefault="00B24A7C">
            <w:pPr>
              <w:pStyle w:val="Paragrafi"/>
              <w:spacing w:line="276" w:lineRule="auto"/>
              <w:ind w:firstLine="0"/>
              <w:rPr>
                <w:sz w:val="22"/>
                <w:lang w:val="sq-AL"/>
              </w:rPr>
            </w:pPr>
            <w:r>
              <w:rPr>
                <w:sz w:val="22"/>
                <w:lang w:val="sq-AL"/>
              </w:rPr>
              <w:t xml:space="preserve">Është autoriteti rregullator i sektorit të energjisë elektrike dhe gazit natyror, i cili funksionon në përputhje me ligjin e energjisë. </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Legjislacioni në fuqi</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Ligjet e Republikës së Shqipërisë të shpallura nga Kuvendi shqiptar, si dhe legjislacioni sekondar që janë në fuqi gjatë kohëzgjatjes së kësaj licence.</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Sistemi i shpërndarjes</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 xml:space="preserve">Është sistemi i linjave, strukturave mbështetëse, pajisjeve transformuese dhe kyçëse/shkyçëse, të përdorura për shpërndarjen e energjisë elektrike dhe lëvrimin e saj te klientët, pa përfshirë furnizimin. </w:t>
            </w:r>
          </w:p>
        </w:tc>
      </w:tr>
      <w:tr w:rsidR="00B24A7C" w:rsidTr="00B24A7C">
        <w:trPr>
          <w:trHeight w:val="989"/>
        </w:trPr>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Licencë për veprimtarinë operimi i sistemit të shpërndarjes të energjisë elektrike</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 xml:space="preserve">Është autorizimi që i jepet një personi sipas përcaktimeve të ligjit nr. 43/2015, “Për sektorin e energjisë elektrike”, me qëllim transportin e energjisë elektrike në sistemin e shpërndarjes me tension të lartë, të mesëm dhe të ulët, me qëllim lëvrimin e saj te klientët, pa përfshirë furnizimin. </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Veprimtaria e licencuar</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 xml:space="preserve">Veprimtari të nevojshme dhe direkt të lidhura me operimin e një Rrjeti Shpërndarje me qëllimin e furnizimit me energji elektrike të klientëve fundorë. Veprimtaria e licencuar nuk përfshin aktivitetet e blerjes ose shitjes së energjisë elektrike dhe kapacitetit, të cilat kryhen për klientët fundorë nga i ngarkuari me detyrimin e shërbimit publik. </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I licencuari</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Personi që mban këtë licencë për shpërndarje të energjisë elektrike që përmendet në faqen e parë të kësaj licence.</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Personi</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 xml:space="preserve">Person do të thotë çdo person juridik i krijuar në përputhje me legjislacionin në fuqi. </w:t>
            </w:r>
          </w:p>
        </w:tc>
      </w:tr>
      <w:tr w:rsidR="00B24A7C" w:rsidTr="00B24A7C">
        <w:trPr>
          <w:trHeight w:val="800"/>
        </w:trPr>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Faktori i humbjeve të energjisë</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Humbjet e vlerësuara të energjisë elektrike në rrjetin elektrik me një tension të caktuar të shprehura në përqindje të shumës totale të energjisë elektrike të lëvruar në rrjetin përkatës brenda periudhës përkatëse financiare.</w:t>
            </w:r>
          </w:p>
        </w:tc>
      </w:tr>
      <w:tr w:rsidR="00B24A7C" w:rsidTr="00B24A7C">
        <w:trPr>
          <w:trHeight w:val="350"/>
        </w:trPr>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Tarifa e rregulluar</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Një tarifë aktualisht në fuqi dhe e miratuar nga ERE, sipas legjislacionit në fuqi dhe metodologjive të llogaritjes së tarifave të miratuara nga ERE.</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Rregulloret dhe rregullat</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Standardet, kodet, rregulloret, urdhrat dhe rekomandime të tjera ligjërisht në fuqi, të miratuara nga ERE.</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Prodhues me përparësi</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14"/>
                <w:szCs w:val="14"/>
                <w:lang w:val="sq-AL"/>
              </w:rPr>
            </w:pPr>
            <w:r>
              <w:rPr>
                <w:sz w:val="22"/>
                <w:lang w:val="sq-AL"/>
              </w:rPr>
              <w:t xml:space="preserve">Janë prodhuesit e energjisë elektrike nga burime të rinovueshme të energjisë elektrike, sipas përcaktimeve të ligjit për energjitë e rinovueshme të energjisë elektrike. </w:t>
            </w:r>
          </w:p>
        </w:tc>
      </w:tr>
      <w:tr w:rsidR="00B24A7C" w:rsidTr="00B24A7C">
        <w:trPr>
          <w:trHeight w:val="1962"/>
        </w:trPr>
        <w:tc>
          <w:tcPr>
            <w:tcW w:w="2552" w:type="dxa"/>
            <w:tcMar>
              <w:top w:w="0" w:type="dxa"/>
              <w:left w:w="121" w:type="dxa"/>
              <w:bottom w:w="0" w:type="dxa"/>
              <w:right w:w="121" w:type="dxa"/>
            </w:tcMar>
          </w:tcPr>
          <w:p w:rsidR="00B24A7C" w:rsidRDefault="00B24A7C">
            <w:pPr>
              <w:pStyle w:val="Paragrafi"/>
              <w:spacing w:line="276" w:lineRule="auto"/>
              <w:ind w:firstLine="0"/>
              <w:jc w:val="left"/>
              <w:rPr>
                <w:b/>
                <w:sz w:val="22"/>
                <w:lang w:val="sq-AL"/>
              </w:rPr>
            </w:pPr>
            <w:r>
              <w:rPr>
                <w:b/>
                <w:sz w:val="22"/>
                <w:lang w:val="sq-AL"/>
              </w:rPr>
              <w:t>Transferimi</w:t>
            </w:r>
          </w:p>
          <w:p w:rsidR="00B24A7C" w:rsidRDefault="00B24A7C">
            <w:pPr>
              <w:pStyle w:val="Paragrafi"/>
              <w:spacing w:line="276" w:lineRule="auto"/>
              <w:ind w:firstLine="0"/>
              <w:jc w:val="left"/>
              <w:rPr>
                <w:b/>
                <w:sz w:val="22"/>
                <w:lang w:val="sq-AL"/>
              </w:rPr>
            </w:pPr>
          </w:p>
          <w:p w:rsidR="00B24A7C" w:rsidRDefault="00B24A7C">
            <w:pPr>
              <w:pStyle w:val="Paragrafi"/>
              <w:spacing w:line="276" w:lineRule="auto"/>
              <w:ind w:firstLine="0"/>
              <w:jc w:val="left"/>
              <w:rPr>
                <w:b/>
                <w:sz w:val="22"/>
                <w:lang w:val="sq-AL"/>
              </w:rPr>
            </w:pPr>
          </w:p>
          <w:p w:rsidR="00B24A7C" w:rsidRDefault="00B24A7C">
            <w:pPr>
              <w:pStyle w:val="Paragrafi"/>
              <w:spacing w:line="276" w:lineRule="auto"/>
              <w:ind w:firstLine="0"/>
              <w:jc w:val="left"/>
              <w:rPr>
                <w:b/>
                <w:sz w:val="22"/>
                <w:lang w:val="sq-AL"/>
              </w:rPr>
            </w:pPr>
            <w:r>
              <w:rPr>
                <w:b/>
                <w:sz w:val="22"/>
                <w:lang w:val="sq-AL"/>
              </w:rPr>
              <w:t>Operatori i Sistemit të Shpërndarjes ose (OSSH)</w:t>
            </w:r>
          </w:p>
          <w:p w:rsidR="00B24A7C" w:rsidRDefault="00B24A7C">
            <w:pPr>
              <w:pStyle w:val="Paragrafi"/>
              <w:spacing w:line="276" w:lineRule="auto"/>
              <w:ind w:firstLine="0"/>
              <w:jc w:val="left"/>
              <w:rPr>
                <w:b/>
                <w:sz w:val="22"/>
                <w:lang w:val="sq-AL"/>
              </w:rPr>
            </w:pPr>
          </w:p>
          <w:p w:rsidR="00B24A7C" w:rsidRDefault="00B24A7C">
            <w:pPr>
              <w:pStyle w:val="Paragrafi"/>
              <w:spacing w:line="276" w:lineRule="auto"/>
              <w:ind w:firstLine="0"/>
              <w:jc w:val="left"/>
              <w:rPr>
                <w:b/>
                <w:sz w:val="22"/>
                <w:lang w:val="sq-AL"/>
              </w:rPr>
            </w:pP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14"/>
                <w:szCs w:val="14"/>
                <w:lang w:val="sq-AL"/>
              </w:rPr>
            </w:pPr>
            <w:r>
              <w:rPr>
                <w:sz w:val="22"/>
                <w:lang w:val="sq-AL"/>
              </w:rPr>
              <w:t xml:space="preserve">Çdo shitje, dhënie me qira ose ndonjë formë tjetër e transferimit të të drejtave mbi asetet apo licencën, në veprimtarinë e licencuar. </w:t>
            </w:r>
          </w:p>
          <w:p w:rsidR="00B24A7C" w:rsidRDefault="00B24A7C">
            <w:pPr>
              <w:pStyle w:val="Paragrafi"/>
              <w:spacing w:line="276" w:lineRule="auto"/>
              <w:ind w:firstLine="0"/>
              <w:rPr>
                <w:sz w:val="14"/>
                <w:szCs w:val="14"/>
                <w:lang w:val="sq-AL"/>
              </w:rPr>
            </w:pPr>
            <w:r>
              <w:rPr>
                <w:sz w:val="22"/>
                <w:lang w:val="sq-AL"/>
              </w:rPr>
              <w:t>Është një person juridik, përgjegjës për operimin e sigurt, të besueshëm dhe të efektshëm të Rrjetit të Shpërndarjes,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eficiencën e energjisë.</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Operatori i Sistemit të Transmetimit (OST)</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22"/>
                <w:lang w:val="sq-AL"/>
              </w:rPr>
            </w:pPr>
            <w:r>
              <w:rPr>
                <w:sz w:val="22"/>
                <w:lang w:val="sq-AL"/>
              </w:rPr>
              <w:t>Është personi juridik, përgjegjës për operimin, mirëmbajtjen dhe zhvillimin e sistemit të transmetimit, duke përfshirë Interkoneksionet me sistemet e tjera ndërkufitare, për të siguruar aftësinë afatgjate të sistemit për plotësimin e kërkesave të arsyeshme për transmetimin e energjisë elektrike.</w:t>
            </w:r>
          </w:p>
        </w:tc>
      </w:tr>
      <w:tr w:rsidR="00B24A7C" w:rsidTr="00B24A7C">
        <w:tc>
          <w:tcPr>
            <w:tcW w:w="2552" w:type="dxa"/>
            <w:tcMar>
              <w:top w:w="0" w:type="dxa"/>
              <w:left w:w="121" w:type="dxa"/>
              <w:bottom w:w="0" w:type="dxa"/>
              <w:right w:w="121" w:type="dxa"/>
            </w:tcMar>
            <w:hideMark/>
          </w:tcPr>
          <w:p w:rsidR="00B24A7C" w:rsidRDefault="00B24A7C">
            <w:pPr>
              <w:pStyle w:val="Paragrafi"/>
              <w:spacing w:line="276" w:lineRule="auto"/>
              <w:ind w:firstLine="0"/>
              <w:jc w:val="left"/>
              <w:rPr>
                <w:b/>
                <w:sz w:val="22"/>
                <w:lang w:val="sq-AL"/>
              </w:rPr>
            </w:pPr>
            <w:r>
              <w:rPr>
                <w:b/>
                <w:sz w:val="22"/>
                <w:lang w:val="sq-AL"/>
              </w:rPr>
              <w:t>Operatori i rrjetit</w:t>
            </w:r>
          </w:p>
          <w:p w:rsidR="00B24A7C" w:rsidRDefault="00B24A7C">
            <w:pPr>
              <w:pStyle w:val="Paragrafi"/>
              <w:spacing w:line="276" w:lineRule="auto"/>
              <w:ind w:firstLine="0"/>
              <w:jc w:val="left"/>
              <w:rPr>
                <w:b/>
                <w:sz w:val="22"/>
                <w:lang w:val="sq-AL"/>
              </w:rPr>
            </w:pPr>
            <w:r>
              <w:rPr>
                <w:b/>
                <w:sz w:val="22"/>
                <w:lang w:val="sq-AL"/>
              </w:rPr>
              <w:t>Të tjera</w:t>
            </w:r>
          </w:p>
        </w:tc>
        <w:tc>
          <w:tcPr>
            <w:tcW w:w="7089" w:type="dxa"/>
            <w:tcMar>
              <w:top w:w="0" w:type="dxa"/>
              <w:left w:w="121" w:type="dxa"/>
              <w:bottom w:w="0" w:type="dxa"/>
              <w:right w:w="121" w:type="dxa"/>
            </w:tcMar>
            <w:hideMark/>
          </w:tcPr>
          <w:p w:rsidR="00B24A7C" w:rsidRDefault="00B24A7C">
            <w:pPr>
              <w:pStyle w:val="Paragrafi"/>
              <w:spacing w:line="276" w:lineRule="auto"/>
              <w:ind w:firstLine="0"/>
              <w:rPr>
                <w:sz w:val="14"/>
                <w:szCs w:val="14"/>
                <w:lang w:val="sq-AL"/>
              </w:rPr>
            </w:pPr>
            <w:r>
              <w:rPr>
                <w:sz w:val="22"/>
                <w:lang w:val="sq-AL"/>
              </w:rPr>
              <w:t>Operatori i Sistemit të Shpërndarjes.</w:t>
            </w:r>
          </w:p>
          <w:p w:rsidR="00B24A7C" w:rsidRDefault="00B24A7C">
            <w:pPr>
              <w:pStyle w:val="Paragrafi"/>
              <w:spacing w:line="276" w:lineRule="auto"/>
              <w:ind w:firstLine="0"/>
              <w:rPr>
                <w:sz w:val="22"/>
                <w:lang w:val="sq-AL"/>
              </w:rPr>
            </w:pPr>
            <w:r>
              <w:rPr>
                <w:sz w:val="22"/>
                <w:lang w:val="sq-AL"/>
              </w:rPr>
              <w:t>Të gjithë termat e tjerë të përdorur në këtë licencë e që nuk gjenden në përkufizime, do të kenë kuptimin e parashikuar në ligjin nr. 43/2015, “Për sektorin e energjisë elektrike”.</w:t>
            </w:r>
          </w:p>
        </w:tc>
      </w:tr>
    </w:tbl>
    <w:p w:rsidR="00B24A7C" w:rsidRDefault="00B24A7C" w:rsidP="00B24A7C">
      <w:pPr>
        <w:pStyle w:val="Paragrafi"/>
        <w:ind w:firstLine="288"/>
        <w:rPr>
          <w:lang w:val="sq-AL"/>
        </w:rPr>
      </w:pPr>
    </w:p>
    <w:p w:rsidR="00B24A7C" w:rsidRDefault="00B24A7C" w:rsidP="00B24A7C">
      <w:pPr>
        <w:spacing w:after="0" w:line="240" w:lineRule="auto"/>
        <w:ind w:firstLine="0"/>
        <w:jc w:val="left"/>
        <w:rPr>
          <w:rFonts w:ascii="Garamond" w:eastAsia="MS Mincho" w:hAnsi="Garamond" w:cs="CG Times"/>
          <w:sz w:val="24"/>
          <w:lang w:val="sq-AL"/>
        </w:rPr>
        <w:sectPr w:rsidR="00B24A7C" w:rsidSect="00B24A7C">
          <w:type w:val="continuous"/>
          <w:pgSz w:w="11907" w:h="16840"/>
          <w:pgMar w:top="720" w:right="1138" w:bottom="720" w:left="1138" w:header="850" w:footer="850" w:gutter="0"/>
          <w:cols w:space="720"/>
        </w:sectPr>
      </w:pPr>
    </w:p>
    <w:p w:rsidR="00B24A7C" w:rsidRDefault="00B24A7C" w:rsidP="00B24A7C">
      <w:pPr>
        <w:pStyle w:val="Paragrafi"/>
        <w:ind w:firstLine="288"/>
        <w:rPr>
          <w:b/>
          <w:lang w:val="sq-AL"/>
        </w:rPr>
      </w:pPr>
      <w:r>
        <w:rPr>
          <w:b/>
          <w:lang w:val="sq-AL"/>
        </w:rPr>
        <w:t xml:space="preserve">2. Kryerja e veprimtarisë së licencuar </w:t>
      </w:r>
    </w:p>
    <w:p w:rsidR="00B24A7C" w:rsidRDefault="00B24A7C" w:rsidP="00B24A7C">
      <w:pPr>
        <w:pStyle w:val="Paragrafi"/>
        <w:ind w:firstLine="288"/>
        <w:rPr>
          <w:lang w:val="sq-AL"/>
        </w:rPr>
      </w:pPr>
      <w:r>
        <w:rPr>
          <w:lang w:val="sq-AL"/>
        </w:rPr>
        <w:t>2.1 I licencuari autorizohet nga kjo licencë për kryerjen e veprimtarisë së licencuar. Kjo e drejtë i jepet ekskluzivisht të licencuarit.</w:t>
      </w:r>
    </w:p>
    <w:p w:rsidR="00B24A7C" w:rsidRDefault="00B24A7C" w:rsidP="00B24A7C">
      <w:pPr>
        <w:pStyle w:val="Paragrafi"/>
        <w:ind w:firstLine="288"/>
        <w:rPr>
          <w:lang w:val="sq-AL"/>
        </w:rPr>
      </w:pPr>
      <w:r>
        <w:rPr>
          <w:lang w:val="sq-AL"/>
        </w:rPr>
        <w:t>2.2 Gjatë afatit të licencës, i licencuari duhet të kryejë të gjitha veprimtaritë që kërkohen për përmbushjen e veprimtarisë së licencuar, përfshirë por pa u kufizuar në:</w:t>
      </w:r>
    </w:p>
    <w:p w:rsidR="00B24A7C" w:rsidRDefault="00B24A7C" w:rsidP="00B24A7C">
      <w:pPr>
        <w:pStyle w:val="Paragrafi"/>
        <w:ind w:firstLine="288"/>
        <w:rPr>
          <w:lang w:val="sq-AL"/>
        </w:rPr>
      </w:pPr>
      <w:r>
        <w:rPr>
          <w:lang w:val="sq-AL"/>
        </w:rPr>
        <w:lastRenderedPageBreak/>
        <w:t>a) Ndërtimin, operimin, mirëmbajtjen, sigurimin e zhvillimit të qëndrueshëm dhe disponimin e aseteve si pjesë e Rrjetit me qëllim zhvillimin e Rrjetit të Shpërndarjes për sigurimin e furnizimit me energji elektrike të klientëve;</w:t>
      </w:r>
    </w:p>
    <w:p w:rsidR="00B24A7C" w:rsidRDefault="00B24A7C" w:rsidP="00B24A7C">
      <w:pPr>
        <w:pStyle w:val="Paragrafi"/>
        <w:ind w:firstLine="288"/>
        <w:rPr>
          <w:lang w:val="sq-AL"/>
        </w:rPr>
      </w:pPr>
      <w:r>
        <w:rPr>
          <w:lang w:val="sq-AL"/>
        </w:rPr>
        <w:t>b) Lidhjen e klientëve dhe përdoruesve me Rrjetin e Shpërndarjes;</w:t>
      </w:r>
    </w:p>
    <w:p w:rsidR="00B24A7C" w:rsidRDefault="00B24A7C" w:rsidP="00B24A7C">
      <w:pPr>
        <w:pStyle w:val="Paragrafi"/>
        <w:ind w:firstLine="288"/>
        <w:rPr>
          <w:lang w:val="sq-AL"/>
        </w:rPr>
      </w:pPr>
      <w:r>
        <w:rPr>
          <w:lang w:val="sq-AL"/>
        </w:rPr>
        <w:t>c) Instalimin dhe shërbimin e matësve të energjisë elektrike;</w:t>
      </w:r>
    </w:p>
    <w:p w:rsidR="00B24A7C" w:rsidRDefault="00B24A7C" w:rsidP="00B24A7C">
      <w:pPr>
        <w:pStyle w:val="Paragrafi"/>
        <w:ind w:firstLine="288"/>
        <w:rPr>
          <w:lang w:val="sq-AL"/>
        </w:rPr>
      </w:pPr>
      <w:r>
        <w:rPr>
          <w:lang w:val="sq-AL"/>
        </w:rPr>
        <w:t xml:space="preserve">d) Treguesit e cilësisë. </w:t>
      </w:r>
    </w:p>
    <w:p w:rsidR="00B24A7C" w:rsidRDefault="00B24A7C" w:rsidP="00B24A7C">
      <w:pPr>
        <w:pStyle w:val="Paragrafi"/>
        <w:ind w:firstLine="288"/>
        <w:rPr>
          <w:lang w:val="sq-AL"/>
        </w:rPr>
      </w:pPr>
      <w:r>
        <w:rPr>
          <w:lang w:val="sq-AL"/>
        </w:rPr>
        <w:t xml:space="preserve">2.3 I licencuari nuk do të vendosë pagesa për klientët dhe përdoruesit, të ndryshme nga ato për të cilat autorizohet nga ERE. </w:t>
      </w:r>
    </w:p>
    <w:p w:rsidR="00B24A7C" w:rsidRDefault="00B24A7C" w:rsidP="00B24A7C">
      <w:pPr>
        <w:pStyle w:val="Paragrafi"/>
        <w:ind w:firstLine="288"/>
        <w:rPr>
          <w:lang w:val="sq-AL"/>
        </w:rPr>
      </w:pPr>
      <w:r>
        <w:rPr>
          <w:lang w:val="sq-AL"/>
        </w:rPr>
        <w:t>2.4 I licencuari nuk do të bashkëpunojë në asnjë mënyrë me të licencuar të tjerë lidhur me veprimtarinë e licencuar në dëm të furnizuesve ose klientëve dhe përdoruesve ekzistues ose të ardhshëm.</w:t>
      </w:r>
    </w:p>
    <w:p w:rsidR="00B24A7C" w:rsidRDefault="00B24A7C" w:rsidP="00B24A7C">
      <w:pPr>
        <w:pStyle w:val="Paragrafi"/>
        <w:ind w:firstLine="288"/>
        <w:rPr>
          <w:lang w:val="sq-AL"/>
        </w:rPr>
      </w:pPr>
      <w:r>
        <w:rPr>
          <w:lang w:val="sq-AL"/>
        </w:rPr>
        <w:t>2.5 I licencuari do t’i ndajë llogaritë e veta financiare brenda periudhës kohore të kërkuar nga legjislacioni në fuqi në mënyrë që t’i mundësojë ERE-s të konkludojë se nuk po ndodhin ndërsubvencione, veprimtari anti-konkurruese apo diskriminuese, përveç kur lejohet në mënyrë specifike nga ERE.</w:t>
      </w:r>
    </w:p>
    <w:p w:rsidR="00B24A7C" w:rsidRDefault="00B24A7C" w:rsidP="00B24A7C">
      <w:pPr>
        <w:pStyle w:val="Paragrafi"/>
        <w:ind w:firstLine="288"/>
        <w:rPr>
          <w:lang w:val="sq-AL"/>
        </w:rPr>
      </w:pPr>
      <w:r>
        <w:rPr>
          <w:lang w:val="sq-AL"/>
        </w:rPr>
        <w:t>2.6 I licencuari nuk do të angazhohet në kryerjen e veprimeve ose në ndonjë aktivitet tjetër që shkakton antikonkurrencë, sipas legjislacionit në fuqi.</w:t>
      </w:r>
    </w:p>
    <w:p w:rsidR="00B24A7C" w:rsidRDefault="00B24A7C" w:rsidP="00B24A7C">
      <w:pPr>
        <w:pStyle w:val="Paragrafi"/>
        <w:ind w:firstLine="288"/>
        <w:rPr>
          <w:lang w:val="sq-AL"/>
        </w:rPr>
      </w:pPr>
      <w:r>
        <w:rPr>
          <w:lang w:val="sq-AL"/>
        </w:rPr>
        <w:t>2.7 I licencuari do ta kryejë veprimtarinë e licencuar, në përputhje me parimet e eficiencës ekonomike dhe objektivin e arritjes së kostos me të ulët me standarde të përcaktuara të cilësisë dhe performancës.</w:t>
      </w:r>
    </w:p>
    <w:p w:rsidR="00B24A7C" w:rsidRDefault="00B24A7C" w:rsidP="00B24A7C">
      <w:pPr>
        <w:pStyle w:val="Paragrafi"/>
        <w:ind w:firstLine="288"/>
        <w:rPr>
          <w:lang w:val="sq-AL"/>
        </w:rPr>
      </w:pPr>
      <w:r>
        <w:rPr>
          <w:lang w:val="sq-AL"/>
        </w:rPr>
        <w:t xml:space="preserve">2.8 I licencuari nuk do të angazhohet në veprimtari të tjera, që pengojnë ose mund të pengojnë kryerjen e veprimtarisë së licencuar. </w:t>
      </w:r>
    </w:p>
    <w:p w:rsidR="00B24A7C" w:rsidRDefault="00B24A7C" w:rsidP="00B24A7C">
      <w:pPr>
        <w:pStyle w:val="Paragrafi"/>
        <w:ind w:firstLine="288"/>
        <w:rPr>
          <w:lang w:val="sq-AL"/>
        </w:rPr>
      </w:pPr>
      <w:r>
        <w:rPr>
          <w:lang w:val="sq-AL"/>
        </w:rPr>
        <w:t>2.9 I licencuari do të njoftojë ERE-n para se të ndërmarrë ndonjë aktivitet, përveç aktivitetit të licencuar. ERE mund të marrë masa në lidhje me të licencuarin, nëse konstaton se po kryen ndonjë aktivitet të ndryshëm nga ai për të cilin është licencuar. ERE mund të pengojë kryerjen e ndonjë aktiviteti tjetër kur qëllimi është mbrojtja e shëndetit të njerëzve apo raste të tjera të natyrës së forcës madhore.</w:t>
      </w:r>
    </w:p>
    <w:p w:rsidR="00B24A7C" w:rsidRDefault="00B24A7C" w:rsidP="00B24A7C">
      <w:pPr>
        <w:pStyle w:val="Paragrafi"/>
        <w:ind w:firstLine="288"/>
        <w:rPr>
          <w:lang w:val="sq-AL"/>
        </w:rPr>
      </w:pPr>
      <w:r>
        <w:rPr>
          <w:lang w:val="sq-AL"/>
        </w:rPr>
        <w:t>2.10 I licencuari do të informojë ERE-n për ngritjen e çdo biznesi shoqërues. ERE mund ta ndalojë ose të vendosë kushte për ngritjen e biznesit shoqërues, nëse është e nevojshme për mbrojtjen e klientëve të Republikës së Shqipërisë.</w:t>
      </w:r>
    </w:p>
    <w:p w:rsidR="00B24A7C" w:rsidRDefault="00B24A7C" w:rsidP="00B24A7C">
      <w:pPr>
        <w:pStyle w:val="Paragrafi"/>
        <w:ind w:firstLine="288"/>
        <w:rPr>
          <w:lang w:val="sq-AL"/>
        </w:rPr>
      </w:pPr>
      <w:r>
        <w:rPr>
          <w:lang w:val="sq-AL"/>
        </w:rPr>
        <w:t>2.11 I licencuari nuk do të pengojë, parandalojë ose të përpiqet të parandalojë të licencuarit e tjerë apo konkurrentë potencialë që të angazhohen ligjërisht ose të hyjnë në biznesin e energjisë elektrike në Republikën e Shqipërisë.</w:t>
      </w:r>
    </w:p>
    <w:p w:rsidR="00B24A7C" w:rsidRDefault="00B24A7C" w:rsidP="00B24A7C">
      <w:pPr>
        <w:pStyle w:val="Paragrafi"/>
        <w:ind w:firstLine="288"/>
        <w:rPr>
          <w:b/>
          <w:lang w:val="sq-AL"/>
        </w:rPr>
      </w:pPr>
      <w:r>
        <w:rPr>
          <w:b/>
          <w:lang w:val="sq-AL"/>
        </w:rPr>
        <w:t xml:space="preserve">3. Detyrimet e të licencuarit </w:t>
      </w:r>
    </w:p>
    <w:p w:rsidR="00B24A7C" w:rsidRDefault="00B24A7C" w:rsidP="00B24A7C">
      <w:pPr>
        <w:pStyle w:val="Paragrafi"/>
        <w:ind w:firstLine="288"/>
        <w:rPr>
          <w:lang w:val="sq-AL"/>
        </w:rPr>
      </w:pPr>
      <w:r>
        <w:rPr>
          <w:lang w:val="sq-AL"/>
        </w:rPr>
        <w:t>3.1 I licencuari do të respektojë legjislacionin në fuqi gjatë ushtrimit të funksioneve sipas kësaj licence.</w:t>
      </w:r>
    </w:p>
    <w:p w:rsidR="00B24A7C" w:rsidRDefault="00B24A7C" w:rsidP="00B24A7C">
      <w:pPr>
        <w:pStyle w:val="Paragrafi"/>
        <w:ind w:firstLine="288"/>
        <w:rPr>
          <w:lang w:val="sq-AL"/>
        </w:rPr>
      </w:pPr>
      <w:r>
        <w:rPr>
          <w:lang w:val="sq-AL"/>
        </w:rPr>
        <w:t>3.2 I licencuari do të ndërtojë dhe mirëmbajë Rrjetin e tij të Shpërndarjes me kapacitet të përshtatshëm për të plotësuar kërkesat për të gjithë klientët dhe përdoruesit e sistemit brenda Shqipërisë, mbi baza transparente, jo-diskriminuese dhe bazuar në tarifat e miratuara dhe të publikuara nga ERE, përfshirë zgjerimin ose përmirësimin e faciliteteve të tij teknike sipas nevojës.</w:t>
      </w:r>
    </w:p>
    <w:p w:rsidR="00B24A7C" w:rsidRDefault="00B24A7C" w:rsidP="00B24A7C">
      <w:pPr>
        <w:pStyle w:val="Paragrafi"/>
        <w:ind w:firstLine="288"/>
        <w:rPr>
          <w:lang w:val="sq-AL"/>
        </w:rPr>
      </w:pPr>
      <w:r>
        <w:rPr>
          <w:lang w:val="sq-AL"/>
        </w:rPr>
        <w:t>3.3 I licencuari do të hartojë dhe nxisë politika dhe programe për arritjen e një niveli të lartë të cilësisë dhe qëndrueshmërisë së Shërbimeve të Shpërndarjes, sipas Rregullave të ERE-s, në përputhje edhe me planin 5-vjeçar të investimeve, që duhet të hartojë, në zbatim të nenit 75, të ligjit nr. 43/2015, “Për sektorin e energjisë elektrike”, i ndryshuar.</w:t>
      </w:r>
    </w:p>
    <w:p w:rsidR="00B24A7C" w:rsidRDefault="00B24A7C" w:rsidP="00B24A7C">
      <w:pPr>
        <w:pStyle w:val="Paragrafi"/>
        <w:ind w:firstLine="288"/>
        <w:rPr>
          <w:lang w:val="sq-AL"/>
        </w:rPr>
      </w:pPr>
      <w:r>
        <w:rPr>
          <w:lang w:val="sq-AL"/>
        </w:rPr>
        <w:t>3.4 I licencuari do të ndërmarrë të gjitha masat e nevojshme për përmirësimin e eficiencës operative dhe ekonomike të veprimtarisë së licencuar, me qëllim që të sigurojë cilësinë dhe qëndrueshmërinë e shërbimeve të shpërndarjes në përfitim të klientëve, dhe sipas Kodit të Shpërndarjes.</w:t>
      </w:r>
    </w:p>
    <w:p w:rsidR="00B24A7C" w:rsidRDefault="00B24A7C" w:rsidP="00B24A7C">
      <w:pPr>
        <w:pStyle w:val="Paragrafi"/>
        <w:ind w:firstLine="288"/>
        <w:rPr>
          <w:lang w:val="sq-AL"/>
        </w:rPr>
      </w:pPr>
      <w:r>
        <w:rPr>
          <w:lang w:val="sq-AL"/>
        </w:rPr>
        <w:t xml:space="preserve">3.5 I licencuari do të përmbushë gjithë Rregullat e Operatorit të Sistemit të Transmetimit të miratuara nga ERE dhe kërkesat për paraqitjen e informacionit teknik dhe gjithë dokumentacionit tjetër sipas parashikimeve të Kodit të Rrjetit dhe Rregullave të Tregut. Për të lehtësuar kryerjen e veprimtarive të licencuara, i licencuari në rastin kur vlerëson rëndësinë që kanë asetet e lidhjes, në zhvillimin e sistemit të shpërndarjes apo kur këto asete i shërbejnë më shumë se një klienti, ka të drejtën e marrjes në pronësi të një pjese ose të gjithë lidhjes së ndërtuar nga ana e përdoruesit, sipas legjislacionit civil, kundrejt një kompensimi të plotë të kostove të llogaritura në përputhje me ligjin në fuqi dhe rregulloren e lidhjeve të reja. </w:t>
      </w:r>
    </w:p>
    <w:p w:rsidR="00B24A7C" w:rsidRDefault="00B24A7C" w:rsidP="00B24A7C">
      <w:pPr>
        <w:pStyle w:val="Paragrafi"/>
        <w:ind w:firstLine="288"/>
        <w:rPr>
          <w:b/>
          <w:lang w:val="sq-AL"/>
        </w:rPr>
      </w:pPr>
      <w:r>
        <w:rPr>
          <w:b/>
          <w:lang w:val="sq-AL"/>
        </w:rPr>
        <w:t>4. Llogaritë dhe raportimi</w:t>
      </w:r>
    </w:p>
    <w:p w:rsidR="00B24A7C" w:rsidRDefault="00B24A7C" w:rsidP="00B24A7C">
      <w:pPr>
        <w:pStyle w:val="Paragrafi"/>
        <w:ind w:firstLine="288"/>
        <w:rPr>
          <w:lang w:val="sq-AL"/>
        </w:rPr>
      </w:pPr>
      <w:r>
        <w:rPr>
          <w:lang w:val="sq-AL"/>
        </w:rPr>
        <w:t xml:space="preserve">4.1 I licencuari do të mbajë regjistra llogarie dhe do të përgatisë pasqyra financiare, që do të mbahen më vete për veprimtarinë e licencuar dhe çdo veprimtari tjetër ku është angazhuar i licencuari, në përputhje me legjislacionin në fuqi për standardet e kontabilitetit, ligjit të energjisë dhe parimeve ndërkombëtare financiare. I licencuari është i detyruar, gjithashtu, të depozitojë kopjen e audituar të pasqyrave financiare, brenda datës 30 qershor të vitit pasardhës. </w:t>
      </w:r>
    </w:p>
    <w:p w:rsidR="00B24A7C" w:rsidRDefault="00B24A7C" w:rsidP="00B24A7C">
      <w:pPr>
        <w:pStyle w:val="Paragrafi"/>
        <w:ind w:firstLine="288"/>
        <w:rPr>
          <w:lang w:val="sq-AL"/>
        </w:rPr>
      </w:pPr>
      <w:r>
        <w:rPr>
          <w:lang w:val="sq-AL"/>
        </w:rPr>
        <w:lastRenderedPageBreak/>
        <w:t>4.2 Të licencuarit i kërkohet të përgatisë dhe t’i paraqesë ERE-s, më 31 janar të çdo viti, një raport vjetor lidhur me operimet e tij gjatë vitit të mëparshëm kalendarik, që përmban sa më poshtë:</w:t>
      </w:r>
    </w:p>
    <w:p w:rsidR="00B24A7C" w:rsidRDefault="00B24A7C" w:rsidP="00B24A7C">
      <w:pPr>
        <w:pStyle w:val="Paragrafi"/>
        <w:ind w:firstLine="288"/>
        <w:rPr>
          <w:lang w:val="sq-AL"/>
        </w:rPr>
      </w:pPr>
      <w:r>
        <w:rPr>
          <w:lang w:val="sq-AL"/>
        </w:rPr>
        <w:t xml:space="preserve">a) Përmbledhjen dhe analizën e veprimtarisë së shpërndarjes së të licencuarit; </w:t>
      </w:r>
    </w:p>
    <w:p w:rsidR="00B24A7C" w:rsidRDefault="00B24A7C" w:rsidP="00B24A7C">
      <w:pPr>
        <w:pStyle w:val="Paragrafi"/>
        <w:ind w:firstLine="288"/>
        <w:rPr>
          <w:lang w:val="sq-AL"/>
        </w:rPr>
      </w:pPr>
      <w:r>
        <w:rPr>
          <w:lang w:val="sq-AL"/>
        </w:rPr>
        <w:t>b) Shitjet e energjisë elektrike dhe të dhënat mbi mbledhjen e faturave për vitin;</w:t>
      </w:r>
    </w:p>
    <w:p w:rsidR="00B24A7C" w:rsidRDefault="00B24A7C" w:rsidP="00B24A7C">
      <w:pPr>
        <w:pStyle w:val="Paragrafi"/>
        <w:ind w:firstLine="288"/>
        <w:rPr>
          <w:lang w:val="sq-AL"/>
        </w:rPr>
      </w:pPr>
      <w:r>
        <w:rPr>
          <w:lang w:val="sq-AL"/>
        </w:rPr>
        <w:t>c) Cilësinë e shërbimit të shpërndarjes dhe detajet e çdo mase të marrë për përmirësimin e shërbimit të shpërndarjes në zonë;</w:t>
      </w:r>
    </w:p>
    <w:p w:rsidR="00B24A7C" w:rsidRDefault="00B24A7C" w:rsidP="00B24A7C">
      <w:pPr>
        <w:pStyle w:val="Paragrafi"/>
        <w:ind w:firstLine="288"/>
        <w:rPr>
          <w:lang w:val="sq-AL"/>
        </w:rPr>
      </w:pPr>
      <w:r>
        <w:rPr>
          <w:lang w:val="sq-AL"/>
        </w:rPr>
        <w:t>d) Çdo keqfunksionim që ndodh gjatë vitit;</w:t>
      </w:r>
    </w:p>
    <w:p w:rsidR="00B24A7C" w:rsidRDefault="00B24A7C" w:rsidP="00B24A7C">
      <w:pPr>
        <w:pStyle w:val="Paragrafi"/>
        <w:ind w:firstLine="288"/>
        <w:rPr>
          <w:lang w:val="sq-AL"/>
        </w:rPr>
      </w:pPr>
      <w:r>
        <w:rPr>
          <w:lang w:val="sq-AL"/>
        </w:rPr>
        <w:t xml:space="preserve">e) Çdo ndërprerje të programuar dhe të paprogramuar të energjisë elektrike sipas niveleve të tensionit; </w:t>
      </w:r>
    </w:p>
    <w:p w:rsidR="00B24A7C" w:rsidRDefault="00B24A7C" w:rsidP="00B24A7C">
      <w:pPr>
        <w:pStyle w:val="Paragrafi"/>
        <w:ind w:firstLine="288"/>
        <w:rPr>
          <w:lang w:val="sq-AL"/>
        </w:rPr>
      </w:pPr>
      <w:r>
        <w:rPr>
          <w:lang w:val="sq-AL"/>
        </w:rPr>
        <w:t>f) Humbjet sipas niveleve të tensionit.</w:t>
      </w:r>
    </w:p>
    <w:p w:rsidR="00B24A7C" w:rsidRDefault="00B24A7C" w:rsidP="00B24A7C">
      <w:pPr>
        <w:pStyle w:val="Paragrafi"/>
        <w:ind w:firstLine="288"/>
        <w:rPr>
          <w:lang w:val="sq-AL"/>
        </w:rPr>
      </w:pPr>
      <w:r>
        <w:rPr>
          <w:lang w:val="sq-AL"/>
        </w:rPr>
        <w:t>4.3 I licencuari do t’i paraqesë ERE-s, me kërkesën e saj dhe sipas formës dhe brenda kohës së vendosur nga ERE, çdo informacion që është i nevojshëm për ERE-n për të përmbushur funksionin e saj rregullator.</w:t>
      </w:r>
    </w:p>
    <w:p w:rsidR="00B24A7C" w:rsidRDefault="00B24A7C" w:rsidP="00B24A7C">
      <w:pPr>
        <w:pStyle w:val="Paragrafi"/>
        <w:ind w:firstLine="288"/>
        <w:rPr>
          <w:lang w:val="sq-AL"/>
        </w:rPr>
      </w:pPr>
      <w:r>
        <w:rPr>
          <w:lang w:val="sq-AL"/>
        </w:rPr>
        <w:t xml:space="preserve">4.4 I licencuari do t’i ndajë shpenzimet e përbashkëta mes veprimtarisë së tij të licencuar dhe llojeve të tjera të veprimtarive (përfshirë veprimtaritë e licencuara) në bazë të arsyeshme, në mbështetje të parashikimeve të nenit 72 të ligjit të energjisë, për ndarjen e veprimtarisë së operatorit të shpërndarjes së energjisë elektrike. I licencuari do t’i paraqesë ERE-s, dokumentacionin që përcakton bazat për ndarjen e shpenzimeve të përbashkëta, si dhe rezultatet e arritura. </w:t>
      </w:r>
    </w:p>
    <w:p w:rsidR="00B24A7C" w:rsidRDefault="00B24A7C" w:rsidP="00B24A7C">
      <w:pPr>
        <w:pStyle w:val="Paragrafi"/>
        <w:ind w:firstLine="288"/>
        <w:rPr>
          <w:lang w:val="sq-AL"/>
        </w:rPr>
      </w:pPr>
      <w:r>
        <w:rPr>
          <w:lang w:val="sq-AL"/>
        </w:rPr>
        <w:t xml:space="preserve">4.5 I licencuari do ta njoftojë ERE-n brenda 10 ditëve kalendarike për çdo ndryshim, të: </w:t>
      </w:r>
    </w:p>
    <w:p w:rsidR="00B24A7C" w:rsidRDefault="00B24A7C" w:rsidP="00B24A7C">
      <w:pPr>
        <w:pStyle w:val="Paragrafi"/>
        <w:ind w:firstLine="288"/>
        <w:rPr>
          <w:lang w:val="sq-AL"/>
        </w:rPr>
      </w:pPr>
      <w:r>
        <w:rPr>
          <w:lang w:val="sq-AL"/>
        </w:rPr>
        <w:t>a) Adresës;</w:t>
      </w:r>
    </w:p>
    <w:p w:rsidR="00B24A7C" w:rsidRDefault="00B24A7C" w:rsidP="00B24A7C">
      <w:pPr>
        <w:pStyle w:val="Paragrafi"/>
        <w:ind w:firstLine="288"/>
        <w:rPr>
          <w:lang w:val="sq-AL"/>
        </w:rPr>
      </w:pPr>
      <w:r>
        <w:rPr>
          <w:lang w:val="sq-AL"/>
        </w:rPr>
        <w:t>b) Statutit të të licencuarit;</w:t>
      </w:r>
    </w:p>
    <w:p w:rsidR="00B24A7C" w:rsidRDefault="00B24A7C" w:rsidP="00B24A7C">
      <w:pPr>
        <w:pStyle w:val="Paragrafi"/>
        <w:ind w:firstLine="288"/>
        <w:rPr>
          <w:lang w:val="sq-AL"/>
        </w:rPr>
      </w:pPr>
      <w:r>
        <w:rPr>
          <w:lang w:val="sq-AL"/>
        </w:rPr>
        <w:t>c) Certifikatës së regjistrimit;</w:t>
      </w:r>
    </w:p>
    <w:p w:rsidR="00B24A7C" w:rsidRDefault="00B24A7C" w:rsidP="00B24A7C">
      <w:pPr>
        <w:pStyle w:val="Paragrafi"/>
        <w:ind w:firstLine="288"/>
        <w:rPr>
          <w:lang w:val="sq-AL"/>
        </w:rPr>
      </w:pPr>
      <w:r>
        <w:rPr>
          <w:lang w:val="sq-AL"/>
        </w:rPr>
        <w:t>d) Kodit fiskal;</w:t>
      </w:r>
    </w:p>
    <w:p w:rsidR="00B24A7C" w:rsidRDefault="00B24A7C" w:rsidP="00B24A7C">
      <w:pPr>
        <w:pStyle w:val="Paragrafi"/>
        <w:ind w:firstLine="288"/>
        <w:rPr>
          <w:lang w:val="sq-AL"/>
        </w:rPr>
      </w:pPr>
      <w:r>
        <w:rPr>
          <w:lang w:val="sq-AL"/>
        </w:rPr>
        <w:t>e) Organeve drejtuese apo drejtuesve të lartë; ose</w:t>
      </w:r>
    </w:p>
    <w:p w:rsidR="00B24A7C" w:rsidRDefault="00B24A7C" w:rsidP="00B24A7C">
      <w:pPr>
        <w:pStyle w:val="Paragrafi"/>
        <w:ind w:firstLine="288"/>
        <w:rPr>
          <w:lang w:val="sq-AL"/>
        </w:rPr>
      </w:pPr>
      <w:r>
        <w:rPr>
          <w:lang w:val="sq-AL"/>
        </w:rPr>
        <w:t xml:space="preserve">f) Aksionarëve që posedojnë mbi masën 5% të aksioneve. </w:t>
      </w:r>
    </w:p>
    <w:p w:rsidR="00B24A7C" w:rsidRDefault="00B24A7C" w:rsidP="00B24A7C">
      <w:pPr>
        <w:pStyle w:val="Paragrafi"/>
        <w:ind w:firstLine="288"/>
        <w:rPr>
          <w:lang w:val="sq-AL"/>
        </w:rPr>
      </w:pPr>
      <w:r>
        <w:rPr>
          <w:lang w:val="sq-AL"/>
        </w:rPr>
        <w:t>4.6 Gjithë njoftimet zyrtare, aplikimet, peticionet dhe pretendimet që lidhen me licencën duhet të jenë me shkrim, të ekzekutohen në kohën e duhur nga një zyrtar i autorizuar ose një përfaqësues i zgjedhur i të licencuarit dhe të shpërndahen me korrier ose me postë të regjistruar, duke kërkuar verifikimin e faturës. Adresat e palëve duhet të duken mbi zarf. Të gjitha njoftimet ose korrespondenca tjetër do të konsiderohen se hyjnë në fuqi nga momenti i shpërndarjes ose, nëse nuk janë shpërndarë për shkak të gabimit të dërguesit, nga momenti i paraqitjes.</w:t>
      </w:r>
    </w:p>
    <w:p w:rsidR="00B24A7C" w:rsidRDefault="00B24A7C" w:rsidP="00B24A7C">
      <w:pPr>
        <w:pStyle w:val="Paragrafi"/>
        <w:ind w:firstLine="288"/>
        <w:rPr>
          <w:lang w:val="sq-AL"/>
        </w:rPr>
      </w:pPr>
      <w:r>
        <w:rPr>
          <w:lang w:val="sq-AL"/>
        </w:rPr>
        <w:t>4.7 Përdorimi i informacionit</w:t>
      </w:r>
    </w:p>
    <w:p w:rsidR="00B24A7C" w:rsidRDefault="00B24A7C" w:rsidP="00B24A7C">
      <w:pPr>
        <w:pStyle w:val="Paragrafi"/>
        <w:ind w:firstLine="288"/>
        <w:rPr>
          <w:lang w:val="sq-AL"/>
        </w:rPr>
      </w:pPr>
      <w:r>
        <w:rPr>
          <w:lang w:val="sq-AL"/>
        </w:rPr>
        <w:t xml:space="preserve">4.7.1 Sipas ligjit të energjisë elektrike, Kodit të Transmetimit, Kodit të Shpërndarjes, </w:t>
      </w:r>
      <w:r>
        <w:rPr>
          <w:lang w:val="sq-AL"/>
        </w:rPr>
        <w:tab/>
        <w:t xml:space="preserve">Rregullave të Tregut dhe kërkesave të rregulloreve përkatëse, i licencuari do të </w:t>
      </w:r>
      <w:r>
        <w:rPr>
          <w:lang w:val="sq-AL"/>
        </w:rPr>
        <w:tab/>
        <w:t xml:space="preserve">sigurojë që çdo informacion i marrë nga të tjerët si rezultat i veprimtarisë së tij të </w:t>
      </w:r>
      <w:r>
        <w:rPr>
          <w:lang w:val="sq-AL"/>
        </w:rPr>
        <w:tab/>
        <w:t>licencuar nuk do t’i zbulohet askujt, përveç:</w:t>
      </w:r>
    </w:p>
    <w:p w:rsidR="00B24A7C" w:rsidRDefault="00B24A7C" w:rsidP="00B24A7C">
      <w:pPr>
        <w:pStyle w:val="Paragrafi"/>
        <w:ind w:firstLine="288"/>
        <w:rPr>
          <w:lang w:val="sq-AL"/>
        </w:rPr>
      </w:pPr>
      <w:r>
        <w:rPr>
          <w:lang w:val="sq-AL"/>
        </w:rPr>
        <w:t xml:space="preserve">a) Me pëlqimin paraprak me shkrim të personit me çështjet e të cilit lidhet informacioni; </w:t>
      </w:r>
    </w:p>
    <w:p w:rsidR="00B24A7C" w:rsidRDefault="00B24A7C" w:rsidP="00B24A7C">
      <w:pPr>
        <w:pStyle w:val="Paragrafi"/>
        <w:ind w:firstLine="288"/>
        <w:rPr>
          <w:lang w:val="sq-AL"/>
        </w:rPr>
      </w:pPr>
      <w:r>
        <w:rPr>
          <w:lang w:val="sq-AL"/>
        </w:rPr>
        <w:t xml:space="preserve">b) Kur informacioni është tashmë i njohur për publikun; </w:t>
      </w:r>
    </w:p>
    <w:p w:rsidR="00B24A7C" w:rsidRDefault="00B24A7C" w:rsidP="00B24A7C">
      <w:pPr>
        <w:pStyle w:val="Paragrafi"/>
        <w:ind w:firstLine="288"/>
        <w:rPr>
          <w:lang w:val="sq-AL"/>
        </w:rPr>
      </w:pPr>
      <w:r>
        <w:rPr>
          <w:lang w:val="sq-AL"/>
        </w:rPr>
        <w:t xml:space="preserve">c) Kur të licencuarit i kërkohet ose i lejohet ta përhapë informacionin për të përmbushur kushtet e kësaj licence, çdo urdhër të ERE-s dhe legjislacionit në fuqi. </w:t>
      </w:r>
    </w:p>
    <w:p w:rsidR="00B24A7C" w:rsidRDefault="00B24A7C" w:rsidP="00B24A7C">
      <w:pPr>
        <w:pStyle w:val="Paragrafi"/>
        <w:ind w:firstLine="288"/>
        <w:rPr>
          <w:lang w:val="sq-AL"/>
        </w:rPr>
      </w:pPr>
      <w:r>
        <w:rPr>
          <w:lang w:val="sq-AL"/>
        </w:rPr>
        <w:t>4.7.2 I licencuari do të sigurojë që asnjë biznes shoqërues nuk do të përdorë informacionin në pronësi të të licencuarit për të fituar përparësi konkurruese të pajustifikuar dhe do të sigurojë se nuk do të përhapë asnjë informacion ndonjë personi tjetër (përfshirë ata të një biznesi tjetër shoqërues) që mund ta mundësojë këtë person të arrijë çdo lloj përparësie tregtare të pajustifikuar.</w:t>
      </w:r>
    </w:p>
    <w:p w:rsidR="00B24A7C" w:rsidRDefault="00B24A7C" w:rsidP="00B24A7C">
      <w:pPr>
        <w:pStyle w:val="Paragrafi"/>
        <w:ind w:firstLine="288"/>
        <w:rPr>
          <w:lang w:val="sq-AL"/>
        </w:rPr>
      </w:pPr>
      <w:r>
        <w:rPr>
          <w:lang w:val="sq-AL"/>
        </w:rPr>
        <w:t>4.7.3 Me kërkesën e ERE-s, i licencuari do të ndërmarrë çdo hap të nevojshëm për ta mbrojtur informacionin konfidencial që posedon dhe do t’i paraqesë ERE-s raporte që lidhen me respektimin e detyrimeve.</w:t>
      </w:r>
    </w:p>
    <w:p w:rsidR="00B24A7C" w:rsidRDefault="00B24A7C" w:rsidP="00B24A7C">
      <w:pPr>
        <w:pStyle w:val="Paragrafi"/>
        <w:ind w:firstLine="288"/>
        <w:rPr>
          <w:lang w:val="sq-AL"/>
        </w:rPr>
      </w:pPr>
      <w:r>
        <w:rPr>
          <w:lang w:val="sq-AL"/>
        </w:rPr>
        <w:t xml:space="preserve">4.7.4 Informacioni që i sigurohet ERE-s nga i licencuari do të konsiderohet publik, përveç, kur me kërkesë të veçantë të të licencuarit, ERE me vendim siguron se ky informacion është i natyrës pasurore dhe se interesi publik të cilit i shërbehet nga përhapja e tij nuk do ta justifikojë ose kompensojë dëmin tregtar, potencial, ndaj të licencuarit. </w:t>
      </w:r>
    </w:p>
    <w:p w:rsidR="00B24A7C" w:rsidRDefault="00B24A7C" w:rsidP="00B24A7C">
      <w:pPr>
        <w:pStyle w:val="Paragrafi"/>
        <w:ind w:firstLine="288"/>
        <w:rPr>
          <w:b/>
          <w:lang w:val="sq-AL"/>
        </w:rPr>
      </w:pPr>
      <w:r>
        <w:rPr>
          <w:b/>
          <w:lang w:val="sq-AL"/>
        </w:rPr>
        <w:t>5. Pagesat e rregullimit</w:t>
      </w:r>
    </w:p>
    <w:p w:rsidR="00B24A7C" w:rsidRDefault="00B24A7C" w:rsidP="00B24A7C">
      <w:pPr>
        <w:pStyle w:val="Paragrafi"/>
        <w:ind w:firstLine="288"/>
        <w:rPr>
          <w:lang w:val="sq-AL"/>
        </w:rPr>
      </w:pPr>
      <w:r>
        <w:rPr>
          <w:lang w:val="sq-AL"/>
        </w:rPr>
        <w:t>5.1 I licencuari do të paguajë rregullisht dhe në mënyrë të vazhdueshme pagesat e rregullimit gjatë kohëzgjatjes së kësaj licence, siç përcaktohet me vendim nga ERE, në zbatim të nenit 17, pika 4, të ligjit të energjisë dhe rregulloreve të ERE-s për pagesat e rregullimit.</w:t>
      </w:r>
    </w:p>
    <w:p w:rsidR="00B24A7C" w:rsidRDefault="00B24A7C" w:rsidP="00B24A7C">
      <w:pPr>
        <w:pStyle w:val="Paragrafi"/>
        <w:ind w:firstLine="288"/>
        <w:rPr>
          <w:lang w:val="sq-AL"/>
        </w:rPr>
      </w:pPr>
      <w:r>
        <w:rPr>
          <w:lang w:val="sq-AL"/>
        </w:rPr>
        <w:t xml:space="preserve">5.2 Nëse i licencuari nuk i paguan ERE-s pagesat e rregullimit brenda periudhës së kërkuar, i licencuari mund të penalizohet sipas dispozitave të parashikuara në nenit 107 të ligjit të energjisë dhe Rregullores për procedurat e vendosjes dhe reduktimit të gjobave. </w:t>
      </w:r>
    </w:p>
    <w:p w:rsidR="00B24A7C" w:rsidRDefault="00B24A7C" w:rsidP="00B24A7C">
      <w:pPr>
        <w:pStyle w:val="Paragrafi"/>
        <w:ind w:firstLine="288"/>
        <w:rPr>
          <w:lang w:val="sq-AL"/>
        </w:rPr>
      </w:pPr>
    </w:p>
    <w:p w:rsidR="00B24A7C" w:rsidRDefault="00B24A7C" w:rsidP="00B24A7C">
      <w:pPr>
        <w:pStyle w:val="Paragrafi"/>
        <w:ind w:firstLine="288"/>
        <w:rPr>
          <w:b/>
          <w:lang w:val="sq-AL"/>
        </w:rPr>
      </w:pPr>
      <w:r>
        <w:rPr>
          <w:b/>
          <w:lang w:val="sq-AL"/>
        </w:rPr>
        <w:lastRenderedPageBreak/>
        <w:t>6. Tarifa e përdorimit të sistemit të shpërndarjes</w:t>
      </w:r>
    </w:p>
    <w:p w:rsidR="00B24A7C" w:rsidRDefault="00B24A7C" w:rsidP="00B24A7C">
      <w:pPr>
        <w:pStyle w:val="Paragrafi"/>
        <w:ind w:firstLine="288"/>
        <w:rPr>
          <w:lang w:val="sq-AL"/>
        </w:rPr>
      </w:pPr>
      <w:r>
        <w:rPr>
          <w:lang w:val="sq-AL"/>
        </w:rPr>
        <w:t>6.1 Tarifa e përdorimit të sistemit të Shpërndarjes do të rregullohet dhe miratohet nga ERE, në përputhje me Metodologjinë e Llogaritjes së Tarifës së Shpërndarjes. I licencuari do të kërkojë axhustimin/korrigjimin kohe pas kohe të tarifës së përdoruesit për të pasqyruar koston reale.</w:t>
      </w:r>
    </w:p>
    <w:p w:rsidR="00B24A7C" w:rsidRDefault="00B24A7C" w:rsidP="00B24A7C">
      <w:pPr>
        <w:pStyle w:val="Paragrafi"/>
        <w:ind w:firstLine="288"/>
        <w:rPr>
          <w:lang w:val="sq-AL"/>
        </w:rPr>
      </w:pPr>
      <w:r>
        <w:rPr>
          <w:lang w:val="sq-AL"/>
        </w:rPr>
        <w:t>6.2 Pagesa totale e përdoruesit do të përcaktohet në bazë të tarifës së aksesit dhe sasisë së energjisë elektrike të regjistruar nga matësit e instaluar në kufijtë mes Rrjetit të Shpërndarjes dhe klientëve të lidhur me Rrjetin e Shpërndarjes, sipas Kodit të</w:t>
      </w:r>
      <w:r>
        <w:rPr>
          <w:lang w:val="sq-AL"/>
        </w:rPr>
        <w:tab/>
        <w:t xml:space="preserve"> Matjes.</w:t>
      </w:r>
    </w:p>
    <w:p w:rsidR="00B24A7C" w:rsidRDefault="00B24A7C" w:rsidP="00B24A7C">
      <w:pPr>
        <w:pStyle w:val="Paragrafi"/>
        <w:ind w:firstLine="288"/>
        <w:rPr>
          <w:lang w:val="sq-AL"/>
        </w:rPr>
      </w:pPr>
      <w:r>
        <w:rPr>
          <w:lang w:val="sq-AL"/>
        </w:rPr>
        <w:t>6.3 Tarifa e aksesit, e miratuar nga ERE, do të vendoset në zbatim të metodologjisë për llogaritjen e tarifave të OSSH-së duke marrë në konsideratë sigurimin e:</w:t>
      </w:r>
    </w:p>
    <w:p w:rsidR="00B24A7C" w:rsidRDefault="00B24A7C" w:rsidP="00B24A7C">
      <w:pPr>
        <w:pStyle w:val="Paragrafi"/>
        <w:ind w:firstLine="288"/>
        <w:rPr>
          <w:lang w:val="sq-AL"/>
        </w:rPr>
      </w:pPr>
      <w:r>
        <w:rPr>
          <w:lang w:val="sq-AL"/>
        </w:rPr>
        <w:t>a) Të ardhurave të mjaftueshme për të mbuluar nivelet e arsyeshme të kostove operative dhe investimeve të justifikuara dhe të kujdesshme të realizuara, si dhe fitimeve të arsyeshme;</w:t>
      </w:r>
    </w:p>
    <w:p w:rsidR="00B24A7C" w:rsidRDefault="00B24A7C" w:rsidP="00B24A7C">
      <w:pPr>
        <w:pStyle w:val="Paragrafi"/>
        <w:ind w:firstLine="288"/>
        <w:rPr>
          <w:lang w:val="sq-AL"/>
        </w:rPr>
      </w:pPr>
      <w:r>
        <w:rPr>
          <w:lang w:val="sq-AL"/>
        </w:rPr>
        <w:t xml:space="preserve">b) Nxitjes për reduktimin e kostove dhe operimin në mënyrë eficiente; </w:t>
      </w:r>
    </w:p>
    <w:p w:rsidR="00B24A7C" w:rsidRDefault="00B24A7C" w:rsidP="00B24A7C">
      <w:pPr>
        <w:pStyle w:val="Paragrafi"/>
        <w:ind w:firstLine="288"/>
        <w:rPr>
          <w:lang w:val="sq-AL"/>
        </w:rPr>
      </w:pPr>
      <w:r>
        <w:rPr>
          <w:lang w:val="sq-AL"/>
        </w:rPr>
        <w:t xml:space="preserve">c) Uljen e humbjeve. </w:t>
      </w:r>
    </w:p>
    <w:p w:rsidR="00B24A7C" w:rsidRDefault="00B24A7C" w:rsidP="00B24A7C">
      <w:pPr>
        <w:pStyle w:val="Paragrafi"/>
        <w:ind w:firstLine="288"/>
        <w:rPr>
          <w:lang w:val="sq-AL"/>
        </w:rPr>
      </w:pPr>
      <w:r>
        <w:rPr>
          <w:lang w:val="sq-AL"/>
        </w:rPr>
        <w:t xml:space="preserve">6.4 I licencuari do të paraqesë raporte mbi tarifat sipas kërkesave të metodologjisë së llogaritjes së tarifës së shpërndarjes të ERE-s. I licencuari mund të sugjerojë ndryshime në metodën e ndarjes së kostove që përdoret për të përcaktuar tarifat e zbatueshme për përdoruesit e Rrjetit të Shpërndarjes, dhe që do ta lejonin të licencuarin të shlyejë kostot e arsyeshme dhe sigurimin e një kthimi të arsyeshëm për kryerjen e këtyre shërbimeve. Metodologjia e ndarjes së kostove dhe çdo ndryshim i saj do të konsiderohet efektive vetëm pas miratimit të saj nga ERE. </w:t>
      </w:r>
    </w:p>
    <w:p w:rsidR="00B24A7C" w:rsidRDefault="00B24A7C" w:rsidP="00B24A7C">
      <w:pPr>
        <w:pStyle w:val="Paragrafi"/>
        <w:ind w:firstLine="288"/>
        <w:rPr>
          <w:lang w:val="sq-AL"/>
        </w:rPr>
      </w:pPr>
      <w:r>
        <w:rPr>
          <w:lang w:val="sq-AL"/>
        </w:rPr>
        <w:t>6.5 I licencuari mund të kërkojë pagesë sigurie të arsyeshme nga klientët sipas detyrave dhe përgjegjësive të tij gjatë veprimtarisë së tij të licencuar, sipas Rregullave të ERE-s. Detyrimet e sigurisë do të deklarohen qartë në kontratë mes të licencuarit dhe klientëve apo përdoruesve të Rrjetit të Shpërndarjes.</w:t>
      </w:r>
    </w:p>
    <w:p w:rsidR="00B24A7C" w:rsidRDefault="00B24A7C" w:rsidP="00B24A7C">
      <w:pPr>
        <w:pStyle w:val="Paragrafi"/>
        <w:ind w:firstLine="288"/>
        <w:rPr>
          <w:lang w:val="sq-AL"/>
        </w:rPr>
      </w:pPr>
      <w:r>
        <w:rPr>
          <w:lang w:val="sq-AL"/>
        </w:rPr>
        <w:t>6.6 I licencuari mund ta shkëpusë një klient për mos-pagesë të faturave elektrike, sipas Rregullave të miratuara nga ERE. I licencuari do ta rilidhë klientin apo përdoruesin pas marrjes së konfirmimit se klienti ka paguar detyrimin në fjalë, sipas Rregullave të ERE-s.</w:t>
      </w:r>
    </w:p>
    <w:p w:rsidR="00B24A7C" w:rsidRDefault="00B24A7C" w:rsidP="00B24A7C">
      <w:pPr>
        <w:pStyle w:val="Paragrafi"/>
        <w:ind w:firstLine="288"/>
        <w:rPr>
          <w:lang w:val="sq-AL"/>
        </w:rPr>
      </w:pPr>
      <w:r>
        <w:rPr>
          <w:lang w:val="sq-AL"/>
        </w:rPr>
        <w:t>6.7 Aksesi në Rrjetin e Shpërndarjes</w:t>
      </w:r>
    </w:p>
    <w:p w:rsidR="00B24A7C" w:rsidRDefault="00B24A7C" w:rsidP="00B24A7C">
      <w:pPr>
        <w:pStyle w:val="Paragrafi"/>
        <w:ind w:firstLine="288"/>
        <w:rPr>
          <w:lang w:val="sq-AL"/>
        </w:rPr>
      </w:pPr>
      <w:r>
        <w:rPr>
          <w:lang w:val="sq-AL"/>
        </w:rPr>
        <w:t>6.7.1 I licencuari do t’u sigurojë akses në Rrjetin e Shpërndarjes për t’u lidhur dhe për të përdorur asetet e Rrjetit të Shpërndarjes, klientëve dhe përdoruesve të tij në bazë të drejtë, të arsyeshme dhe jodiskriminuese.</w:t>
      </w:r>
    </w:p>
    <w:p w:rsidR="00B24A7C" w:rsidRDefault="00B24A7C" w:rsidP="00B24A7C">
      <w:pPr>
        <w:pStyle w:val="Paragrafi"/>
        <w:ind w:firstLine="288"/>
        <w:rPr>
          <w:lang w:val="sq-AL"/>
        </w:rPr>
      </w:pPr>
      <w:r>
        <w:rPr>
          <w:lang w:val="sq-AL"/>
        </w:rPr>
        <w:t xml:space="preserve">6.7.2 I licencuari mund të refuzojnë aksesin në rrjet, në rast se mungon kapaciteti i nevojshëm. Vendimi për refuzimin e aksesit në rrjet duhet të jetë i arsyetuar, të bazohet në kushte teknike dhe ekonomike objektive dhe duhet të marrë në konsideratë detyrimin e shërbimit publik, si dhe detyrimet për mbrojtjen e klientëve fundorë, të përcaktuara nga ligji. Vendimi për refuzimin e aksesit i njoftohet palës së interesuar. </w:t>
      </w:r>
    </w:p>
    <w:p w:rsidR="00B24A7C" w:rsidRDefault="00B24A7C" w:rsidP="00B24A7C">
      <w:pPr>
        <w:pStyle w:val="Paragrafi"/>
        <w:ind w:firstLine="288"/>
        <w:rPr>
          <w:lang w:val="sq-AL"/>
        </w:rPr>
      </w:pPr>
      <w:r>
        <w:rPr>
          <w:lang w:val="sq-AL"/>
        </w:rPr>
        <w:t>6.7.3 I licencuari nuk do të hyjë në asnjë marrëveshje që mund të rezultojë në shkelje të kushteve të licencës ose të ndonjë dispozite të Kodit të Shpërndarjes.</w:t>
      </w:r>
    </w:p>
    <w:p w:rsidR="00B24A7C" w:rsidRDefault="00B24A7C" w:rsidP="00B24A7C">
      <w:pPr>
        <w:pStyle w:val="Paragrafi"/>
        <w:ind w:firstLine="288"/>
        <w:rPr>
          <w:lang w:val="sq-AL"/>
        </w:rPr>
      </w:pPr>
      <w:r>
        <w:rPr>
          <w:lang w:val="sq-AL"/>
        </w:rPr>
        <w:t>6.7.4 I licencuari do t’u kërkojë përdoruesve të rinj të Rrjetit të Shpërndarjes të paguajnë pagesa të zbatueshme për lidhjen. Gjatë kryerjes së veprimtarisë së licencuar, i licencuari do t’i trajtojë përdoruesit e Rrjetit të Shpërndarjes brenda së njëjtës kategori apo nivel tensioni, në mënyrë të drejtë dhe jodiskriminuese, konform legjislacionit në fuqi.</w:t>
      </w:r>
    </w:p>
    <w:p w:rsidR="00B24A7C" w:rsidRDefault="00B24A7C" w:rsidP="00B24A7C">
      <w:pPr>
        <w:pStyle w:val="Paragrafi"/>
        <w:ind w:firstLine="288"/>
        <w:rPr>
          <w:lang w:val="sq-AL"/>
        </w:rPr>
      </w:pPr>
      <w:r>
        <w:rPr>
          <w:lang w:val="sq-AL"/>
        </w:rPr>
        <w:t>6.7.5 I licencuari, sipas Kodit të Shpërndarjes dhe rregulloreve të tjera përkatëse, mund t’i pezullojë shërbimet e tij të siguruara sipas kësaj licence për çdo periudhë gjatë së cilës veprimi ose mosveprimi i një ose më shumë përdoruesve të Rrjetit të Shpërndarjes së energjisë elektrike kërcënon sigurinë, qëndrueshmërinë ose cilësinë e operimeve të Rrjetit të Shpërndarjes ose shërbimet e siguruara klientëve ose furnizuesve të tjerë, ose parandalon ose pengon kryerjen e veprimtarisë së licencuar nga i licencuari ose gjatë situatave të emergjencës së furnizimit me energji elektrike, siç përcaktohet nga legjislacioni në fuqi. Kur i licencuari vepron sipas kësaj pike, do t’ia raportojë dhe informojë ERE-s brenda 24 orëve.</w:t>
      </w:r>
    </w:p>
    <w:p w:rsidR="00B24A7C" w:rsidRDefault="00B24A7C" w:rsidP="00B24A7C">
      <w:pPr>
        <w:pStyle w:val="Paragrafi"/>
        <w:ind w:firstLine="288"/>
        <w:rPr>
          <w:lang w:val="sq-AL"/>
        </w:rPr>
      </w:pPr>
      <w:r>
        <w:rPr>
          <w:lang w:val="sq-AL"/>
        </w:rPr>
        <w:t>6.8 Një mosmarrëveshje mes të licencuarit dhe përdoruesit të Rrjetit të Shpërndarjes, dhe/ ose një të licencuari tjetër lidhur me një çështje brenda juridiksionit të ERE-s, që nuk mund të zgjidhet nëpërmjet negociatave të kryera mes palëve, do të adresohet në ERE për t’u zgjidhur sipas kushteve të përcaktuara në Rregulloren për trajtimin e ankesave dhe zgjidhjen e mosmarrëveshjeve mes të licencuarve.</w:t>
      </w:r>
    </w:p>
    <w:p w:rsidR="00B24A7C" w:rsidRDefault="00B24A7C" w:rsidP="00B24A7C">
      <w:pPr>
        <w:pStyle w:val="Paragrafi"/>
        <w:ind w:firstLine="288"/>
        <w:rPr>
          <w:lang w:val="sq-AL"/>
        </w:rPr>
      </w:pPr>
      <w:r>
        <w:rPr>
          <w:lang w:val="sq-AL"/>
        </w:rPr>
        <w:t>6.9 Një vendim i ERE-s mund të ankimohet në ERE brenda 7 ditëve kalendarike nga data e marrjes dijeni në ERE dhe brenda 30 ditëve kalendarike në Gjykatën Administrative Tiranë, sipas legjislacionit në fuqi nga data e publikimit të vendimit në Fletoren Zyrtare.</w:t>
      </w:r>
    </w:p>
    <w:p w:rsidR="00B24A7C" w:rsidRDefault="00B24A7C" w:rsidP="00B24A7C">
      <w:pPr>
        <w:pStyle w:val="Paragrafi"/>
        <w:ind w:firstLine="288"/>
        <w:rPr>
          <w:b/>
          <w:lang w:val="sq-AL"/>
        </w:rPr>
      </w:pPr>
      <w:r>
        <w:rPr>
          <w:b/>
          <w:lang w:val="sq-AL"/>
        </w:rPr>
        <w:t xml:space="preserve">7. Matja e energjisë elektrike dhe humbjet </w:t>
      </w:r>
    </w:p>
    <w:p w:rsidR="00B24A7C" w:rsidRDefault="00B24A7C" w:rsidP="00B24A7C">
      <w:pPr>
        <w:pStyle w:val="Paragrafi"/>
        <w:ind w:firstLine="288"/>
        <w:rPr>
          <w:lang w:val="sq-AL"/>
        </w:rPr>
      </w:pPr>
      <w:r>
        <w:rPr>
          <w:lang w:val="sq-AL"/>
        </w:rPr>
        <w:t>7.1 I licencuari do të sigurojë leximin e matësve të vendosur në rrjetin e shpërndarjes.</w:t>
      </w:r>
    </w:p>
    <w:p w:rsidR="00B24A7C" w:rsidRDefault="00B24A7C" w:rsidP="00B24A7C">
      <w:pPr>
        <w:pStyle w:val="Paragrafi"/>
        <w:ind w:firstLine="288"/>
        <w:rPr>
          <w:lang w:val="sq-AL"/>
        </w:rPr>
      </w:pPr>
      <w:r>
        <w:rPr>
          <w:lang w:val="sq-AL"/>
        </w:rPr>
        <w:lastRenderedPageBreak/>
        <w:t>7.2 I licencuari do të sigurojë sistemin e matjes për klientët dhe përdoruesit e sistemit të shpërndarjes, përfshirë furnizuesit, në baza jodiskriminuese dhe konfidenciale dhe do të kompensohet në mënyrë të arsyeshme për kostot përkatëse nga tarifat e përnderimit të sistemit të shpërndarjes.</w:t>
      </w:r>
    </w:p>
    <w:p w:rsidR="00B24A7C" w:rsidRDefault="00B24A7C" w:rsidP="00B24A7C">
      <w:pPr>
        <w:pStyle w:val="Paragrafi"/>
        <w:ind w:firstLine="288"/>
        <w:rPr>
          <w:lang w:val="sq-AL"/>
        </w:rPr>
      </w:pPr>
      <w:r>
        <w:rPr>
          <w:lang w:val="sq-AL"/>
        </w:rPr>
        <w:t>7.3 I licencuari:</w:t>
      </w:r>
    </w:p>
    <w:p w:rsidR="00B24A7C" w:rsidRDefault="00B24A7C" w:rsidP="00B24A7C">
      <w:pPr>
        <w:pStyle w:val="Paragrafi"/>
        <w:ind w:firstLine="288"/>
        <w:rPr>
          <w:lang w:val="sq-AL"/>
        </w:rPr>
      </w:pPr>
      <w:r>
        <w:rPr>
          <w:lang w:val="sq-AL"/>
        </w:rPr>
        <w:t>a) Do të sigurojë veprimtarinë matëse dhe shërbimin e leximit të matësve, konform legjislacionit në fuqi;</w:t>
      </w:r>
    </w:p>
    <w:p w:rsidR="00B24A7C" w:rsidRDefault="00B24A7C" w:rsidP="00B24A7C">
      <w:pPr>
        <w:pStyle w:val="Paragrafi"/>
        <w:ind w:firstLine="288"/>
        <w:rPr>
          <w:lang w:val="sq-AL"/>
        </w:rPr>
      </w:pPr>
      <w:r>
        <w:rPr>
          <w:lang w:val="sq-AL"/>
        </w:rPr>
        <w:t xml:space="preserve">b) Do të bëjë vlerësimin e sasisë së energjisë së konsumuar nga klientët për të cilët nuk merren leximet aktuale të matësit ose ato nuk përputhen saktësisht me legjislacionin në fuqi dhe rregullat e ERE-s, por i licencuari do t’i minimizojë në maksimum rastet kur kërkohen vlerësime; </w:t>
      </w:r>
    </w:p>
    <w:p w:rsidR="00B24A7C" w:rsidRDefault="00B24A7C" w:rsidP="00B24A7C">
      <w:pPr>
        <w:pStyle w:val="Paragrafi"/>
        <w:ind w:firstLine="288"/>
        <w:rPr>
          <w:lang w:val="sq-AL"/>
        </w:rPr>
      </w:pPr>
      <w:r>
        <w:rPr>
          <w:lang w:val="sq-AL"/>
        </w:rPr>
        <w:t xml:space="preserve">c) Do të përcaktojë konsumin orar të energjisë për klientët fundorë që shërbehen nga furnizuesit nëpërmjet matjes, vlerësimit të konsumit orar të ngarkesës ose me çdo metodë tjetër të pranueshme; </w:t>
      </w:r>
    </w:p>
    <w:p w:rsidR="00B24A7C" w:rsidRDefault="00B24A7C" w:rsidP="00B24A7C">
      <w:pPr>
        <w:pStyle w:val="Paragrafi"/>
        <w:ind w:firstLine="288"/>
        <w:rPr>
          <w:lang w:val="sq-AL"/>
        </w:rPr>
      </w:pPr>
      <w:r>
        <w:rPr>
          <w:lang w:val="sq-AL"/>
        </w:rPr>
        <w:t>d) Do të marrë miratimin e ERE-s për metodat dhe procedurat e përdorura për përcaktimin dhe vlerësimin e konsumit të energjisë elektrike.</w:t>
      </w:r>
    </w:p>
    <w:p w:rsidR="00B24A7C" w:rsidRDefault="00B24A7C" w:rsidP="00B24A7C">
      <w:pPr>
        <w:pStyle w:val="Paragrafi"/>
        <w:ind w:firstLine="288"/>
        <w:rPr>
          <w:lang w:val="sq-AL"/>
        </w:rPr>
      </w:pPr>
      <w:r>
        <w:rPr>
          <w:lang w:val="sq-AL"/>
        </w:rPr>
        <w:t>7.4 I licencuari është përgjegjës për blerjen e gjithë energjisë së nevojshme për të mbuluar humbjet në sistemin e shpërndarjes.</w:t>
      </w:r>
    </w:p>
    <w:p w:rsidR="00B24A7C" w:rsidRDefault="00B24A7C" w:rsidP="00B24A7C">
      <w:pPr>
        <w:pStyle w:val="Paragrafi"/>
        <w:ind w:firstLine="288"/>
        <w:rPr>
          <w:lang w:val="sq-AL"/>
        </w:rPr>
      </w:pPr>
      <w:r>
        <w:rPr>
          <w:lang w:val="sq-AL"/>
        </w:rPr>
        <w:t xml:space="preserve">7.5 I licencuari duhet të përgatisë një program për të arritur uljen e nivelit të humbjeve, ashtu siç është përcaktuar në metodologjinë e llogaritjes së tarifave të shpërndarjes apo nga ndonjë vendim tjetër i ERE-s. </w:t>
      </w:r>
    </w:p>
    <w:p w:rsidR="00B24A7C" w:rsidRDefault="00B24A7C" w:rsidP="00B24A7C">
      <w:pPr>
        <w:pStyle w:val="Paragrafi"/>
        <w:ind w:firstLine="288"/>
        <w:rPr>
          <w:lang w:val="sq-AL"/>
        </w:rPr>
      </w:pPr>
      <w:r>
        <w:rPr>
          <w:lang w:val="sq-AL"/>
        </w:rPr>
        <w:t>7.6 I licencuari do të bashkëpunojë me Operatorin e Sistemit të Transmetimit dhe do të sigurojë gjithë informacionin, lidhur me operimin e Rrjetit të Shpërndarjes të kërkuar nga OST-ja. Kur leximet e matësve ose verifikimet duhen kryer nga OST-ja në përputhje me legjislacionin në fuqi, i licencuari do ta lehtësojë aksesin në leximin e matësve brenda vendndodhjes së kompanisë së shpërndarjes.</w:t>
      </w:r>
    </w:p>
    <w:p w:rsidR="00B24A7C" w:rsidRDefault="00B24A7C" w:rsidP="00B24A7C">
      <w:pPr>
        <w:pStyle w:val="Paragrafi"/>
        <w:ind w:firstLine="288"/>
        <w:rPr>
          <w:lang w:val="sq-AL"/>
        </w:rPr>
      </w:pPr>
      <w:r>
        <w:rPr>
          <w:lang w:val="sq-AL"/>
        </w:rPr>
        <w:t>8. Programi i zhvillimit të Rrjetit të Shpërndarjes</w:t>
      </w:r>
    </w:p>
    <w:p w:rsidR="00B24A7C" w:rsidRDefault="00B24A7C" w:rsidP="00B24A7C">
      <w:pPr>
        <w:pStyle w:val="Paragrafi"/>
        <w:ind w:firstLine="288"/>
        <w:rPr>
          <w:lang w:val="sq-AL"/>
        </w:rPr>
      </w:pPr>
      <w:r>
        <w:rPr>
          <w:lang w:val="sq-AL"/>
        </w:rPr>
        <w:t>8.1 I licencuari do të përgatisë dhe do t’i paraqesë ERE-s për miratim në përputhje me Rregulloren e procedurave të paraqitjes dhe miratimit të planit të investimeve nga operatorët e transmetimit dhe shpërndarjes së energjisë elektrike, një program zhvillimi të rrjetit që mbulon jo më pak se 5 (pesë) vjet.</w:t>
      </w:r>
    </w:p>
    <w:p w:rsidR="00B24A7C" w:rsidRDefault="00B24A7C" w:rsidP="00B24A7C">
      <w:pPr>
        <w:pStyle w:val="Paragrafi"/>
        <w:ind w:firstLine="288"/>
        <w:rPr>
          <w:lang w:val="sq-AL"/>
        </w:rPr>
      </w:pPr>
      <w:r>
        <w:rPr>
          <w:lang w:val="sq-AL"/>
        </w:rPr>
        <w:t xml:space="preserve">8.2 Programi duhet fokusuar në zhvillimin dhe rehabilitimin e Rrjetit të të licencuarit me qëllim përmirësimin e shërbimit ndaj klientëve. Duhet të përfshijë, por nuk do të kufizohet në sa më poshtë: </w:t>
      </w:r>
    </w:p>
    <w:p w:rsidR="00B24A7C" w:rsidRDefault="00B24A7C" w:rsidP="00B24A7C">
      <w:pPr>
        <w:pStyle w:val="Paragrafi"/>
        <w:ind w:firstLine="288"/>
        <w:rPr>
          <w:lang w:val="sq-AL"/>
        </w:rPr>
      </w:pPr>
      <w:r>
        <w:rPr>
          <w:lang w:val="sq-AL"/>
        </w:rPr>
        <w:t xml:space="preserve">a) Eficiencën e energjisë; </w:t>
      </w:r>
    </w:p>
    <w:p w:rsidR="00B24A7C" w:rsidRDefault="00B24A7C" w:rsidP="00B24A7C">
      <w:pPr>
        <w:pStyle w:val="Paragrafi"/>
        <w:ind w:firstLine="288"/>
        <w:rPr>
          <w:lang w:val="sq-AL"/>
        </w:rPr>
      </w:pPr>
      <w:r>
        <w:rPr>
          <w:lang w:val="sq-AL"/>
        </w:rPr>
        <w:t xml:space="preserve">b) Menaxhimin e kërkesës; </w:t>
      </w:r>
    </w:p>
    <w:p w:rsidR="00B24A7C" w:rsidRDefault="00B24A7C" w:rsidP="00B24A7C">
      <w:pPr>
        <w:pStyle w:val="Paragrafi"/>
        <w:ind w:firstLine="288"/>
        <w:rPr>
          <w:lang w:val="sq-AL"/>
        </w:rPr>
      </w:pPr>
      <w:r>
        <w:rPr>
          <w:lang w:val="sq-AL"/>
        </w:rPr>
        <w:t xml:space="preserve">c) Zhvillimin apo përmirësimin e sistemit të shpërndarjes; </w:t>
      </w:r>
    </w:p>
    <w:p w:rsidR="00B24A7C" w:rsidRDefault="00B24A7C" w:rsidP="00B24A7C">
      <w:pPr>
        <w:pStyle w:val="Paragrafi"/>
        <w:ind w:firstLine="288"/>
        <w:rPr>
          <w:lang w:val="sq-AL"/>
        </w:rPr>
      </w:pPr>
      <w:r>
        <w:rPr>
          <w:lang w:val="sq-AL"/>
        </w:rPr>
        <w:t xml:space="preserve">d) Informacion për mjetet financiare të siguruara për investimet në sistemin e shpërndarjes. </w:t>
      </w:r>
    </w:p>
    <w:p w:rsidR="00B24A7C" w:rsidRDefault="00B24A7C" w:rsidP="00B24A7C">
      <w:pPr>
        <w:pStyle w:val="Paragrafi"/>
        <w:ind w:firstLine="288"/>
        <w:rPr>
          <w:lang w:val="sq-AL"/>
        </w:rPr>
      </w:pPr>
      <w:r>
        <w:rPr>
          <w:lang w:val="sq-AL"/>
        </w:rPr>
        <w:t>8.3 Plani i Rrjetit nuk duhet të diskriminojë në mënyrë të paarsyeshme mes kategorive të klientëve. I licencuari do t’i paraqesë ERE-s një herë në gjashtë muaj, një raport që tregon aktivitetet e tij lidhur me planin e zhvillimit.</w:t>
      </w:r>
    </w:p>
    <w:p w:rsidR="00B24A7C" w:rsidRDefault="00B24A7C" w:rsidP="00B24A7C">
      <w:pPr>
        <w:pStyle w:val="Paragrafi"/>
        <w:ind w:firstLine="288"/>
        <w:rPr>
          <w:lang w:val="sq-AL"/>
        </w:rPr>
      </w:pPr>
      <w:r>
        <w:rPr>
          <w:lang w:val="sq-AL"/>
        </w:rPr>
        <w:t xml:space="preserve">8.4 ERE, mund të zhvillojë seanca dëgjimore në përfundim të të cilave mund të kërkojë ndryshime në programin e zhvillimit të sistemit/ rrjetit, kur këto ndryshime kërkohen për të siguruar plotësimin e detyrimeve sipas kësaj licence. </w:t>
      </w:r>
    </w:p>
    <w:p w:rsidR="00B24A7C" w:rsidRDefault="00B24A7C" w:rsidP="00B24A7C">
      <w:pPr>
        <w:pStyle w:val="Paragrafi"/>
        <w:ind w:firstLine="288"/>
        <w:rPr>
          <w:lang w:val="sq-AL"/>
        </w:rPr>
      </w:pPr>
      <w:r>
        <w:rPr>
          <w:lang w:val="sq-AL"/>
        </w:rPr>
        <w:t xml:space="preserve">9. Monitorimi dhe kontrollet mbi performancën e veprimtarisë së licencuar </w:t>
      </w:r>
    </w:p>
    <w:p w:rsidR="00B24A7C" w:rsidRDefault="00B24A7C" w:rsidP="00B24A7C">
      <w:pPr>
        <w:pStyle w:val="Paragrafi"/>
        <w:ind w:firstLine="288"/>
        <w:rPr>
          <w:lang w:val="sq-AL"/>
        </w:rPr>
      </w:pPr>
      <w:r>
        <w:rPr>
          <w:lang w:val="sq-AL"/>
        </w:rPr>
        <w:t xml:space="preserve">9.1 ERE do të monitorojë respektimin nga i licencuari të kushteve të licencës, do të rishikojë raportet e marra nga i licencuari dhe është e autorizuar që të inspektojë në çdo kohë regjistrat financiarë të të licencuarit dhe mund të kërkojë një auditim teknik dhe/ose financiar të veprimtarive të të licencuarit. </w:t>
      </w:r>
    </w:p>
    <w:p w:rsidR="00B24A7C" w:rsidRDefault="00B24A7C" w:rsidP="00B24A7C">
      <w:pPr>
        <w:pStyle w:val="Paragrafi"/>
        <w:ind w:firstLine="288"/>
        <w:rPr>
          <w:lang w:val="sq-AL"/>
        </w:rPr>
      </w:pPr>
      <w:r>
        <w:rPr>
          <w:lang w:val="sq-AL"/>
        </w:rPr>
        <w:t xml:space="preserve">9.2 Përfaqësuesit e autorizuar të ERE-s mund të hyjnë në ambientet, pajisjet dhe dokumentet e të licencuarit, për të inspektuar veprimtarinë e licencuar sipas Rregullave të ERE-s. I licencuari do të japë çdo ndihmë të kërkuar nga ERE gjatë këtij inspektimi. </w:t>
      </w:r>
    </w:p>
    <w:p w:rsidR="00B24A7C" w:rsidRDefault="00B24A7C" w:rsidP="00B24A7C">
      <w:pPr>
        <w:pStyle w:val="Paragrafi"/>
        <w:ind w:firstLine="288"/>
        <w:rPr>
          <w:lang w:val="sq-AL"/>
        </w:rPr>
      </w:pPr>
      <w:r>
        <w:rPr>
          <w:lang w:val="sq-AL"/>
        </w:rPr>
        <w:t>9.3 Në bazë të ankesës së konfirmuar të çdo pale të tretë ose me iniciativën e saj, ERE mund të nisë një hetim për respektimin nga i licencuari të kushteve të licencës ose rregullave të ERE-s.</w:t>
      </w:r>
    </w:p>
    <w:p w:rsidR="00B24A7C" w:rsidRDefault="00B24A7C" w:rsidP="00B24A7C">
      <w:pPr>
        <w:pStyle w:val="Paragrafi"/>
        <w:ind w:firstLine="288"/>
        <w:rPr>
          <w:lang w:val="sq-AL"/>
        </w:rPr>
      </w:pPr>
      <w:r>
        <w:rPr>
          <w:lang w:val="sq-AL"/>
        </w:rPr>
        <w:t>9.4 Nëse pas hetimit, ERE konkludon se i licencuari nuk i ka respektuar kushtet e licencës, ERE mund t’i rishikojë tarifat e të licencuarit dhe/ose të ndërmarrë veprime të tjera brenda autoritetit të saj, me qëllim që të mbrojë interesat e përdoruesve dhe klientëve ose të sigurojë përmbushjen e afateve dhe kushteve të kësaj licence.</w:t>
      </w:r>
    </w:p>
    <w:p w:rsidR="00B24A7C" w:rsidRDefault="00B24A7C" w:rsidP="00B24A7C">
      <w:pPr>
        <w:pStyle w:val="Paragrafi"/>
        <w:ind w:firstLine="288"/>
        <w:rPr>
          <w:lang w:val="sq-AL"/>
        </w:rPr>
      </w:pPr>
      <w:r>
        <w:rPr>
          <w:lang w:val="sq-AL"/>
        </w:rPr>
        <w:t xml:space="preserve">9.5 I licencuari do ta informojë dhe sqarojë ERE-n për çdo shkelje të kushteve të licencës, jo me vonë se 7 ditë kalendarike pasi kjo shkelje është konstatuar. </w:t>
      </w:r>
    </w:p>
    <w:p w:rsidR="00B24A7C" w:rsidRDefault="00B24A7C" w:rsidP="00B24A7C">
      <w:pPr>
        <w:pStyle w:val="Paragrafi"/>
        <w:ind w:firstLine="288"/>
        <w:rPr>
          <w:lang w:val="sq-AL"/>
        </w:rPr>
      </w:pPr>
      <w:r>
        <w:rPr>
          <w:lang w:val="sq-AL"/>
        </w:rPr>
        <w:t xml:space="preserve">9.6 I licencuari do të zbatojë vendimet e nxjerra nga ERE, përfshirë pagesat e gjobave të vena nga ERE, sipas legjislacionit në fuqi. </w:t>
      </w:r>
    </w:p>
    <w:p w:rsidR="00B24A7C" w:rsidRDefault="00B24A7C" w:rsidP="00B24A7C">
      <w:pPr>
        <w:pStyle w:val="Paragrafi"/>
        <w:ind w:firstLine="288"/>
        <w:rPr>
          <w:b/>
          <w:lang w:val="sq-AL"/>
        </w:rPr>
      </w:pPr>
      <w:r>
        <w:rPr>
          <w:b/>
          <w:lang w:val="sq-AL"/>
        </w:rPr>
        <w:t>10. Prokurimi ekonomik i aseteve dhe shërbimeve</w:t>
      </w:r>
    </w:p>
    <w:p w:rsidR="00B24A7C" w:rsidRDefault="00B24A7C" w:rsidP="00B24A7C">
      <w:pPr>
        <w:pStyle w:val="Paragrafi"/>
        <w:ind w:firstLine="288"/>
        <w:rPr>
          <w:lang w:val="sq-AL"/>
        </w:rPr>
      </w:pPr>
      <w:r>
        <w:rPr>
          <w:lang w:val="sq-AL"/>
        </w:rPr>
        <w:t xml:space="preserve">10.1 I licencuari duhet të prokurojë asetet dhe shërbimet nga burimet më ekonomike duke pasur </w:t>
      </w:r>
      <w:r>
        <w:rPr>
          <w:lang w:val="sq-AL"/>
        </w:rPr>
        <w:lastRenderedPageBreak/>
        <w:t xml:space="preserve">parasysh sasinë dhe natyrën e aseteve dhe shërbimeve në përputhje me legjislacionin në fuqi. </w:t>
      </w:r>
    </w:p>
    <w:p w:rsidR="00B24A7C" w:rsidRDefault="00B24A7C" w:rsidP="00B24A7C">
      <w:pPr>
        <w:pStyle w:val="Paragrafi"/>
        <w:ind w:firstLine="288"/>
        <w:rPr>
          <w:lang w:val="sq-AL"/>
        </w:rPr>
      </w:pPr>
      <w:r>
        <w:rPr>
          <w:lang w:val="sq-AL"/>
        </w:rPr>
        <w:t>10.2 I licencuari të përgatisë dhe të mirëmbajë regjistrin e aseteve.</w:t>
      </w:r>
    </w:p>
    <w:p w:rsidR="00B24A7C" w:rsidRDefault="00B24A7C" w:rsidP="00B24A7C">
      <w:pPr>
        <w:pStyle w:val="Paragrafi"/>
        <w:ind w:firstLine="288"/>
        <w:rPr>
          <w:lang w:val="sq-AL"/>
        </w:rPr>
      </w:pPr>
      <w:r>
        <w:rPr>
          <w:lang w:val="sq-AL"/>
        </w:rPr>
        <w:t>10.3 I licencuari nuk do të shpërndajë apo të zvogëlojë kontrollin e veprimtarisë mbi ndonjë aset të domosdoshëm, pa miratimin e ERE-s.</w:t>
      </w:r>
    </w:p>
    <w:p w:rsidR="00B24A7C" w:rsidRDefault="00B24A7C" w:rsidP="00B24A7C">
      <w:pPr>
        <w:pStyle w:val="Paragrafi"/>
        <w:ind w:firstLine="288"/>
        <w:rPr>
          <w:b/>
          <w:lang w:val="sq-AL"/>
        </w:rPr>
      </w:pPr>
      <w:r>
        <w:rPr>
          <w:b/>
          <w:lang w:val="sq-AL"/>
        </w:rPr>
        <w:t>11. Operimi dhe mirëmbajtja e rrjetit</w:t>
      </w:r>
    </w:p>
    <w:p w:rsidR="00B24A7C" w:rsidRDefault="00B24A7C" w:rsidP="00B24A7C">
      <w:pPr>
        <w:pStyle w:val="Paragrafi"/>
        <w:ind w:firstLine="288"/>
        <w:rPr>
          <w:lang w:val="sq-AL"/>
        </w:rPr>
      </w:pPr>
      <w:r>
        <w:rPr>
          <w:lang w:val="sq-AL"/>
        </w:rPr>
        <w:t xml:space="preserve">11.1 I licencuari merr përsipër operimin e Rrjetit të Shpërndarjes në mënyrë që të sigurojë shpërndarjen e energjisë elektrike, nëpërmjet një rrjeti të sigurt dhe të qëndrueshëm, sipas legjislacionit në fuqi: </w:t>
      </w:r>
    </w:p>
    <w:p w:rsidR="00B24A7C" w:rsidRDefault="00B24A7C" w:rsidP="00B24A7C">
      <w:pPr>
        <w:pStyle w:val="Paragrafi"/>
        <w:ind w:firstLine="288"/>
        <w:rPr>
          <w:lang w:val="sq-AL"/>
        </w:rPr>
      </w:pPr>
      <w:r>
        <w:rPr>
          <w:lang w:val="sq-AL"/>
        </w:rPr>
        <w:t xml:space="preserve">a) Duke përdorur pajisje që plotësojnë kushtet teknike, rregullat dhe standardet e sigurisë; </w:t>
      </w:r>
    </w:p>
    <w:p w:rsidR="00B24A7C" w:rsidRDefault="00B24A7C" w:rsidP="00B24A7C">
      <w:pPr>
        <w:pStyle w:val="Paragrafi"/>
        <w:ind w:firstLine="288"/>
        <w:rPr>
          <w:lang w:val="sq-AL"/>
        </w:rPr>
      </w:pPr>
      <w:r>
        <w:rPr>
          <w:lang w:val="sq-AL"/>
        </w:rPr>
        <w:t>b) Duke përdorur një numër të përshtatshëm personeli, të aftë për të punuar për operimin dhe mirëmbajtjen e Rrjetit të Shpërndarjes;</w:t>
      </w:r>
    </w:p>
    <w:p w:rsidR="00B24A7C" w:rsidRDefault="00B24A7C" w:rsidP="00B24A7C">
      <w:pPr>
        <w:pStyle w:val="Paragrafi"/>
        <w:ind w:firstLine="288"/>
        <w:rPr>
          <w:lang w:val="sq-AL"/>
        </w:rPr>
      </w:pPr>
      <w:r>
        <w:rPr>
          <w:lang w:val="sq-AL"/>
        </w:rPr>
        <w:t xml:space="preserve">c) Duke përmbushur standardet kombëtare, ndërkombëtare dhe të BE-së, të miratuara për zbatim në Republikën e Shqipërisë, dhe gjithë rregulloret e tjera teknike dhe standardet e miratuara nga organizmat kompetentë. </w:t>
      </w:r>
    </w:p>
    <w:p w:rsidR="00B24A7C" w:rsidRDefault="00B24A7C" w:rsidP="00B24A7C">
      <w:pPr>
        <w:pStyle w:val="Paragrafi"/>
        <w:ind w:firstLine="288"/>
        <w:rPr>
          <w:lang w:val="sq-AL"/>
        </w:rPr>
      </w:pPr>
      <w:r>
        <w:rPr>
          <w:lang w:val="sq-AL"/>
        </w:rPr>
        <w:t>11.2 I licencuari merr përsipër kryerjen e rehabilitimit dhe zhvillimit të Rrjetit të Shpërndarjes me qëllim që të përmirësojë shërbimin e shpërndarjes, sipas programeve ose planeve të miratuara nga ERE.</w:t>
      </w:r>
    </w:p>
    <w:p w:rsidR="00B24A7C" w:rsidRDefault="00B24A7C" w:rsidP="00B24A7C">
      <w:pPr>
        <w:pStyle w:val="Paragrafi"/>
        <w:ind w:firstLine="288"/>
        <w:rPr>
          <w:lang w:val="sq-AL"/>
        </w:rPr>
      </w:pPr>
      <w:r>
        <w:rPr>
          <w:lang w:val="sq-AL"/>
        </w:rPr>
        <w:t xml:space="preserve">11.3 I licencuari do t’i përmbahet legjislacionit në fuqi kur kryen aktivitetet e tij për projektimin dhe ndërtimin e aseteve të Rrjetit të Shpërndarjes. </w:t>
      </w:r>
    </w:p>
    <w:p w:rsidR="00B24A7C" w:rsidRDefault="00B24A7C" w:rsidP="00B24A7C">
      <w:pPr>
        <w:pStyle w:val="Paragrafi"/>
        <w:ind w:firstLine="288"/>
        <w:rPr>
          <w:lang w:val="sq-AL"/>
        </w:rPr>
      </w:pPr>
      <w:r>
        <w:rPr>
          <w:lang w:val="sq-AL"/>
        </w:rPr>
        <w:t>11.4 Pajisjet e blera nga i licencuari, me qëllimin e rehabilitimit dhe rindërtimit të Rrjetit të Shpërndarjes duhet të kenë specifikime më të mira performance se sa pajisjet ekzistuese dhe të jenë në përputhje me standardet e BE-së.</w:t>
      </w:r>
    </w:p>
    <w:p w:rsidR="00B24A7C" w:rsidRDefault="00B24A7C" w:rsidP="00B24A7C">
      <w:pPr>
        <w:pStyle w:val="Paragrafi"/>
        <w:ind w:firstLine="288"/>
        <w:rPr>
          <w:lang w:val="sq-AL"/>
        </w:rPr>
      </w:pPr>
      <w:r>
        <w:rPr>
          <w:lang w:val="sq-AL"/>
        </w:rPr>
        <w:t>11.5 Në rast defekti ose shkëputje, i licencuari duhet ta rregullojë/riparojë Rrjetin e Shpërndarjes brenda periudhës kohore më të shkurtër të mundshme. Nëse fajin për vonesën e ka i licencuari, ai do të mbajë përgjegjësi para përdoruesit të Rrjetit të Shpërndarjes sipas kushteve të përgjithshme të kontratave të zbatueshme për shërbimin e shpërndarjes.</w:t>
      </w:r>
    </w:p>
    <w:p w:rsidR="00B24A7C" w:rsidRDefault="00B24A7C" w:rsidP="00B24A7C">
      <w:pPr>
        <w:pStyle w:val="Paragrafi"/>
        <w:ind w:firstLine="288"/>
        <w:rPr>
          <w:lang w:val="sq-AL"/>
        </w:rPr>
      </w:pPr>
      <w:r>
        <w:rPr>
          <w:lang w:val="sq-AL"/>
        </w:rPr>
        <w:t>11.6 I licencuari do ta menaxhojë Rrjetin e Shpërndarjes në mënyrë që të përmbushen dhe të ndiqen udhëzimet e Operatorit të Sistemit të Transmetimit (OST) dhe të jenë gjithnjë në përputhje me Kodin e Rrjetit.</w:t>
      </w:r>
    </w:p>
    <w:p w:rsidR="00B24A7C" w:rsidRDefault="00B24A7C" w:rsidP="00B24A7C">
      <w:pPr>
        <w:pStyle w:val="Paragrafi"/>
        <w:ind w:firstLine="288"/>
        <w:rPr>
          <w:lang w:val="sq-AL"/>
        </w:rPr>
      </w:pPr>
      <w:r>
        <w:rPr>
          <w:lang w:val="sq-AL"/>
        </w:rPr>
        <w:t>11.7 I licencuari do t’i komunikojë OST-së pa vonesë gjithë ngjarjet dhe ndryshimet, përfshirë defektet dhe shkëputjet që mund të ndikojnë mbi operimin ose integritetin e Rrjetit të Transmetimit dhe sistemit të energjisë elektrike, kur i licencuari merr dijeni për këto ngjarje. I licencuari do t’i sigurojë OST-së çdo informacion të kërkuar në respektim rregullave të miratuara nga ERE.</w:t>
      </w:r>
    </w:p>
    <w:p w:rsidR="00B24A7C" w:rsidRDefault="00B24A7C" w:rsidP="00B24A7C">
      <w:pPr>
        <w:pStyle w:val="Paragrafi"/>
        <w:ind w:firstLine="288"/>
        <w:rPr>
          <w:lang w:val="sq-AL"/>
        </w:rPr>
      </w:pPr>
      <w:r>
        <w:rPr>
          <w:lang w:val="sq-AL"/>
        </w:rPr>
        <w:t>11.8 Me qëllimin e operimit, facilitetetet e të licencuarit duhet të përshtaten me pajisjet teknike të telekomunikimit, matjes së largët, sinjalizimit dhe kontrollit defekt-masa parandaluese, si dhe sistemit SCADA. I licencuari do të sigurojë ambientet e kërkuara, furnizimin me energji elektrike, ajrin e kondicionuar, shërbimin teknik dhe operativ të pajisjeve. I licencuari do të projektojë, instalojë dhe sigurojë mirëmbajtjen teknike të releve të mbrojtjes dhe pajisjeve të automatizuara që kërkohen për operimin e qëndrueshëm të sistemit të Shpërndarjes sipas kërkesave të kodeve të rrjetit.</w:t>
      </w:r>
    </w:p>
    <w:p w:rsidR="00B24A7C" w:rsidRDefault="00B24A7C" w:rsidP="00B24A7C">
      <w:pPr>
        <w:pStyle w:val="Paragrafi"/>
        <w:ind w:firstLine="288"/>
        <w:rPr>
          <w:b/>
          <w:lang w:val="sq-AL"/>
        </w:rPr>
      </w:pPr>
      <w:r>
        <w:rPr>
          <w:b/>
          <w:lang w:val="sq-AL"/>
        </w:rPr>
        <w:t xml:space="preserve">12. Kontrolli operues </w:t>
      </w:r>
    </w:p>
    <w:p w:rsidR="00B24A7C" w:rsidRDefault="00B24A7C" w:rsidP="00B24A7C">
      <w:pPr>
        <w:pStyle w:val="Paragrafi"/>
        <w:ind w:firstLine="288"/>
        <w:rPr>
          <w:lang w:val="sq-AL"/>
        </w:rPr>
      </w:pPr>
      <w:r>
        <w:rPr>
          <w:lang w:val="sq-AL"/>
        </w:rPr>
        <w:t xml:space="preserve">12.1 I licencuari do të sigurojë koordinimin dhe kontrollin e operimit të Rrjetit të Shpërndarjes dhe do t’i kryejë funksionet e veta në përputhje me rregullat e Rrjetit, legjislacionin në fuqi dhe udhëzimet e OST-së. </w:t>
      </w:r>
    </w:p>
    <w:p w:rsidR="00B24A7C" w:rsidRDefault="00B24A7C" w:rsidP="00B24A7C">
      <w:pPr>
        <w:pStyle w:val="Paragrafi"/>
        <w:ind w:firstLine="288"/>
        <w:rPr>
          <w:lang w:val="sq-AL"/>
        </w:rPr>
      </w:pPr>
      <w:r>
        <w:rPr>
          <w:lang w:val="sq-AL"/>
        </w:rPr>
        <w:t>12.2 I licencuari do të nxjerrë udhëzime verbale ose me shkrim për personelin operues në detyrë të aseteve të Rrjetit, për furnizuesit dhe prodhuesit e lidhur direkt me Rrjetin e shpërndarjes së energjisë elektrike. Këto udhëzime janë të detyrueshme për ta. Udhëzimet e të licencuarit së bashku me udhëzimet e OST-së do të regjistrohen në një regjistër operimi, që duhet mbajtur për një periudhë prej të paktën [6- muajshe] dhe i bëhen të disponueshme ERE-s me kërkesë.</w:t>
      </w:r>
    </w:p>
    <w:p w:rsidR="00B24A7C" w:rsidRDefault="00B24A7C" w:rsidP="00B24A7C">
      <w:pPr>
        <w:pStyle w:val="Paragrafi"/>
        <w:ind w:firstLine="288"/>
        <w:rPr>
          <w:lang w:val="sq-AL"/>
        </w:rPr>
      </w:pPr>
      <w:r>
        <w:rPr>
          <w:lang w:val="sq-AL"/>
        </w:rPr>
        <w:t xml:space="preserve">12.3 I licencuari do të mbajë një regjistër dhe dokumente të tjera për punën e tij operative. Departamentet e menaxhimit të të licencuarit do të përcaktojnë tipin e dokumenteve operuese, procedurat dhe kushtet e përgatitjes së tyre siç kërkohet nga legjislacioni në fuqi. </w:t>
      </w:r>
    </w:p>
    <w:p w:rsidR="00B24A7C" w:rsidRDefault="00B24A7C" w:rsidP="00B24A7C">
      <w:pPr>
        <w:pStyle w:val="Paragrafi"/>
        <w:ind w:firstLine="288"/>
        <w:rPr>
          <w:lang w:val="sq-AL"/>
        </w:rPr>
      </w:pPr>
      <w:r>
        <w:rPr>
          <w:lang w:val="sq-AL"/>
        </w:rPr>
        <w:t xml:space="preserve">12.4 I licencuari - ka detyrimin të instalojë sistemin e teknologjive </w:t>
      </w:r>
      <w:r>
        <w:rPr>
          <w:i/>
          <w:lang w:val="sq-AL"/>
        </w:rPr>
        <w:t>online</w:t>
      </w:r>
      <w:r>
        <w:rPr>
          <w:lang w:val="sq-AL"/>
        </w:rPr>
        <w:t xml:space="preserve"> të besueshmërisë dhe transparencës në përputhje me politikat zhvillimore të të licencuarit. </w:t>
      </w:r>
    </w:p>
    <w:p w:rsidR="00B24A7C" w:rsidRDefault="00B24A7C" w:rsidP="00B24A7C">
      <w:pPr>
        <w:pStyle w:val="Paragrafi"/>
        <w:ind w:firstLine="288"/>
        <w:rPr>
          <w:b/>
          <w:lang w:val="sq-AL"/>
        </w:rPr>
      </w:pPr>
      <w:r>
        <w:rPr>
          <w:b/>
          <w:lang w:val="sq-AL"/>
        </w:rPr>
        <w:t>13. Shkëputja dhe ndërprerja e furnizimit me energji elektrike</w:t>
      </w:r>
    </w:p>
    <w:p w:rsidR="00B24A7C" w:rsidRDefault="00B24A7C" w:rsidP="00B24A7C">
      <w:pPr>
        <w:pStyle w:val="Paragrafi"/>
        <w:ind w:firstLine="288"/>
        <w:rPr>
          <w:lang w:val="sq-AL"/>
        </w:rPr>
      </w:pPr>
      <w:r>
        <w:rPr>
          <w:lang w:val="sq-AL"/>
        </w:rPr>
        <w:t>13.1 I licencuari mund ta ndërpresë ose ta kufizojë shpërndarjen e energjisë elektrike, pa e njoftuar më parë klientin, sipas udhëzimeve të Operatorit të Sistemit të Transmetimit, dhe me vendimin e tij:</w:t>
      </w:r>
    </w:p>
    <w:p w:rsidR="00B24A7C" w:rsidRDefault="00B24A7C" w:rsidP="00B24A7C">
      <w:pPr>
        <w:pStyle w:val="Paragrafi"/>
        <w:ind w:firstLine="288"/>
        <w:rPr>
          <w:lang w:val="sq-AL"/>
        </w:rPr>
      </w:pPr>
      <w:r>
        <w:rPr>
          <w:lang w:val="sq-AL"/>
        </w:rPr>
        <w:t xml:space="preserve">a) Nëse shëndeti dhe jeta e njerëzve janë në rrezik; </w:t>
      </w:r>
    </w:p>
    <w:p w:rsidR="00B24A7C" w:rsidRDefault="00B24A7C" w:rsidP="00B24A7C">
      <w:pPr>
        <w:pStyle w:val="Paragrafi"/>
        <w:ind w:firstLine="288"/>
        <w:rPr>
          <w:lang w:val="sq-AL"/>
        </w:rPr>
      </w:pPr>
      <w:r>
        <w:rPr>
          <w:lang w:val="sq-AL"/>
        </w:rPr>
        <w:t>b) Nëse integriteti i Rrjetit të Shpërndarjes vihet në rrezik;</w:t>
      </w:r>
    </w:p>
    <w:p w:rsidR="00B24A7C" w:rsidRDefault="00B24A7C" w:rsidP="00B24A7C">
      <w:pPr>
        <w:pStyle w:val="Paragrafi"/>
        <w:ind w:firstLine="288"/>
        <w:rPr>
          <w:lang w:val="sq-AL"/>
        </w:rPr>
      </w:pPr>
      <w:r>
        <w:rPr>
          <w:lang w:val="sq-AL"/>
        </w:rPr>
        <w:lastRenderedPageBreak/>
        <w:t xml:space="preserve">c) Kur ka rrezik për dëmtim të rëndë të rrjetit ose pronësisë së blerësve të tjerë; </w:t>
      </w:r>
    </w:p>
    <w:p w:rsidR="00B24A7C" w:rsidRDefault="00B24A7C" w:rsidP="00B24A7C">
      <w:pPr>
        <w:pStyle w:val="Paragrafi"/>
        <w:ind w:firstLine="288"/>
        <w:rPr>
          <w:lang w:val="sq-AL"/>
        </w:rPr>
      </w:pPr>
      <w:r>
        <w:rPr>
          <w:lang w:val="sq-AL"/>
        </w:rPr>
        <w:t>d) Në rastet e emergjencës.</w:t>
      </w:r>
    </w:p>
    <w:p w:rsidR="00B24A7C" w:rsidRDefault="00B24A7C" w:rsidP="00B24A7C">
      <w:pPr>
        <w:pStyle w:val="Paragrafi"/>
        <w:ind w:firstLine="288"/>
        <w:rPr>
          <w:lang w:val="sq-AL"/>
        </w:rPr>
      </w:pPr>
      <w:r>
        <w:rPr>
          <w:lang w:val="sq-AL"/>
        </w:rPr>
        <w:t>13.2 I licencuari do të njoftojë klientin në mënyrë të përshtatshme dhe jo më vonë se afati i vendosur në aktet nënligjore të ERE-s, mbi arsyen e kufizimeve ose ndërprerjeve të shërbimit të furnizimit me energji elektrike dhe mbi periudhën kohore të kufizimit ose ndërprerjes.</w:t>
      </w:r>
    </w:p>
    <w:p w:rsidR="00B24A7C" w:rsidRDefault="00B24A7C" w:rsidP="00B24A7C">
      <w:pPr>
        <w:pStyle w:val="Paragrafi"/>
        <w:ind w:firstLine="288"/>
        <w:rPr>
          <w:lang w:val="sq-AL"/>
        </w:rPr>
      </w:pPr>
      <w:r>
        <w:rPr>
          <w:lang w:val="sq-AL"/>
        </w:rPr>
        <w:t xml:space="preserve">13.3 I licencuari ka të drejtë ta ndërpresë shpërndarjen e energjisë elektrike për një periudhë të arsyeshme kohe për qëllimet e kryerjes së riparimeve, shkyçjen operuese dhe vënien në punë të pajisjeve të reja të planifikuara. Në këto raste i licencuari do të njoftojë furnizuesin për kohën e fillimit dhe zgjatjen e ndërprerjes të paktën 7 ditë kalendarike para datës së veprimit nëpërmjet një njoftimi në media. </w:t>
      </w:r>
    </w:p>
    <w:p w:rsidR="00B24A7C" w:rsidRDefault="00B24A7C" w:rsidP="00B24A7C">
      <w:pPr>
        <w:pStyle w:val="Paragrafi"/>
        <w:ind w:firstLine="288"/>
        <w:rPr>
          <w:lang w:val="sq-AL"/>
        </w:rPr>
      </w:pPr>
      <w:r>
        <w:rPr>
          <w:lang w:val="sq-AL"/>
        </w:rPr>
        <w:t xml:space="preserve">13.4 I licencuari me kërkesë të furnizuesit, ka të drejtë ta ndërpresë furnizimin me energji elektrike, pas njoftimit paraprak me shkrim: </w:t>
      </w:r>
    </w:p>
    <w:p w:rsidR="00B24A7C" w:rsidRDefault="00B24A7C" w:rsidP="00B24A7C">
      <w:pPr>
        <w:pStyle w:val="Paragrafi"/>
        <w:ind w:firstLine="288"/>
        <w:rPr>
          <w:lang w:val="sq-AL"/>
        </w:rPr>
      </w:pPr>
      <w:r>
        <w:rPr>
          <w:lang w:val="sq-AL"/>
        </w:rPr>
        <w:t xml:space="preserve">a) Kur klienti konsumon energji elektrike, por nuk zbaton kushtet e kontratës; </w:t>
      </w:r>
    </w:p>
    <w:p w:rsidR="00B24A7C" w:rsidRDefault="00B24A7C" w:rsidP="00B24A7C">
      <w:pPr>
        <w:pStyle w:val="Paragrafi"/>
        <w:ind w:firstLine="288"/>
        <w:rPr>
          <w:lang w:val="sq-AL"/>
        </w:rPr>
      </w:pPr>
      <w:r>
        <w:rPr>
          <w:lang w:val="sq-AL"/>
        </w:rPr>
        <w:t xml:space="preserve">b) Kur klienti nuk ka paguar në kohë shumat e duhura për energjinë elektrike të përdorur siç kërkohet nga kushtet kontraktore për shërbimet e shpërndarjes; </w:t>
      </w:r>
    </w:p>
    <w:p w:rsidR="00B24A7C" w:rsidRDefault="00B24A7C" w:rsidP="00B24A7C">
      <w:pPr>
        <w:pStyle w:val="Paragrafi"/>
        <w:ind w:firstLine="288"/>
        <w:rPr>
          <w:lang w:val="sq-AL"/>
        </w:rPr>
      </w:pPr>
      <w:r>
        <w:rPr>
          <w:lang w:val="sq-AL"/>
        </w:rPr>
        <w:t>c) Gjatë një kontrolli dhe pas verifikimit rezulton se për fajin e klientit:</w:t>
      </w:r>
    </w:p>
    <w:p w:rsidR="00B24A7C" w:rsidRDefault="00B24A7C" w:rsidP="00B24A7C">
      <w:pPr>
        <w:pStyle w:val="Paragrafi"/>
        <w:ind w:firstLine="288"/>
        <w:rPr>
          <w:lang w:val="sq-AL"/>
        </w:rPr>
      </w:pPr>
      <w:r>
        <w:rPr>
          <w:lang w:val="sq-AL"/>
        </w:rPr>
        <w:t>i. matësi nuk punon, gjë që ka shkaktuar mungesën e leximit, leximin e gabuar ose të pasaktë dhe/ose matjen e pasaktë të energjisë elektrike;</w:t>
      </w:r>
    </w:p>
    <w:p w:rsidR="00B24A7C" w:rsidRDefault="00B24A7C" w:rsidP="00B24A7C">
      <w:pPr>
        <w:pStyle w:val="Paragrafi"/>
        <w:ind w:firstLine="288"/>
        <w:rPr>
          <w:lang w:val="sq-AL"/>
        </w:rPr>
      </w:pPr>
      <w:r>
        <w:rPr>
          <w:lang w:val="sq-AL"/>
        </w:rPr>
        <w:t>ii. skema e lidhjes është prishur, gjë që mund të çojë ose ka çuar në mungesën e leximit, leximin e gabuar ose të pasaktë të matësit;</w:t>
      </w:r>
    </w:p>
    <w:p w:rsidR="00B24A7C" w:rsidRDefault="00B24A7C" w:rsidP="00B24A7C">
      <w:pPr>
        <w:pStyle w:val="Paragrafi"/>
        <w:ind w:firstLine="288"/>
        <w:rPr>
          <w:lang w:val="sq-AL"/>
        </w:rPr>
      </w:pPr>
      <w:r>
        <w:rPr>
          <w:lang w:val="sq-AL"/>
        </w:rPr>
        <w:t>iii. vulat, shenjat ose ndonjë mekanizëm tjetër kontrolli, të vendosura nga i licencuari ose ndonjë organizëm shtetëror i autorizuar, janë dëmtuar ose shkatërruar.</w:t>
      </w:r>
    </w:p>
    <w:p w:rsidR="00B24A7C" w:rsidRDefault="00B24A7C" w:rsidP="00B24A7C">
      <w:pPr>
        <w:pStyle w:val="Paragrafi"/>
        <w:ind w:firstLine="288"/>
        <w:rPr>
          <w:lang w:val="sq-AL"/>
        </w:rPr>
      </w:pPr>
      <w:r>
        <w:rPr>
          <w:lang w:val="sq-AL"/>
        </w:rPr>
        <w:t>d) Klienti:</w:t>
      </w:r>
    </w:p>
    <w:p w:rsidR="00B24A7C" w:rsidRDefault="00B24A7C" w:rsidP="00B24A7C">
      <w:pPr>
        <w:pStyle w:val="Paragrafi"/>
        <w:ind w:firstLine="288"/>
        <w:rPr>
          <w:lang w:val="sq-AL"/>
        </w:rPr>
      </w:pPr>
      <w:r>
        <w:rPr>
          <w:lang w:val="sq-AL"/>
        </w:rPr>
        <w:t>i. ka përdorur energji elektrike që nuk është matur me matës;</w:t>
      </w:r>
    </w:p>
    <w:p w:rsidR="00B24A7C" w:rsidRDefault="00B24A7C" w:rsidP="00B24A7C">
      <w:pPr>
        <w:pStyle w:val="Paragrafi"/>
        <w:ind w:firstLine="288"/>
        <w:rPr>
          <w:lang w:val="sq-AL"/>
        </w:rPr>
      </w:pPr>
      <w:r>
        <w:rPr>
          <w:lang w:val="sq-AL"/>
        </w:rPr>
        <w:t>ii. ka lejuar klientë të rinj të energjisë elektrike që të lidhen në linjën e tij pa njoftuar dhe pa marrë leje nga i licencuari;</w:t>
      </w:r>
    </w:p>
    <w:p w:rsidR="00B24A7C" w:rsidRDefault="00B24A7C" w:rsidP="00B24A7C">
      <w:pPr>
        <w:pStyle w:val="Paragrafi"/>
        <w:ind w:firstLine="288"/>
        <w:rPr>
          <w:lang w:val="sq-AL"/>
        </w:rPr>
      </w:pPr>
      <w:r>
        <w:rPr>
          <w:lang w:val="sq-AL"/>
        </w:rPr>
        <w:t>iii. nuk i siguron akses personelit të të licencuarit për të lexuar ose kontrolluar matësin.</w:t>
      </w:r>
    </w:p>
    <w:p w:rsidR="00B24A7C" w:rsidRDefault="00B24A7C" w:rsidP="00B24A7C">
      <w:pPr>
        <w:pStyle w:val="Paragrafi"/>
        <w:ind w:firstLine="288"/>
        <w:rPr>
          <w:lang w:val="sq-AL"/>
        </w:rPr>
      </w:pPr>
      <w:r>
        <w:rPr>
          <w:lang w:val="sq-AL"/>
        </w:rPr>
        <w:t>e) Në çdo situatë tjetër që vlerësohet nga i licencuari.</w:t>
      </w:r>
    </w:p>
    <w:p w:rsidR="00B24A7C" w:rsidRDefault="00B24A7C" w:rsidP="00B24A7C">
      <w:pPr>
        <w:pStyle w:val="Paragrafi"/>
        <w:ind w:firstLine="288"/>
        <w:rPr>
          <w:lang w:val="sq-AL"/>
        </w:rPr>
      </w:pPr>
      <w:r>
        <w:rPr>
          <w:lang w:val="sq-AL"/>
        </w:rPr>
        <w:t>13.5 Afati për kryerjen e pagesës, në njoftimin me shkrim, nuk do të jetë më i shkurtër se 7 (shtatë) ditë kalendarike pas datës së marrjes së njoftimit nga klienti. Njoftimi për pagesën do të përmbajë informacion mbi arsyen e vendosjes së pagesës, mbi shumat e detyrueshme, periudhën kohore për interesat e detyrueshme dhe afatin e pagesës.</w:t>
      </w:r>
    </w:p>
    <w:p w:rsidR="00B24A7C" w:rsidRDefault="00B24A7C" w:rsidP="00B24A7C">
      <w:pPr>
        <w:pStyle w:val="Paragrafi"/>
        <w:ind w:firstLine="288"/>
        <w:rPr>
          <w:lang w:val="sq-AL"/>
        </w:rPr>
      </w:pPr>
      <w:r>
        <w:rPr>
          <w:lang w:val="sq-AL"/>
        </w:rPr>
        <w:t>13.6 Ndërprerja e furnizimit me energji elektrike sipas këtij parashikimi do të zgjasë deri sa klienti të shmangë arsyen që justifikonte ndërprerjen, dhe në këtë rast shërbimi do të rikthehet jo më vonë se 48 orë pas shmangies së arsyes.</w:t>
      </w:r>
    </w:p>
    <w:p w:rsidR="00B24A7C" w:rsidRDefault="00B24A7C" w:rsidP="00B24A7C">
      <w:pPr>
        <w:pStyle w:val="Paragrafi"/>
        <w:ind w:firstLine="288"/>
        <w:rPr>
          <w:b/>
          <w:lang w:val="sq-AL"/>
        </w:rPr>
      </w:pPr>
      <w:r>
        <w:rPr>
          <w:b/>
          <w:lang w:val="sq-AL"/>
        </w:rPr>
        <w:t>14. Cilësia e shërbimit</w:t>
      </w:r>
    </w:p>
    <w:p w:rsidR="00B24A7C" w:rsidRDefault="00B24A7C" w:rsidP="00B24A7C">
      <w:pPr>
        <w:pStyle w:val="Paragrafi"/>
        <w:ind w:firstLine="288"/>
        <w:rPr>
          <w:lang w:val="sq-AL"/>
        </w:rPr>
      </w:pPr>
      <w:r>
        <w:rPr>
          <w:lang w:val="sq-AL"/>
        </w:rPr>
        <w:t>14.1 I licencuari do ta planifikojë, operojë dhe zhvillojë Rrjetin, duke siguruar cilësinë e shërbimit sipas rregullave të Rrjetit dhe Kodit të Shpërndarjes të miratuar nga ERE.</w:t>
      </w:r>
    </w:p>
    <w:p w:rsidR="00B24A7C" w:rsidRDefault="00B24A7C" w:rsidP="00B24A7C">
      <w:pPr>
        <w:pStyle w:val="Paragrafi"/>
        <w:ind w:firstLine="288"/>
        <w:rPr>
          <w:lang w:val="sq-AL"/>
        </w:rPr>
      </w:pPr>
      <w:r>
        <w:rPr>
          <w:lang w:val="sq-AL"/>
        </w:rPr>
        <w:t>14.2 Gjatë kryerjes së veprimtarisë së licencuar, i licencuari do të drejtohet nga treguesit e cilësisë së shërbimit dhe investimet e detyrueshme për zhvillimin e Rrjetit të Shpërndarjes të vendosura në planet e miratuara nga ERE.</w:t>
      </w:r>
    </w:p>
    <w:p w:rsidR="00B24A7C" w:rsidRDefault="00B24A7C" w:rsidP="00B24A7C">
      <w:pPr>
        <w:pStyle w:val="Paragrafi"/>
        <w:ind w:firstLine="288"/>
        <w:rPr>
          <w:lang w:val="sq-AL"/>
        </w:rPr>
      </w:pPr>
      <w:r>
        <w:rPr>
          <w:lang w:val="sq-AL"/>
        </w:rPr>
        <w:t xml:space="preserve"> 14.3 I licencuari do t’i paraqesë çdo vit ERE-s një raport që përshkruan performancën e tij lidhur me treguesit e cilësisë së shërbimit, të cilët miratohen nga ERE. </w:t>
      </w:r>
    </w:p>
    <w:p w:rsidR="00B24A7C" w:rsidRDefault="00B24A7C" w:rsidP="00B24A7C">
      <w:pPr>
        <w:pStyle w:val="Paragrafi"/>
        <w:ind w:firstLine="288"/>
        <w:rPr>
          <w:b/>
          <w:lang w:val="sq-AL"/>
        </w:rPr>
      </w:pPr>
      <w:r>
        <w:rPr>
          <w:b/>
          <w:lang w:val="sq-AL"/>
        </w:rPr>
        <w:t>15. Marrëdhëniet me klientët</w:t>
      </w:r>
    </w:p>
    <w:p w:rsidR="00B24A7C" w:rsidRDefault="00B24A7C" w:rsidP="00B24A7C">
      <w:pPr>
        <w:pStyle w:val="Paragrafi"/>
        <w:ind w:firstLine="288"/>
        <w:rPr>
          <w:lang w:val="sq-AL"/>
        </w:rPr>
      </w:pPr>
      <w:r>
        <w:rPr>
          <w:lang w:val="sq-AL"/>
        </w:rPr>
        <w:t xml:space="preserve">15.1 I licencuari do të hartojë dhe ERE miraton, afatet dhe kushtet e përgjithshme që rregullojnë marrëdhëniet e tij me përdoruesit e rrjetit dhe furnizuesit. </w:t>
      </w:r>
    </w:p>
    <w:p w:rsidR="00B24A7C" w:rsidRDefault="00B24A7C" w:rsidP="00B24A7C">
      <w:pPr>
        <w:pStyle w:val="Paragrafi"/>
        <w:ind w:firstLine="288"/>
        <w:rPr>
          <w:lang w:val="sq-AL"/>
        </w:rPr>
      </w:pPr>
      <w:r>
        <w:rPr>
          <w:lang w:val="sq-AL"/>
        </w:rPr>
        <w:t xml:space="preserve">15.2 I licencuari do t’i bëjë të dukshme afatet dhe kushtet e përgjithshme që rregullojnë marrëdhëniet e tij me klientët në të gjitha zyrat e tij, do t’i publikojë në faqen e tij të internetit, dhe do t’u japë klientëve mundësinë të marrin një kopje të tyre. </w:t>
      </w:r>
    </w:p>
    <w:p w:rsidR="00B24A7C" w:rsidRDefault="00B24A7C" w:rsidP="00B24A7C">
      <w:pPr>
        <w:pStyle w:val="Paragrafi"/>
        <w:ind w:firstLine="288"/>
        <w:rPr>
          <w:lang w:val="sq-AL"/>
        </w:rPr>
      </w:pPr>
      <w:r>
        <w:rPr>
          <w:lang w:val="sq-AL"/>
        </w:rPr>
        <w:t>15.3 I licencuari do të publikojë, do të vendosë në faqen e tij të internetit dhe do t’u japë klientëve informacion të detajuar mbi tarifat e energjisë elektrike për kategori të ndryshme klientësh.</w:t>
      </w:r>
    </w:p>
    <w:p w:rsidR="00B24A7C" w:rsidRDefault="00B24A7C" w:rsidP="00B24A7C">
      <w:pPr>
        <w:pStyle w:val="Paragrafi"/>
        <w:ind w:firstLine="288"/>
        <w:rPr>
          <w:lang w:val="sq-AL"/>
        </w:rPr>
      </w:pPr>
      <w:r>
        <w:rPr>
          <w:lang w:val="sq-AL"/>
        </w:rPr>
        <w:t>15.4 I licencuari do t’u japë klientëve fatura të detajuara sipas kërkesës, dhe do të mbajë dokumentacion të mjaftueshëm për të mbështetur shumat e faturuara.</w:t>
      </w:r>
    </w:p>
    <w:p w:rsidR="00B24A7C" w:rsidRDefault="00B24A7C" w:rsidP="00B24A7C">
      <w:pPr>
        <w:pStyle w:val="Paragrafi"/>
        <w:ind w:firstLine="288"/>
        <w:rPr>
          <w:lang w:val="sq-AL"/>
        </w:rPr>
      </w:pPr>
      <w:r>
        <w:rPr>
          <w:lang w:val="sq-AL"/>
        </w:rPr>
        <w:t xml:space="preserve">15.5 I licencuari do të krijojë në strukturën e shoqërisë një njësi të dedikuar për marrëdhëniet me klientët. I licencuari duhet të punësojë një numër të mjaftueshëm personeli të kualifikuar </w:t>
      </w:r>
    </w:p>
    <w:p w:rsidR="00B24A7C" w:rsidRDefault="00B24A7C" w:rsidP="00B24A7C">
      <w:pPr>
        <w:pStyle w:val="Paragrafi"/>
        <w:ind w:firstLine="288"/>
        <w:rPr>
          <w:lang w:val="sq-AL"/>
        </w:rPr>
      </w:pPr>
      <w:r>
        <w:rPr>
          <w:lang w:val="sq-AL"/>
        </w:rPr>
        <w:t>15.6 Brenda 6 (gjashtë) muajve pas datës së hyrjes në fuqi të licencës, i licencuari do të përgatisë rregulla për të trajtuar ankesat e përdoruesve të rrjetit dhe do t’ia paraqesë këto rregulla ERE-s. Rregullat do të përfshijnë të paktën sa më poshtë:</w:t>
      </w:r>
    </w:p>
    <w:p w:rsidR="00B24A7C" w:rsidRDefault="00B24A7C" w:rsidP="00B24A7C">
      <w:pPr>
        <w:pStyle w:val="Paragrafi"/>
        <w:ind w:firstLine="288"/>
        <w:rPr>
          <w:lang w:val="sq-AL"/>
        </w:rPr>
      </w:pPr>
      <w:r>
        <w:rPr>
          <w:lang w:val="sq-AL"/>
        </w:rPr>
        <w:lastRenderedPageBreak/>
        <w:t>a) Të dhëna mbi organizimin e njësisë së dedikuar, përfshirë vendndodhjen, orët e punës, orët për takimet me klientët, numrin e telefonit të kontaktit etj.;</w:t>
      </w:r>
    </w:p>
    <w:p w:rsidR="00B24A7C" w:rsidRDefault="00B24A7C" w:rsidP="00B24A7C">
      <w:pPr>
        <w:pStyle w:val="Paragrafi"/>
        <w:ind w:firstLine="288"/>
        <w:rPr>
          <w:lang w:val="sq-AL"/>
        </w:rPr>
      </w:pPr>
      <w:r>
        <w:rPr>
          <w:lang w:val="sq-AL"/>
        </w:rPr>
        <w:t xml:space="preserve">b) Afatet dhe kushtet për lidhjen e përdoruesve të rrjetit me Rrjetin e Shpërndarjes, aplikimet për hetimin e kushteve dhe procedurave për lidhjen e klientëve me Rrjetin e Shpërndarjes, periudhat e kontrollit dhe përgjigjes, procedurën e refuzimit, përfshirë paraqitjen e formave të aplikimit etj.; </w:t>
      </w:r>
    </w:p>
    <w:p w:rsidR="00B24A7C" w:rsidRDefault="00B24A7C" w:rsidP="00B24A7C">
      <w:pPr>
        <w:pStyle w:val="Paragrafi"/>
        <w:ind w:firstLine="288"/>
        <w:rPr>
          <w:lang w:val="sq-AL"/>
        </w:rPr>
      </w:pPr>
      <w:r>
        <w:rPr>
          <w:lang w:val="sq-AL"/>
        </w:rPr>
        <w:t>c) Kërkesat minimale teknike për lidhjen e faciliteteve të gjeneratorëve të pavarur, instalimeve dhe rrjeteve të klientëve në Rrjetin e Shpërndarjes;</w:t>
      </w:r>
    </w:p>
    <w:p w:rsidR="00B24A7C" w:rsidRDefault="00B24A7C" w:rsidP="00B24A7C">
      <w:pPr>
        <w:pStyle w:val="Paragrafi"/>
        <w:ind w:firstLine="288"/>
        <w:rPr>
          <w:lang w:val="sq-AL"/>
        </w:rPr>
      </w:pPr>
      <w:r>
        <w:rPr>
          <w:lang w:val="sq-AL"/>
        </w:rPr>
        <w:t>d) Afatet dhe kushtet për përfundimin e kontratave për shitje të energjisë elektrike me kushte të përgjithshme;</w:t>
      </w:r>
    </w:p>
    <w:p w:rsidR="00B24A7C" w:rsidRDefault="00B24A7C" w:rsidP="00B24A7C">
      <w:pPr>
        <w:pStyle w:val="Paragrafi"/>
        <w:ind w:firstLine="288"/>
        <w:rPr>
          <w:lang w:val="sq-AL"/>
        </w:rPr>
      </w:pPr>
      <w:r>
        <w:rPr>
          <w:lang w:val="sq-AL"/>
        </w:rPr>
        <w:t xml:space="preserve">e) Afatet dhe kushtet për të paraqitur pretendimet, aplikimet dhe propozimet; </w:t>
      </w:r>
    </w:p>
    <w:p w:rsidR="00B24A7C" w:rsidRDefault="00B24A7C" w:rsidP="00B24A7C">
      <w:pPr>
        <w:pStyle w:val="Paragrafi"/>
        <w:ind w:firstLine="288"/>
        <w:rPr>
          <w:lang w:val="sq-AL"/>
        </w:rPr>
      </w:pPr>
      <w:r>
        <w:rPr>
          <w:lang w:val="sq-AL"/>
        </w:rPr>
        <w:t>f) Procedurat dhe afatet për hetimin dhe përgjigjen ndaj ankesave, aplikimeve dhe propozimeve të regjistruara.</w:t>
      </w:r>
    </w:p>
    <w:p w:rsidR="00B24A7C" w:rsidRDefault="00B24A7C" w:rsidP="00B24A7C">
      <w:pPr>
        <w:pStyle w:val="Paragrafi"/>
        <w:ind w:firstLine="288"/>
        <w:rPr>
          <w:lang w:val="sq-AL"/>
        </w:rPr>
      </w:pPr>
      <w:r>
        <w:rPr>
          <w:lang w:val="sq-AL"/>
        </w:rPr>
        <w:t>15.7 Proceset dhe rregullat e vendosura sipas paragrafit “f” më lart, do të bëhen publikisht të disponueshme, përfshire faqen e internetit të të licencuarit dhe do t’u jepen klientëve me kërkesë pa pagesë.</w:t>
      </w:r>
    </w:p>
    <w:p w:rsidR="00B24A7C" w:rsidRDefault="00B24A7C" w:rsidP="00B24A7C">
      <w:pPr>
        <w:pStyle w:val="Paragrafi"/>
        <w:ind w:firstLine="288"/>
        <w:rPr>
          <w:lang w:val="sq-AL"/>
        </w:rPr>
      </w:pPr>
      <w:r>
        <w:rPr>
          <w:lang w:val="sq-AL"/>
        </w:rPr>
        <w:t>15.8 I licencuari do të mbajë dokumen-tacionin që përmban gjithë ankesat, aplikimet dhe propozimet dhe përgjigjet për secilën prej tyre për një periudhë 3-vjeçare (trevjeçare) pas datës së marrjes ose përgjigjes, kushdo qoftë më e vonshme.</w:t>
      </w:r>
    </w:p>
    <w:p w:rsidR="00B24A7C" w:rsidRDefault="00B24A7C" w:rsidP="00B24A7C">
      <w:pPr>
        <w:pStyle w:val="Paragrafi"/>
        <w:ind w:firstLine="288"/>
        <w:rPr>
          <w:lang w:val="sq-AL"/>
        </w:rPr>
      </w:pPr>
      <w:r>
        <w:rPr>
          <w:lang w:val="sq-AL"/>
        </w:rPr>
        <w:t>15.9 I licencuari do të ngrejë një sistem për regjistrimin dhe trajtimin e ankesave, aplikimeve dhe propozimeve të klientëve.</w:t>
      </w:r>
    </w:p>
    <w:p w:rsidR="00B24A7C" w:rsidRDefault="00B24A7C" w:rsidP="00B24A7C">
      <w:pPr>
        <w:pStyle w:val="Paragrafi"/>
        <w:ind w:firstLine="288"/>
        <w:rPr>
          <w:lang w:val="sq-AL"/>
        </w:rPr>
      </w:pPr>
      <w:r>
        <w:rPr>
          <w:lang w:val="sq-AL"/>
        </w:rPr>
        <w:t>15.10 I licencuari do të marrë në konsideratë çdo ankesë dhe do t’i përgjigjet me shkrim ankuesit për ta këshilluar nëse ankesa e tij/saj është pranuar apo refuzuar, brenda 15 ditëve pune nga marrja e saj.</w:t>
      </w:r>
    </w:p>
    <w:p w:rsidR="00B24A7C" w:rsidRDefault="00B24A7C" w:rsidP="00B24A7C">
      <w:pPr>
        <w:pStyle w:val="Paragrafi"/>
        <w:ind w:firstLine="288"/>
        <w:rPr>
          <w:lang w:val="sq-AL"/>
        </w:rPr>
      </w:pPr>
      <w:r>
        <w:rPr>
          <w:lang w:val="sq-AL"/>
        </w:rPr>
        <w:t>15.11 Në rast se i licencuari nuk përgjigjet brenda periudhës së treguar ose përgjigja nuk e kënaq ankuesin, ankesat, aplikimet dhe propozimet mund t’i adresohen ERE-s. Nëse ERE, pas marrjes së mendimit të të licencuarit, vendos se ankesa specifike është e justifikuar, do t’i japë të licencuarit udhëzime të detyrueshme për zbatim.</w:t>
      </w:r>
    </w:p>
    <w:p w:rsidR="00B24A7C" w:rsidRDefault="00B24A7C" w:rsidP="00B24A7C">
      <w:pPr>
        <w:pStyle w:val="Paragrafi"/>
        <w:ind w:firstLine="288"/>
        <w:rPr>
          <w:lang w:val="sq-AL"/>
        </w:rPr>
      </w:pPr>
      <w:r>
        <w:rPr>
          <w:lang w:val="sq-AL"/>
        </w:rPr>
        <w:t>15.12 I licencuari do t’i paraqesë ERE-s raport periodik 3-mujor dhe në raportin e tij vjetor, informacion të detajuar lidhur me:</w:t>
      </w:r>
    </w:p>
    <w:p w:rsidR="00B24A7C" w:rsidRDefault="00B24A7C" w:rsidP="00B24A7C">
      <w:pPr>
        <w:pStyle w:val="Paragrafi"/>
        <w:ind w:firstLine="288"/>
        <w:rPr>
          <w:lang w:val="sq-AL"/>
        </w:rPr>
      </w:pPr>
      <w:r>
        <w:rPr>
          <w:lang w:val="sq-AL"/>
        </w:rPr>
        <w:t>a) Numrin total të ankesave, aplikimeve dhe propozimeve gjatë vitit të kaluar kalendarik;</w:t>
      </w:r>
    </w:p>
    <w:p w:rsidR="00B24A7C" w:rsidRDefault="00B24A7C" w:rsidP="00B24A7C">
      <w:pPr>
        <w:pStyle w:val="Paragrafi"/>
        <w:ind w:firstLine="288"/>
        <w:rPr>
          <w:lang w:val="sq-AL"/>
        </w:rPr>
      </w:pPr>
      <w:r>
        <w:rPr>
          <w:lang w:val="sq-AL"/>
        </w:rPr>
        <w:t>b) Ndarjen e ankesave, aplikimeve dhe propozimeve sipas kategorive si mosplotësimi i aplikimeve për shërbime, cilësia e shërbimit etj.; dhe</w:t>
      </w:r>
    </w:p>
    <w:p w:rsidR="00B24A7C" w:rsidRDefault="00B24A7C" w:rsidP="00B24A7C">
      <w:pPr>
        <w:pStyle w:val="Paragrafi"/>
        <w:ind w:firstLine="288"/>
        <w:rPr>
          <w:lang w:val="sq-AL"/>
        </w:rPr>
      </w:pPr>
      <w:r>
        <w:rPr>
          <w:lang w:val="sq-AL"/>
        </w:rPr>
        <w:t xml:space="preserve">c) Mënyrën për zgjidhjen e ankesave, si: ngarkimi për riparimin ose kompensime paguar ankuesve dhe arsyet e refuzimit të ankesave etj. </w:t>
      </w:r>
    </w:p>
    <w:p w:rsidR="00B24A7C" w:rsidRDefault="00B24A7C" w:rsidP="00B24A7C">
      <w:pPr>
        <w:pStyle w:val="Paragrafi"/>
        <w:ind w:firstLine="288"/>
        <w:rPr>
          <w:b/>
          <w:lang w:val="sq-AL"/>
        </w:rPr>
      </w:pPr>
      <w:r>
        <w:rPr>
          <w:b/>
          <w:lang w:val="sq-AL"/>
        </w:rPr>
        <w:t xml:space="preserve">16. Siguria në punë dhe operimi i sigurt i rrjetit </w:t>
      </w:r>
    </w:p>
    <w:p w:rsidR="00B24A7C" w:rsidRDefault="00B24A7C" w:rsidP="00B24A7C">
      <w:pPr>
        <w:pStyle w:val="Paragrafi"/>
        <w:ind w:firstLine="288"/>
        <w:rPr>
          <w:lang w:val="sq-AL"/>
        </w:rPr>
      </w:pPr>
      <w:r>
        <w:rPr>
          <w:lang w:val="sq-AL"/>
        </w:rPr>
        <w:t>16.1 I licencuari do ta operojë, mirëmbajë dhe zhvillojë Rrjetin e Shpërndarjes, në mënyrë që çdo rrezik i parashikuar për personelin, klientët ose persona të tjerë, si dhe pajisjeve të rrjetit shpërndarës, të eliminohet në shkallën më të lartë të mundshme në kushte normale operimi dhe në raste defektesh.</w:t>
      </w:r>
    </w:p>
    <w:p w:rsidR="00B24A7C" w:rsidRDefault="00B24A7C" w:rsidP="00B24A7C">
      <w:pPr>
        <w:pStyle w:val="Paragrafi"/>
        <w:ind w:firstLine="288"/>
        <w:rPr>
          <w:lang w:val="sq-AL"/>
        </w:rPr>
      </w:pPr>
      <w:r>
        <w:rPr>
          <w:lang w:val="sq-AL"/>
        </w:rPr>
        <w:t>16.2 I licencuari do të përmbushë gjithë kërkesat aktuale teknike, rregulloret dhe standardet lidhur me:</w:t>
      </w:r>
    </w:p>
    <w:p w:rsidR="00B24A7C" w:rsidRDefault="00B24A7C" w:rsidP="00B24A7C">
      <w:pPr>
        <w:pStyle w:val="Paragrafi"/>
        <w:ind w:firstLine="288"/>
        <w:rPr>
          <w:lang w:val="sq-AL"/>
        </w:rPr>
      </w:pPr>
      <w:r>
        <w:rPr>
          <w:lang w:val="sq-AL"/>
        </w:rPr>
        <w:t>a) Operimin dhe mirëmbajtjen e Rrjetit të Shpërndarjes, pajisjeve dhe aseteve të përdorura për kryerjen e veprimtarisë së licencuar;</w:t>
      </w:r>
    </w:p>
    <w:p w:rsidR="00B24A7C" w:rsidRDefault="00B24A7C" w:rsidP="00B24A7C">
      <w:pPr>
        <w:pStyle w:val="Paragrafi"/>
        <w:ind w:firstLine="288"/>
        <w:rPr>
          <w:lang w:val="sq-AL"/>
        </w:rPr>
      </w:pPr>
      <w:r>
        <w:rPr>
          <w:lang w:val="sq-AL"/>
        </w:rPr>
        <w:t>b) Operimin dhe mirëmbajtjen e matësve; dhe</w:t>
      </w:r>
    </w:p>
    <w:p w:rsidR="00B24A7C" w:rsidRDefault="00B24A7C" w:rsidP="00B24A7C">
      <w:pPr>
        <w:pStyle w:val="Paragrafi"/>
        <w:ind w:firstLine="288"/>
        <w:rPr>
          <w:lang w:val="sq-AL"/>
        </w:rPr>
      </w:pPr>
      <w:r>
        <w:rPr>
          <w:lang w:val="sq-AL"/>
        </w:rPr>
        <w:t>c) Riparimet e sistemit.</w:t>
      </w:r>
    </w:p>
    <w:p w:rsidR="00B24A7C" w:rsidRDefault="00B24A7C" w:rsidP="00B24A7C">
      <w:pPr>
        <w:pStyle w:val="Paragrafi"/>
        <w:ind w:firstLine="288"/>
        <w:rPr>
          <w:lang w:val="sq-AL"/>
        </w:rPr>
      </w:pPr>
      <w:r>
        <w:rPr>
          <w:lang w:val="sq-AL"/>
        </w:rPr>
        <w:t>16.3 Lidhur me performancën e tij sipas paragrafit të mësipërm i licencuari:</w:t>
      </w:r>
      <w:r>
        <w:rPr>
          <w:lang w:val="sq-AL"/>
        </w:rPr>
        <w:tab/>
      </w:r>
    </w:p>
    <w:p w:rsidR="00B24A7C" w:rsidRDefault="00B24A7C" w:rsidP="00B24A7C">
      <w:pPr>
        <w:pStyle w:val="Paragrafi"/>
        <w:ind w:firstLine="288"/>
        <w:rPr>
          <w:lang w:val="sq-AL"/>
        </w:rPr>
      </w:pPr>
      <w:r>
        <w:rPr>
          <w:lang w:val="sq-AL"/>
        </w:rPr>
        <w:t xml:space="preserve">a) Do të hartojë dhe zbatojë manuale të brendshme për operimin e Rrjetit të Shpërndarjes dhe aseteve; </w:t>
      </w:r>
    </w:p>
    <w:p w:rsidR="00B24A7C" w:rsidRDefault="00B24A7C" w:rsidP="00B24A7C">
      <w:pPr>
        <w:pStyle w:val="Paragrafi"/>
        <w:ind w:firstLine="288"/>
        <w:rPr>
          <w:lang w:val="sq-AL"/>
        </w:rPr>
      </w:pPr>
      <w:r>
        <w:rPr>
          <w:lang w:val="sq-AL"/>
        </w:rPr>
        <w:t>b) Do të punësojë një numër personeli të kualifikuar për operimin dhe mirëmbajtjen e Rrjetit, instalimeve, pajisjeve, faciliteteve dhe matësve.</w:t>
      </w:r>
    </w:p>
    <w:p w:rsidR="00B24A7C" w:rsidRDefault="00B24A7C" w:rsidP="00B24A7C">
      <w:pPr>
        <w:pStyle w:val="Paragrafi"/>
        <w:ind w:firstLine="288"/>
        <w:rPr>
          <w:lang w:val="sq-AL"/>
        </w:rPr>
      </w:pPr>
      <w:r>
        <w:rPr>
          <w:lang w:val="sq-AL"/>
        </w:rPr>
        <w:t>16.4 I licencuari është i detyruar të zbatojë kërkesat e legjislacionit në fuqi, për shëndetin dhe sigurinë në punë.</w:t>
      </w:r>
    </w:p>
    <w:p w:rsidR="00B24A7C" w:rsidRDefault="00B24A7C" w:rsidP="00B24A7C">
      <w:pPr>
        <w:pStyle w:val="Paragrafi"/>
        <w:ind w:firstLine="288"/>
        <w:rPr>
          <w:b/>
          <w:lang w:val="sq-AL"/>
        </w:rPr>
      </w:pPr>
      <w:r>
        <w:rPr>
          <w:b/>
          <w:lang w:val="sq-AL"/>
        </w:rPr>
        <w:t>17. Situatat e emergjencës</w:t>
      </w:r>
    </w:p>
    <w:p w:rsidR="00B24A7C" w:rsidRDefault="00B24A7C" w:rsidP="00B24A7C">
      <w:pPr>
        <w:pStyle w:val="Paragrafi"/>
        <w:ind w:firstLine="288"/>
        <w:rPr>
          <w:lang w:val="sq-AL"/>
        </w:rPr>
      </w:pPr>
      <w:r>
        <w:rPr>
          <w:lang w:val="sq-AL"/>
        </w:rPr>
        <w:t>17.1 I licencuari nuk do të konsiderohet se i ka shkelur kushtet e kësaj licence në rast se ndalohet në përmbushjen e tyre nga forca madhore ose rrethana të tjera emergjence.</w:t>
      </w:r>
    </w:p>
    <w:p w:rsidR="00B24A7C" w:rsidRDefault="00B24A7C" w:rsidP="00B24A7C">
      <w:pPr>
        <w:pStyle w:val="Paragrafi"/>
        <w:ind w:firstLine="288"/>
        <w:rPr>
          <w:lang w:val="sq-AL"/>
        </w:rPr>
      </w:pPr>
      <w:r>
        <w:rPr>
          <w:lang w:val="sq-AL"/>
        </w:rPr>
        <w:t xml:space="preserve">17.2 Në kushtet e emergjencës, i licencuari: </w:t>
      </w:r>
    </w:p>
    <w:p w:rsidR="00B24A7C" w:rsidRDefault="00B24A7C" w:rsidP="00B24A7C">
      <w:pPr>
        <w:pStyle w:val="Paragrafi"/>
        <w:ind w:firstLine="288"/>
        <w:rPr>
          <w:lang w:val="sq-AL"/>
        </w:rPr>
      </w:pPr>
      <w:r>
        <w:rPr>
          <w:lang w:val="sq-AL"/>
        </w:rPr>
        <w:t xml:space="preserve">a) Do të ndërmarrë veprimet e duhura për të garantuar qëndrueshmërinë, mirëmbajtjen dhe operimin e Rrjetit të Shpërndarjes; </w:t>
      </w:r>
    </w:p>
    <w:p w:rsidR="00B24A7C" w:rsidRDefault="00B24A7C" w:rsidP="00B24A7C">
      <w:pPr>
        <w:pStyle w:val="Paragrafi"/>
        <w:ind w:firstLine="288"/>
        <w:rPr>
          <w:lang w:val="sq-AL"/>
        </w:rPr>
      </w:pPr>
      <w:r>
        <w:rPr>
          <w:lang w:val="sq-AL"/>
        </w:rPr>
        <w:t xml:space="preserve">b) Do të sigurojë bashkëpunimin e nevojshëm me autoritetet dhe institucionet përgjegjëse për të vepruar në situatë emergjence, me qëllim që të rifillojë shpërndarjen e energjisë elektrike brenda një periudhe kohore sa më të shkurtër; </w:t>
      </w:r>
    </w:p>
    <w:p w:rsidR="00B24A7C" w:rsidRDefault="00B24A7C" w:rsidP="00B24A7C">
      <w:pPr>
        <w:pStyle w:val="Paragrafi"/>
        <w:ind w:firstLine="288"/>
        <w:rPr>
          <w:lang w:val="sq-AL"/>
        </w:rPr>
      </w:pPr>
      <w:r>
        <w:rPr>
          <w:lang w:val="sq-AL"/>
        </w:rPr>
        <w:lastRenderedPageBreak/>
        <w:t xml:space="preserve">c) Do të plotësojë detyrimet e tij për reduktimin e rreziqeve dhe humbjeve lidhur me jetën, shëndetin dhe pronën e palëve të treta; </w:t>
      </w:r>
    </w:p>
    <w:p w:rsidR="00B24A7C" w:rsidRDefault="00B24A7C" w:rsidP="00B24A7C">
      <w:pPr>
        <w:pStyle w:val="Paragrafi"/>
        <w:ind w:firstLine="288"/>
        <w:rPr>
          <w:lang w:val="sq-AL"/>
        </w:rPr>
      </w:pPr>
      <w:r>
        <w:rPr>
          <w:lang w:val="sq-AL"/>
        </w:rPr>
        <w:t xml:space="preserve">d) Do të marrë masa të menjëhershme për të marrë pjesë brenda një periudhe kohore sa me të shkurtër në restaurimin e Rrjetit të Shpërndarjes që është shkatërruar ose dëmtuar si rezultat i këtyre rrethanave të emergjencës; </w:t>
      </w:r>
    </w:p>
    <w:p w:rsidR="00B24A7C" w:rsidRDefault="00B24A7C" w:rsidP="00B24A7C">
      <w:pPr>
        <w:pStyle w:val="Paragrafi"/>
        <w:ind w:firstLine="288"/>
        <w:rPr>
          <w:lang w:val="sq-AL"/>
        </w:rPr>
      </w:pPr>
      <w:r>
        <w:rPr>
          <w:lang w:val="sq-AL"/>
        </w:rPr>
        <w:t xml:space="preserve">e) Brenda 24 orëve nga ngjarja që përbën emergjencë, i licencuari do të njoftojë ERE-n për situatën e emergjencës dhe veprimet që do të ndërmarrë për ta kthyer sistemin në operim normal. </w:t>
      </w:r>
    </w:p>
    <w:p w:rsidR="00B24A7C" w:rsidRDefault="00B24A7C" w:rsidP="00B24A7C">
      <w:pPr>
        <w:pStyle w:val="Paragrafi"/>
        <w:ind w:firstLine="288"/>
        <w:rPr>
          <w:lang w:val="sq-AL"/>
        </w:rPr>
      </w:pPr>
      <w:r>
        <w:rPr>
          <w:lang w:val="sq-AL"/>
        </w:rPr>
        <w:t>17.3 Nëse i licencuari e parashikon situatën e emergjencës siç përcaktohet nga legjislacioni në fuqi, i licencuari do të njoftojë ERE-n brenda 24 orëve dhe ky njoftim do të përshkruajë se çfarë hapash do të marrë i licencuari për të mënjanuar ose përmirësuar ndikimet e situatës emergjente të parashikuar.</w:t>
      </w:r>
    </w:p>
    <w:p w:rsidR="00B24A7C" w:rsidRDefault="00B24A7C" w:rsidP="00B24A7C">
      <w:pPr>
        <w:pStyle w:val="Paragrafi"/>
        <w:ind w:firstLine="288"/>
        <w:rPr>
          <w:b/>
          <w:lang w:val="sq-AL"/>
        </w:rPr>
      </w:pPr>
      <w:r>
        <w:rPr>
          <w:b/>
          <w:lang w:val="sq-AL"/>
        </w:rPr>
        <w:t>18. Heqja e licencës</w:t>
      </w:r>
    </w:p>
    <w:p w:rsidR="00B24A7C" w:rsidRDefault="00B24A7C" w:rsidP="00B24A7C">
      <w:pPr>
        <w:pStyle w:val="Paragrafi"/>
        <w:ind w:firstLine="288"/>
        <w:rPr>
          <w:lang w:val="sq-AL"/>
        </w:rPr>
      </w:pPr>
      <w:r>
        <w:rPr>
          <w:lang w:val="sq-AL"/>
        </w:rPr>
        <w:t>18.1 ERE mund ta heqë licencën sipas ligjit për energjinë dhe procedurave të përcaktuara në rregulloret e ERE-s, kur:</w:t>
      </w:r>
    </w:p>
    <w:p w:rsidR="00B24A7C" w:rsidRDefault="00B24A7C" w:rsidP="00B24A7C">
      <w:pPr>
        <w:pStyle w:val="Paragrafi"/>
        <w:ind w:firstLine="288"/>
        <w:rPr>
          <w:lang w:val="sq-AL"/>
        </w:rPr>
      </w:pPr>
      <w:r>
        <w:rPr>
          <w:lang w:val="sq-AL"/>
        </w:rPr>
        <w:t>a) I licencuari kërkon heqjen e licencës;</w:t>
      </w:r>
    </w:p>
    <w:p w:rsidR="00B24A7C" w:rsidRDefault="00B24A7C" w:rsidP="00B24A7C">
      <w:pPr>
        <w:pStyle w:val="Paragrafi"/>
        <w:ind w:firstLine="288"/>
        <w:rPr>
          <w:lang w:val="sq-AL"/>
        </w:rPr>
      </w:pPr>
      <w:r>
        <w:rPr>
          <w:lang w:val="sq-AL"/>
        </w:rPr>
        <w:t>b) I licencuari shkel kushtet e kësaj licence përfshirë mospagesën e tarifave që kërkohen në licencë;</w:t>
      </w:r>
    </w:p>
    <w:p w:rsidR="00B24A7C" w:rsidRDefault="00B24A7C" w:rsidP="00B24A7C">
      <w:pPr>
        <w:pStyle w:val="Paragrafi"/>
        <w:ind w:firstLine="288"/>
        <w:rPr>
          <w:lang w:val="sq-AL"/>
        </w:rPr>
      </w:pPr>
      <w:r>
        <w:rPr>
          <w:lang w:val="sq-AL"/>
        </w:rPr>
        <w:t>c) I licencuari shkel legjislacionin në fuqi;</w:t>
      </w:r>
    </w:p>
    <w:p w:rsidR="00B24A7C" w:rsidRDefault="00B24A7C" w:rsidP="00B24A7C">
      <w:pPr>
        <w:pStyle w:val="Paragrafi"/>
        <w:ind w:firstLine="288"/>
        <w:rPr>
          <w:lang w:val="sq-AL"/>
        </w:rPr>
      </w:pPr>
      <w:bookmarkStart w:id="0" w:name="_GoBack"/>
      <w:bookmarkEnd w:id="0"/>
      <w:r>
        <w:rPr>
          <w:lang w:val="sq-AL"/>
        </w:rPr>
        <w:t>d) I licencuari deklarohet i falimentuar dhe është i paaftë të përmbushë detyrimet sipas kushteve të kësaj licence;</w:t>
      </w:r>
    </w:p>
    <w:p w:rsidR="00B24A7C" w:rsidRDefault="00B24A7C" w:rsidP="00B24A7C">
      <w:pPr>
        <w:pStyle w:val="Paragrafi"/>
        <w:ind w:firstLine="288"/>
        <w:rPr>
          <w:lang w:val="sq-AL"/>
        </w:rPr>
      </w:pPr>
      <w:r>
        <w:rPr>
          <w:lang w:val="sq-AL"/>
        </w:rPr>
        <w:t>e) I licencuari e ka marrë licencën me mashtrim.</w:t>
      </w:r>
    </w:p>
    <w:p w:rsidR="00B24A7C" w:rsidRDefault="00B24A7C" w:rsidP="00B24A7C">
      <w:pPr>
        <w:pStyle w:val="Paragrafi"/>
        <w:ind w:firstLine="288"/>
        <w:rPr>
          <w:lang w:val="sq-AL"/>
        </w:rPr>
      </w:pPr>
      <w:r>
        <w:rPr>
          <w:lang w:val="sq-AL"/>
        </w:rPr>
        <w:t>f) Në bazë të një vendimi gjyqësor të formës së prerë;</w:t>
      </w:r>
    </w:p>
    <w:p w:rsidR="00B24A7C" w:rsidRDefault="00B24A7C" w:rsidP="00B24A7C">
      <w:pPr>
        <w:pStyle w:val="Paragrafi"/>
        <w:ind w:firstLine="288"/>
        <w:rPr>
          <w:lang w:val="sq-AL"/>
        </w:rPr>
      </w:pPr>
      <w:r>
        <w:rPr>
          <w:lang w:val="sq-AL"/>
        </w:rPr>
        <w:t xml:space="preserve">g) Mbaron afati i licencës; </w:t>
      </w:r>
    </w:p>
    <w:p w:rsidR="00B24A7C" w:rsidRDefault="00B24A7C" w:rsidP="00B24A7C">
      <w:pPr>
        <w:pStyle w:val="Paragrafi"/>
        <w:ind w:firstLine="288"/>
        <w:rPr>
          <w:lang w:val="sq-AL"/>
        </w:rPr>
      </w:pPr>
      <w:r>
        <w:rPr>
          <w:lang w:val="sq-AL"/>
        </w:rPr>
        <w:t>h) Mbaron/shkrihet personi juridik që mban licencën.</w:t>
      </w:r>
    </w:p>
    <w:p w:rsidR="00B24A7C" w:rsidRDefault="00B24A7C" w:rsidP="00B24A7C">
      <w:pPr>
        <w:pStyle w:val="Paragrafi"/>
        <w:ind w:firstLine="288"/>
        <w:rPr>
          <w:lang w:val="sq-AL"/>
        </w:rPr>
      </w:pPr>
      <w:r>
        <w:rPr>
          <w:lang w:val="sq-AL"/>
        </w:rPr>
        <w:t>18.2 Nëse i licencuari ndryshon statusin e tij ligjor ose aksionari kryesor ndryshohet pa miratimin nga ERE, licenca bëhet e pavlefshme dhe anulohet dhe pasuesi i të licencuarit do të aplikojë për një licencë të re sipas procedurës së ERE-s për dhënie licence.</w:t>
      </w:r>
    </w:p>
    <w:p w:rsidR="00B24A7C" w:rsidRDefault="00B24A7C" w:rsidP="00B24A7C">
      <w:pPr>
        <w:pStyle w:val="Paragrafi"/>
        <w:ind w:firstLine="288"/>
        <w:rPr>
          <w:lang w:val="sq-AL"/>
        </w:rPr>
      </w:pPr>
      <w:r>
        <w:rPr>
          <w:lang w:val="sq-AL"/>
        </w:rPr>
        <w:t xml:space="preserve">18.3 I licencuari është i detyruar të kryejë veprimtaritë e specifikuara në licencë. Nëse gjatë kryerjes së veprimtarisë së licencuar, shfaqen rrethana për të cilat i licencuari në mënyrë të arsyeshme nuk është në gjendje të kryejë veprimtaritë e specifikuara në licencë, i licencuari do të njoftojë menjëherë ERE-n, dhe do të ndjekë udhëzimet e saj. </w:t>
      </w:r>
    </w:p>
    <w:p w:rsidR="00B24A7C" w:rsidRDefault="00B24A7C" w:rsidP="00B24A7C">
      <w:pPr>
        <w:pStyle w:val="Paragrafi"/>
        <w:ind w:firstLine="288"/>
        <w:rPr>
          <w:lang w:val="sq-AL"/>
        </w:rPr>
      </w:pPr>
      <w:r>
        <w:rPr>
          <w:lang w:val="sq-AL"/>
        </w:rPr>
        <w:t>18.4 Çdo transferim i kësaj licence pa miratimin e ERE-s do të anulohet dhe do të përbëjë një shkelje të kësaj licence.</w:t>
      </w:r>
    </w:p>
    <w:p w:rsidR="00B24A7C" w:rsidRDefault="00B24A7C" w:rsidP="00B24A7C">
      <w:pPr>
        <w:pStyle w:val="Paragrafi"/>
        <w:ind w:firstLine="288"/>
        <w:rPr>
          <w:lang w:val="sq-AL"/>
        </w:rPr>
      </w:pPr>
      <w:r>
        <w:rPr>
          <w:lang w:val="sq-AL"/>
        </w:rPr>
        <w:t>18.5 Kur licenca hiqet si pasojë e shkeljeve nga i licencuari të kushteve të licencës, i licencuari do të përgjigjet siç përcaktohet nga ERE, përfshirë kostot lidhur me transferimin e rregullt të licencës te një i licencuar i ri.</w:t>
      </w:r>
    </w:p>
    <w:p w:rsidR="00B24A7C" w:rsidRDefault="00B24A7C" w:rsidP="00B24A7C">
      <w:pPr>
        <w:pStyle w:val="Paragrafi"/>
        <w:ind w:firstLine="288"/>
        <w:rPr>
          <w:lang w:val="sq-AL"/>
        </w:rPr>
      </w:pPr>
      <w:r>
        <w:rPr>
          <w:lang w:val="sq-AL"/>
        </w:rPr>
        <w:t>18.6 Kur ERE përcakton se i licencuari ka shkelur një ose me shumë kushte të licencës, të licencuarit do t’i jepet një mundësi e arsyeshme për ta korrigjuar shkeljen para përfundimit të licencës, përveç kur shkelja përfshin kryerjen e veprimeve në kundërshtim me ligjin të vërtetuara nga organet kompetente.</w:t>
      </w:r>
    </w:p>
    <w:p w:rsidR="00B24A7C" w:rsidRDefault="00B24A7C" w:rsidP="00B24A7C">
      <w:pPr>
        <w:pStyle w:val="Paragrafi"/>
        <w:ind w:firstLine="288"/>
        <w:rPr>
          <w:b/>
          <w:lang w:val="sq-AL"/>
        </w:rPr>
      </w:pPr>
      <w:r>
        <w:rPr>
          <w:b/>
          <w:lang w:val="sq-AL"/>
        </w:rPr>
        <w:t>19. Zgjidhja e mosmarrëveshjeve dhe e drejta për apel</w:t>
      </w:r>
    </w:p>
    <w:p w:rsidR="00B24A7C" w:rsidRDefault="00B24A7C" w:rsidP="00B24A7C">
      <w:pPr>
        <w:pStyle w:val="Paragrafi"/>
        <w:ind w:firstLine="288"/>
        <w:rPr>
          <w:lang w:val="sq-AL"/>
        </w:rPr>
      </w:pPr>
      <w:r>
        <w:rPr>
          <w:lang w:val="sq-AL"/>
        </w:rPr>
        <w:t>19.1 Çdo çështje e diskutueshme ose mosmarrëveshje, mes të licencuarit dhe çdo përdoruesi të sistemit të shpërndarjes, lidhur me kushtet e licencës do të zgjidhet me mirëkuptim midis palëve, sipas legjislacionit në fuqi dhe Rregullave të ERE-s.</w:t>
      </w:r>
    </w:p>
    <w:p w:rsidR="00B24A7C" w:rsidRDefault="00B24A7C" w:rsidP="00B24A7C">
      <w:pPr>
        <w:pStyle w:val="Paragrafi"/>
        <w:ind w:firstLine="288"/>
        <w:rPr>
          <w:lang w:val="sq-AL"/>
        </w:rPr>
      </w:pPr>
      <w:r>
        <w:rPr>
          <w:lang w:val="sq-AL"/>
        </w:rPr>
        <w:t>19.2 Nëse zgjidhja nuk arrihet me mirëkuptim midis palëve, atëherë ERE në bazë të kërkesës të çdo personi që është palë në këtë mosmarrëveshje, do ta zgjidhë mosmarrëveshjen dhe do të nxjerrë vendimin e saj sipas legjislacionit në fuqi dhe rregullave të ERE-s.</w:t>
      </w:r>
    </w:p>
    <w:p w:rsidR="00B24A7C" w:rsidRDefault="00B24A7C" w:rsidP="00B24A7C">
      <w:pPr>
        <w:pStyle w:val="Paragrafi"/>
        <w:ind w:firstLine="288"/>
        <w:rPr>
          <w:lang w:val="sq-AL"/>
        </w:rPr>
      </w:pPr>
      <w:r>
        <w:rPr>
          <w:lang w:val="sq-AL"/>
        </w:rPr>
        <w:t>19.3 I licencuari mund t’i apelojë vendimet e ERE-s sipas legjislacionit në fuqi. Pas ezaurimit të ankimit administrativ, vendimi mund të ankimohet në Gjykatën Administrative të Shkallës së Parë Tiranë, brenda 30 ditëve nga publikimi i vendimeve në Fletoren Zyrtare.</w:t>
      </w:r>
    </w:p>
    <w:p w:rsidR="00B24A7C" w:rsidRDefault="00B24A7C" w:rsidP="00B24A7C">
      <w:pPr>
        <w:pStyle w:val="Paragrafi"/>
        <w:ind w:firstLine="288"/>
        <w:rPr>
          <w:lang w:val="sq-AL"/>
        </w:rPr>
      </w:pPr>
      <w:r>
        <w:rPr>
          <w:lang w:val="sq-AL"/>
        </w:rPr>
        <w:t>19.4 I licencuari duhet të zbatojë vendimet e ERE-s në pritje të shqyrtimit para Gjykatës Administrative të Shkallës së Parë Tiranë, vetëm në rast se nuk pezullohet ky vendim nga Gjykata.</w:t>
      </w:r>
    </w:p>
    <w:p w:rsidR="00B24A7C" w:rsidRDefault="00B24A7C" w:rsidP="00B24A7C">
      <w:pPr>
        <w:spacing w:after="0" w:line="240" w:lineRule="auto"/>
        <w:ind w:firstLine="0"/>
        <w:jc w:val="left"/>
        <w:rPr>
          <w:rFonts w:ascii="Garamond" w:eastAsia="MS Mincho" w:hAnsi="Garamond" w:cs="CG Times"/>
          <w:sz w:val="24"/>
          <w:lang w:val="sq-AL"/>
        </w:rPr>
        <w:sectPr w:rsidR="00B24A7C" w:rsidSect="00B24A7C">
          <w:type w:val="continuous"/>
          <w:pgSz w:w="11907" w:h="16840"/>
          <w:pgMar w:top="720" w:right="1138" w:bottom="720" w:left="1138" w:header="850" w:footer="850" w:gutter="0"/>
          <w:cols w:space="454"/>
        </w:sectPr>
      </w:pPr>
    </w:p>
    <w:p w:rsidR="00B24A7C" w:rsidRDefault="00B24A7C" w:rsidP="00B24A7C">
      <w:pPr>
        <w:pStyle w:val="Paragrafi"/>
        <w:ind w:firstLine="288"/>
        <w:rPr>
          <w:lang w:val="sq-AL"/>
        </w:rPr>
      </w:pPr>
      <w:r>
        <w:rPr>
          <w:noProof/>
        </w:rPr>
        <w:lastRenderedPageBreak/>
        <w:drawing>
          <wp:anchor distT="0" distB="0" distL="114300" distR="114300" simplePos="0" relativeHeight="251658240" behindDoc="0" locked="0" layoutInCell="1" allowOverlap="1">
            <wp:simplePos x="0" y="0"/>
            <wp:positionH relativeFrom="column">
              <wp:posOffset>-332740</wp:posOffset>
            </wp:positionH>
            <wp:positionV relativeFrom="paragraph">
              <wp:posOffset>160655</wp:posOffset>
            </wp:positionV>
            <wp:extent cx="6830060" cy="675640"/>
            <wp:effectExtent l="0" t="0" r="8890" b="0"/>
            <wp:wrapNone/>
            <wp:docPr id="1" name="Picture 1" descr="Description: Description: Description: Description: Description: Description: 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Description: Description: Description: Description: 7-ministria-zhvillimit-urban-Grey-01"/>
                    <pic:cNvPicPr>
                      <a:picLocks noChangeAspect="1" noChangeArrowheads="1"/>
                    </pic:cNvPicPr>
                  </pic:nvPicPr>
                  <pic:blipFill>
                    <a:blip r:embed="rId5">
                      <a:extLst>
                        <a:ext uri="{28A0092B-C50C-407E-A947-70E740481C1C}">
                          <a14:useLocalDpi xmlns:a14="http://schemas.microsoft.com/office/drawing/2010/main" val="0"/>
                        </a:ext>
                      </a:extLst>
                    </a:blip>
                    <a:srcRect t="13731" b="24146"/>
                    <a:stretch>
                      <a:fillRect/>
                    </a:stretch>
                  </pic:blipFill>
                  <pic:spPr bwMode="auto">
                    <a:xfrm>
                      <a:off x="0" y="0"/>
                      <a:ext cx="6830060" cy="675640"/>
                    </a:xfrm>
                    <a:prstGeom prst="rect">
                      <a:avLst/>
                    </a:prstGeom>
                    <a:noFill/>
                  </pic:spPr>
                </pic:pic>
              </a:graphicData>
            </a:graphic>
            <wp14:sizeRelH relativeFrom="margin">
              <wp14:pctWidth>0</wp14:pctWidth>
            </wp14:sizeRelH>
            <wp14:sizeRelV relativeFrom="margin">
              <wp14:pctHeight>0</wp14:pctHeight>
            </wp14:sizeRelV>
          </wp:anchor>
        </w:drawing>
      </w:r>
    </w:p>
    <w:p w:rsidR="00B24A7C" w:rsidRDefault="00B24A7C" w:rsidP="00B24A7C">
      <w:pPr>
        <w:pStyle w:val="Paragrafi"/>
        <w:ind w:firstLine="288"/>
        <w:rPr>
          <w:lang w:val="sq-AL"/>
        </w:rPr>
      </w:pPr>
    </w:p>
    <w:p w:rsidR="00B24A7C" w:rsidRDefault="00B24A7C" w:rsidP="00B24A7C">
      <w:pPr>
        <w:spacing w:after="0" w:line="240" w:lineRule="auto"/>
        <w:ind w:firstLine="288"/>
        <w:rPr>
          <w:lang w:val="sq-AL"/>
        </w:rPr>
      </w:pPr>
    </w:p>
    <w:p w:rsidR="00B24A7C" w:rsidRDefault="00B24A7C" w:rsidP="00B24A7C">
      <w:pPr>
        <w:spacing w:after="0" w:line="240" w:lineRule="auto"/>
        <w:ind w:firstLine="288"/>
        <w:rPr>
          <w:lang w:val="sq-AL"/>
        </w:rPr>
      </w:pPr>
    </w:p>
    <w:p w:rsidR="00B24A7C" w:rsidRDefault="00B24A7C" w:rsidP="00B24A7C">
      <w:pPr>
        <w:spacing w:after="0" w:line="240" w:lineRule="auto"/>
        <w:ind w:firstLine="288"/>
        <w:rPr>
          <w:lang w:val="sq-AL"/>
        </w:rPr>
      </w:pPr>
    </w:p>
    <w:p w:rsidR="00B24A7C" w:rsidRDefault="00B24A7C" w:rsidP="00B24A7C">
      <w:pPr>
        <w:pStyle w:val="NeniTitull"/>
        <w:ind w:firstLine="288"/>
        <w:rPr>
          <w:sz w:val="18"/>
          <w:lang w:val="sq-AL"/>
        </w:rPr>
      </w:pPr>
    </w:p>
    <w:p w:rsidR="00B24A7C" w:rsidRDefault="00B24A7C" w:rsidP="00B24A7C">
      <w:pPr>
        <w:pStyle w:val="NeniTitull"/>
        <w:ind w:firstLine="288"/>
        <w:rPr>
          <w:lang w:val="sq-AL"/>
        </w:rPr>
      </w:pPr>
      <w:r>
        <w:rPr>
          <w:lang w:val="sq-AL"/>
        </w:rPr>
        <w:t>Enti Rregullator i Energjisë</w:t>
      </w:r>
    </w:p>
    <w:p w:rsidR="00B24A7C" w:rsidRDefault="00B24A7C" w:rsidP="00B24A7C">
      <w:pPr>
        <w:shd w:val="clear" w:color="auto" w:fill="FFFFFF"/>
        <w:spacing w:after="0" w:line="240" w:lineRule="auto"/>
        <w:ind w:firstLine="288"/>
        <w:jc w:val="left"/>
        <w:rPr>
          <w:rFonts w:ascii="Garamond" w:hAnsi="Garamond"/>
          <w:sz w:val="14"/>
          <w:szCs w:val="14"/>
          <w:lang w:val="sq-AL"/>
        </w:rPr>
      </w:pPr>
    </w:p>
    <w:p w:rsidR="00B24A7C" w:rsidRDefault="00B24A7C" w:rsidP="00B24A7C">
      <w:pPr>
        <w:shd w:val="clear" w:color="auto" w:fill="FFFFFF"/>
        <w:suppressAutoHyphens/>
        <w:spacing w:after="0" w:line="240" w:lineRule="auto"/>
        <w:ind w:firstLine="288"/>
        <w:jc w:val="center"/>
        <w:outlineLvl w:val="0"/>
        <w:rPr>
          <w:rFonts w:ascii="Garamond" w:hAnsi="Garamond"/>
          <w:b/>
          <w:sz w:val="24"/>
          <w:szCs w:val="24"/>
          <w:lang w:val="sq-AL"/>
        </w:rPr>
      </w:pPr>
      <w:r>
        <w:rPr>
          <w:rFonts w:ascii="Garamond" w:hAnsi="Garamond"/>
          <w:b/>
          <w:sz w:val="24"/>
          <w:szCs w:val="24"/>
          <w:lang w:val="sq-AL"/>
        </w:rPr>
        <w:t>LICENCË</w:t>
      </w:r>
    </w:p>
    <w:p w:rsidR="00B24A7C" w:rsidRDefault="00B24A7C" w:rsidP="00B24A7C">
      <w:pPr>
        <w:shd w:val="clear" w:color="auto" w:fill="FFFFFF"/>
        <w:suppressAutoHyphens/>
        <w:spacing w:after="0" w:line="240" w:lineRule="auto"/>
        <w:ind w:firstLine="288"/>
        <w:jc w:val="center"/>
        <w:outlineLvl w:val="0"/>
        <w:rPr>
          <w:rFonts w:ascii="Garamond" w:hAnsi="Garamond"/>
          <w:sz w:val="24"/>
          <w:szCs w:val="24"/>
          <w:lang w:val="sq-AL"/>
        </w:rPr>
      </w:pPr>
      <w:r>
        <w:rPr>
          <w:rFonts w:ascii="Garamond" w:hAnsi="Garamond"/>
          <w:sz w:val="24"/>
          <w:szCs w:val="24"/>
          <w:lang w:val="sq-AL"/>
        </w:rPr>
        <w:t>PËR VEPRIMTARINË</w:t>
      </w:r>
    </w:p>
    <w:p w:rsidR="00B24A7C" w:rsidRDefault="00B24A7C" w:rsidP="00B24A7C">
      <w:pPr>
        <w:shd w:val="clear" w:color="auto" w:fill="FFFFFF"/>
        <w:tabs>
          <w:tab w:val="left" w:pos="0"/>
          <w:tab w:val="left" w:pos="360"/>
          <w:tab w:val="left" w:pos="2520"/>
          <w:tab w:val="right" w:pos="9270"/>
          <w:tab w:val="left" w:pos="9360"/>
        </w:tabs>
        <w:suppressAutoHyphens/>
        <w:spacing w:after="0" w:line="240" w:lineRule="auto"/>
        <w:ind w:firstLine="288"/>
        <w:jc w:val="center"/>
        <w:rPr>
          <w:rFonts w:ascii="Garamond" w:hAnsi="Garamond"/>
          <w:sz w:val="24"/>
          <w:szCs w:val="24"/>
          <w:lang w:val="sq-AL"/>
        </w:rPr>
      </w:pPr>
      <w:r>
        <w:rPr>
          <w:rFonts w:ascii="Garamond" w:hAnsi="Garamond"/>
          <w:sz w:val="24"/>
          <w:szCs w:val="24"/>
          <w:lang w:val="sq-AL"/>
        </w:rPr>
        <w:t>E OPERIMIT TË SISTEMIT TË SHPËRNDARJES SË ENERGJISË ELEKTRIKE</w:t>
      </w:r>
    </w:p>
    <w:p w:rsidR="00B24A7C" w:rsidRDefault="00B24A7C" w:rsidP="00B24A7C">
      <w:pPr>
        <w:shd w:val="clear" w:color="auto" w:fill="FFFFFF"/>
        <w:spacing w:after="0" w:line="240" w:lineRule="auto"/>
        <w:ind w:firstLine="288"/>
        <w:jc w:val="left"/>
        <w:rPr>
          <w:rFonts w:ascii="Garamond" w:hAnsi="Garamond"/>
          <w:b/>
          <w:sz w:val="14"/>
          <w:szCs w:val="14"/>
          <w:lang w:val="sq-AL"/>
        </w:rPr>
      </w:pPr>
    </w:p>
    <w:p w:rsidR="00B24A7C" w:rsidRDefault="00B24A7C" w:rsidP="00B24A7C">
      <w:pPr>
        <w:pStyle w:val="NormalWeb"/>
        <w:keepLines w:val="0"/>
        <w:shd w:val="clear" w:color="auto" w:fill="FFFFFF"/>
        <w:spacing w:before="0"/>
        <w:ind w:left="0" w:firstLine="288"/>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Licenca i jepet:</w:t>
      </w:r>
    </w:p>
    <w:p w:rsidR="00B24A7C" w:rsidRDefault="00B24A7C" w:rsidP="00B24A7C">
      <w:pPr>
        <w:shd w:val="clear" w:color="auto" w:fill="FFFFFF"/>
        <w:tabs>
          <w:tab w:val="left" w:pos="0"/>
          <w:tab w:val="left" w:pos="360"/>
          <w:tab w:val="left" w:pos="1440"/>
          <w:tab w:val="left" w:pos="2520"/>
          <w:tab w:val="left" w:pos="7290"/>
          <w:tab w:val="left" w:pos="7920"/>
        </w:tabs>
        <w:suppressAutoHyphens/>
        <w:spacing w:after="0" w:line="240" w:lineRule="auto"/>
        <w:ind w:firstLine="288"/>
        <w:jc w:val="left"/>
        <w:rPr>
          <w:rFonts w:ascii="Garamond" w:hAnsi="Garamond"/>
          <w:sz w:val="24"/>
          <w:szCs w:val="24"/>
          <w:lang w:val="sq-AL"/>
        </w:rPr>
      </w:pPr>
      <w:r>
        <w:rPr>
          <w:rFonts w:ascii="Garamond" w:hAnsi="Garamond"/>
          <w:sz w:val="24"/>
          <w:szCs w:val="24"/>
          <w:lang w:val="sq-AL"/>
        </w:rPr>
        <w:t>________________________________________________________</w:t>
      </w: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jc w:val="left"/>
        <w:rPr>
          <w:rFonts w:ascii="Garamond" w:hAnsi="Garamond"/>
          <w:sz w:val="24"/>
          <w:szCs w:val="24"/>
          <w:lang w:val="sq-AL"/>
        </w:rPr>
      </w:pPr>
      <w:r>
        <w:rPr>
          <w:rFonts w:ascii="Garamond" w:hAnsi="Garamond"/>
          <w:sz w:val="24"/>
          <w:szCs w:val="24"/>
          <w:lang w:val="sq-AL"/>
        </w:rPr>
        <w:t>(Emri i plotë i të licencuarit)</w:t>
      </w: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jc w:val="left"/>
        <w:rPr>
          <w:rFonts w:ascii="Garamond" w:hAnsi="Garamond"/>
          <w:sz w:val="14"/>
          <w:szCs w:val="14"/>
          <w:lang w:val="sq-AL"/>
        </w:rPr>
      </w:pP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jc w:val="left"/>
        <w:rPr>
          <w:rFonts w:ascii="Garamond" w:hAnsi="Garamond"/>
          <w:sz w:val="24"/>
          <w:szCs w:val="24"/>
          <w:lang w:val="sq-AL"/>
        </w:rPr>
      </w:pPr>
      <w:r>
        <w:rPr>
          <w:rFonts w:ascii="Garamond" w:hAnsi="Garamond"/>
          <w:sz w:val="24"/>
          <w:szCs w:val="24"/>
          <w:lang w:val="sq-AL"/>
        </w:rPr>
        <w:t>Seria: _______________________</w:t>
      </w: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jc w:val="left"/>
        <w:rPr>
          <w:rFonts w:ascii="Garamond" w:hAnsi="Garamond"/>
          <w:sz w:val="14"/>
          <w:szCs w:val="14"/>
          <w:lang w:val="sq-AL"/>
        </w:rPr>
      </w:pPr>
    </w:p>
    <w:p w:rsidR="00B24A7C" w:rsidRDefault="00B24A7C" w:rsidP="00B24A7C">
      <w:pPr>
        <w:shd w:val="clear" w:color="auto" w:fill="FFFFFF"/>
        <w:tabs>
          <w:tab w:val="left" w:pos="0"/>
          <w:tab w:val="left" w:pos="2070"/>
          <w:tab w:val="left" w:pos="2880"/>
          <w:tab w:val="left" w:pos="3420"/>
          <w:tab w:val="left" w:pos="7290"/>
          <w:tab w:val="left" w:pos="7920"/>
        </w:tabs>
        <w:suppressAutoHyphens/>
        <w:spacing w:after="0" w:line="240" w:lineRule="auto"/>
        <w:ind w:firstLine="288"/>
        <w:jc w:val="left"/>
        <w:rPr>
          <w:rFonts w:ascii="Garamond" w:hAnsi="Garamond"/>
          <w:sz w:val="24"/>
          <w:szCs w:val="24"/>
          <w:lang w:val="sq-AL"/>
        </w:rPr>
      </w:pPr>
      <w:r>
        <w:rPr>
          <w:rFonts w:ascii="Garamond" w:hAnsi="Garamond"/>
          <w:sz w:val="24"/>
          <w:szCs w:val="24"/>
          <w:lang w:val="sq-AL"/>
        </w:rPr>
        <w:t>Nr. i licencës: _______________________</w:t>
      </w:r>
    </w:p>
    <w:p w:rsidR="00B24A7C" w:rsidRDefault="00B24A7C" w:rsidP="00B24A7C">
      <w:pPr>
        <w:shd w:val="clear" w:color="auto" w:fill="FFFFFF"/>
        <w:tabs>
          <w:tab w:val="left" w:pos="0"/>
          <w:tab w:val="left" w:pos="7290"/>
          <w:tab w:val="left" w:pos="7920"/>
        </w:tabs>
        <w:suppressAutoHyphens/>
        <w:spacing w:after="0" w:line="240" w:lineRule="auto"/>
        <w:ind w:firstLine="288"/>
        <w:jc w:val="left"/>
        <w:rPr>
          <w:rFonts w:ascii="Garamond" w:hAnsi="Garamond"/>
          <w:sz w:val="24"/>
          <w:szCs w:val="24"/>
          <w:lang w:val="sq-AL"/>
        </w:rPr>
      </w:pPr>
      <w:r>
        <w:rPr>
          <w:rFonts w:ascii="Garamond" w:hAnsi="Garamond"/>
          <w:sz w:val="24"/>
          <w:szCs w:val="24"/>
          <w:lang w:val="sq-AL"/>
        </w:rPr>
        <w:t>Data e hyrjes në fuqi të kësaj shtojce:________________</w:t>
      </w:r>
    </w:p>
    <w:p w:rsidR="000C0FBC" w:rsidRDefault="000C0FBC"/>
    <w:sectPr w:rsidR="000C0FBC" w:rsidSect="00B24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44F"/>
    <w:rsid w:val="000C0FBC"/>
    <w:rsid w:val="008E044F"/>
    <w:rsid w:val="00B2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B1E1576D-057C-4D2A-B9E6-68450A2B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A7C"/>
    <w:pPr>
      <w:spacing w:after="200" w:line="276" w:lineRule="auto"/>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B24A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aliases w:val="Germa"/>
    <w:basedOn w:val="Normal"/>
    <w:next w:val="Normal"/>
    <w:link w:val="Heading3Char1"/>
    <w:semiHidden/>
    <w:unhideWhenUsed/>
    <w:qFormat/>
    <w:rsid w:val="00B24A7C"/>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B24A7C"/>
    <w:rPr>
      <w:rFonts w:asciiTheme="majorHAnsi" w:eastAsiaTheme="majorEastAsia" w:hAnsiTheme="majorHAnsi" w:cstheme="majorBidi"/>
      <w:color w:val="1F4D78" w:themeColor="accent1" w:themeShade="7F"/>
      <w:sz w:val="24"/>
      <w:szCs w:val="24"/>
    </w:rPr>
  </w:style>
  <w:style w:type="character" w:customStyle="1" w:styleId="Heading3Char1">
    <w:name w:val="Heading 3 Char1"/>
    <w:aliases w:val="Germa Char1"/>
    <w:link w:val="Heading3"/>
    <w:semiHidden/>
    <w:locked/>
    <w:rsid w:val="00B24A7C"/>
    <w:rPr>
      <w:rFonts w:asciiTheme="majorHAnsi" w:eastAsiaTheme="majorEastAsia" w:hAnsiTheme="majorHAnsi" w:cstheme="majorBidi"/>
      <w:color w:val="1F4D78" w:themeColor="accent1" w:themeShade="7F"/>
      <w:sz w:val="24"/>
      <w:szCs w:val="24"/>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B24A7C"/>
    <w:pPr>
      <w:tabs>
        <w:tab w:val="num" w:pos="360"/>
      </w:tabs>
      <w:spacing w:before="480"/>
      <w:ind w:left="360" w:firstLine="0"/>
      <w:jc w:val="left"/>
      <w:outlineLvl w:val="9"/>
    </w:pPr>
    <w:rPr>
      <w:rFonts w:ascii="Cambria" w:eastAsia="Times New Roman" w:hAnsi="Cambria" w:cs="Times New Roman"/>
      <w:b/>
      <w:bCs/>
      <w:color w:val="365F91"/>
      <w:sz w:val="28"/>
      <w:szCs w:val="28"/>
      <w:lang w:eastAsia="ja-JP"/>
    </w:rPr>
  </w:style>
  <w:style w:type="character" w:customStyle="1" w:styleId="ParagrafiChar">
    <w:name w:val="Paragrafi Char"/>
    <w:basedOn w:val="DefaultParagraphFont"/>
    <w:link w:val="Paragrafi"/>
    <w:locked/>
    <w:rsid w:val="00B24A7C"/>
    <w:rPr>
      <w:rFonts w:ascii="Garamond" w:eastAsia="MS Mincho" w:hAnsi="Garamond" w:cs="CG Times"/>
      <w:sz w:val="24"/>
    </w:rPr>
  </w:style>
  <w:style w:type="paragraph" w:customStyle="1" w:styleId="Paragrafi">
    <w:name w:val="Paragrafi"/>
    <w:link w:val="ParagrafiChar"/>
    <w:qFormat/>
    <w:rsid w:val="00B24A7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24A7C"/>
    <w:rPr>
      <w:rFonts w:ascii="Garamond" w:eastAsia="MS Mincho" w:hAnsi="Garamond" w:cs="CG Times"/>
      <w:sz w:val="24"/>
      <w:lang w:val="en-GB"/>
    </w:rPr>
  </w:style>
  <w:style w:type="paragraph" w:customStyle="1" w:styleId="NeniNr">
    <w:name w:val="Neni_Nr"/>
    <w:next w:val="Normal"/>
    <w:link w:val="NeniNrChar"/>
    <w:qFormat/>
    <w:rsid w:val="00B24A7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24A7C"/>
    <w:rPr>
      <w:rFonts w:ascii="Garamond" w:eastAsia="MS Mincho" w:hAnsi="Garamond" w:cs="CG Times"/>
      <w:b/>
      <w:bCs/>
      <w:sz w:val="24"/>
      <w:lang w:val="en-GB"/>
    </w:rPr>
  </w:style>
  <w:style w:type="paragraph" w:customStyle="1" w:styleId="NeniTitull">
    <w:name w:val="Neni_Titull"/>
    <w:next w:val="Normal"/>
    <w:link w:val="NeniTitullChar"/>
    <w:qFormat/>
    <w:rsid w:val="00B24A7C"/>
    <w:pPr>
      <w:keepNext/>
      <w:widowControl w:val="0"/>
      <w:spacing w:after="0" w:line="240" w:lineRule="auto"/>
      <w:jc w:val="center"/>
      <w:outlineLvl w:val="2"/>
    </w:pPr>
    <w:rPr>
      <w:rFonts w:ascii="Garamond" w:eastAsia="MS Mincho" w:hAnsi="Garamond" w:cs="CG Times"/>
      <w:b/>
      <w:bCs/>
      <w:sz w:val="24"/>
      <w:lang w:val="en-GB"/>
    </w:rPr>
  </w:style>
  <w:style w:type="paragraph" w:styleId="ListNumber5">
    <w:name w:val="List Number 5"/>
    <w:basedOn w:val="Normal"/>
    <w:semiHidden/>
    <w:unhideWhenUsed/>
    <w:rsid w:val="00B24A7C"/>
    <w:pPr>
      <w:numPr>
        <w:numId w:val="1"/>
      </w:numPr>
      <w:contextualSpacing/>
    </w:pPr>
  </w:style>
  <w:style w:type="character" w:customStyle="1" w:styleId="Heading1Char">
    <w:name w:val="Heading 1 Char"/>
    <w:basedOn w:val="DefaultParagraphFont"/>
    <w:link w:val="Heading1"/>
    <w:uiPriority w:val="9"/>
    <w:rsid w:val="00B24A7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23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7622</Words>
  <Characters>43452</Characters>
  <Application>Microsoft Office Word</Application>
  <DocSecurity>0</DocSecurity>
  <Lines>362</Lines>
  <Paragraphs>101</Paragraphs>
  <ScaleCrop>false</ScaleCrop>
  <Company/>
  <LinksUpToDate>false</LinksUpToDate>
  <CharactersWithSpaces>50973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2018-09-27T13:42:00Z</dcterms:created>
  <dcterms:modified xsi:type="dcterms:W3CDTF">2018-09-27T13:43:00Z</dcterms:modified>
</cp:coreProperties>
</file>