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41A" w:rsidRDefault="00CC241A" w:rsidP="00CC241A">
      <w:pPr>
        <w:pStyle w:val="Paragrafi"/>
        <w:ind w:firstLine="0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KORRIGJIM</w:t>
      </w:r>
    </w:p>
    <w:p w:rsidR="00CC241A" w:rsidRDefault="00CC241A" w:rsidP="00CC241A">
      <w:pPr>
        <w:pStyle w:val="Paragrafi"/>
        <w:ind w:firstLine="0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 GABIMI MATERIAL</w:t>
      </w:r>
    </w:p>
    <w:p w:rsidR="00CC241A" w:rsidRDefault="00CC241A" w:rsidP="00CC241A">
      <w:pPr>
        <w:pStyle w:val="Paragrafi"/>
        <w:rPr>
          <w:sz w:val="14"/>
          <w:szCs w:val="14"/>
          <w:lang w:val="sq-AL"/>
        </w:rPr>
      </w:pPr>
    </w:p>
    <w:p w:rsidR="00CC241A" w:rsidRDefault="00CC241A" w:rsidP="00CC241A">
      <w:pPr>
        <w:pStyle w:val="Paragrafi"/>
        <w:rPr>
          <w:lang w:val="sq-AL"/>
        </w:rPr>
      </w:pPr>
      <w:r>
        <w:rPr>
          <w:lang w:val="sq-AL"/>
        </w:rPr>
        <w:t xml:space="preserve">Në vendimin e ERE-s nr. 97, datë 4.7.2017, “Për miratimin e rregullores për procedurat e licencimit, modifikimit, transferimit ose heqjen e licencave në sektorin e gazit natyror”, botuar në Fletoren Zyrtare nr. 146, datë 18 korrik 2017, në faqen </w:t>
      </w:r>
      <w:r>
        <w:rPr>
          <w:rFonts w:eastAsiaTheme="minorHAnsi" w:cs="Garamond"/>
          <w:szCs w:val="24"/>
          <w:lang w:val="sq-AL"/>
        </w:rPr>
        <w:t>6987,</w:t>
      </w:r>
      <w:r>
        <w:rPr>
          <w:lang w:val="sq-AL"/>
        </w:rPr>
        <w:t xml:space="preserve"> bëhet korrigjimi i gabimit material, si më poshtë:</w:t>
      </w:r>
    </w:p>
    <w:p w:rsidR="00CC241A" w:rsidRDefault="00CC241A" w:rsidP="00CC241A">
      <w:pPr>
        <w:pStyle w:val="Paragrafi"/>
        <w:rPr>
          <w:b/>
          <w:szCs w:val="24"/>
          <w:lang w:val="sq-AL"/>
        </w:rPr>
      </w:pPr>
      <w:r>
        <w:rPr>
          <w:b/>
          <w:szCs w:val="24"/>
          <w:lang w:val="sq-AL"/>
        </w:rPr>
        <w:t>Në nenin 9, germa “d”, “Dokumentacioni ligjor, administrativ dhe pronësor”, pika “iii”:</w:t>
      </w:r>
    </w:p>
    <w:p w:rsidR="00CC241A" w:rsidRDefault="00CC241A" w:rsidP="00CC241A">
      <w:pPr>
        <w:pStyle w:val="Paragrafi"/>
        <w:rPr>
          <w:i/>
          <w:szCs w:val="24"/>
          <w:lang w:val="sq-AL"/>
        </w:rPr>
      </w:pPr>
      <w:r>
        <w:rPr>
          <w:b/>
          <w:szCs w:val="24"/>
          <w:lang w:val="sq-AL"/>
        </w:rPr>
        <w:t>Ishte:</w:t>
      </w:r>
      <w:r>
        <w:rPr>
          <w:szCs w:val="24"/>
          <w:lang w:val="sq-AL"/>
        </w:rPr>
        <w:t xml:space="preserve"> </w:t>
      </w:r>
      <w:r>
        <w:rPr>
          <w:i/>
          <w:szCs w:val="24"/>
          <w:lang w:val="sq-AL"/>
        </w:rPr>
        <w:t>Garancinë e përshtatshme financiare (neni 4.1/“c” dhe tregtimit (neni 4.1/“ç”) dhe garancinë e performancës që sigurojnë aftësinë e aplikantit për të përmbushur të gjitha detyrimet e tij nën licencën e kërkuar, duke përfshirë, por pa u kufizuar; largimin përfundimtar të plotë ose të pjesshëm të pajisjeve dhe/ose infrastrukturës dhe rehabilitimin e mjedisit, si dhe mbështetjen menaxheriale, operacionale dhe financiare prej pronarëve të aplikantit.</w:t>
      </w:r>
    </w:p>
    <w:p w:rsidR="00CC241A" w:rsidRDefault="00CC241A" w:rsidP="00CC241A">
      <w:pPr>
        <w:widowControl w:val="0"/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Bëhet: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i/>
          <w:sz w:val="24"/>
          <w:szCs w:val="24"/>
          <w:lang w:val="sq-AL"/>
        </w:rPr>
        <w:t>Garancinë e përshtatshme financiare [e paaplikueshme për rastin e furnizimit (neni 4.1/“c”) dhe tregtimit (neni 4.1/“ç”)] dhe garancinë e performancës që sigurojnë aftësinë e aplikantit për të përmbushur të gjitha detyrimet e tij nën licencën e kërkuar, duke përfshirë, por pa u kufizuar; largimin përfundimtar të plotë ose të pjesshëm të pajisjeve dhe/ose infrastrukturës dhe rehabilitimin e mjedisit, si dhe mbështetjen menaxheriale, operacionale dhe financiare prej pronarëve të aplikantit.</w:t>
      </w:r>
    </w:p>
    <w:p w:rsidR="002567F3" w:rsidRDefault="002567F3">
      <w:bookmarkStart w:id="0" w:name="_GoBack"/>
      <w:bookmarkEnd w:id="0"/>
    </w:p>
    <w:sectPr w:rsidR="0025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5DE"/>
    <w:rsid w:val="002567F3"/>
    <w:rsid w:val="004465DE"/>
    <w:rsid w:val="00CC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4BB63E-6C90-42A2-9D2E-F48DD730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41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C241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C24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2018-10-01T14:18:00Z</dcterms:created>
  <dcterms:modified xsi:type="dcterms:W3CDTF">2018-10-01T14:18:00Z</dcterms:modified>
</cp:coreProperties>
</file>