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69D" w:rsidRPr="00FE5F41" w:rsidRDefault="009C369D" w:rsidP="009C369D">
      <w:pPr>
        <w:pStyle w:val="NeniTitull"/>
        <w:rPr>
          <w:spacing w:val="-4"/>
          <w:lang w:val="sq-AL"/>
        </w:rPr>
      </w:pPr>
      <w:r w:rsidRPr="00FE5F41">
        <w:rPr>
          <w:spacing w:val="-4"/>
          <w:lang w:val="sq-AL"/>
        </w:rPr>
        <w:t>VENDIM</w:t>
      </w:r>
    </w:p>
    <w:p w:rsidR="009C369D" w:rsidRPr="00FE5F41" w:rsidRDefault="009C369D" w:rsidP="009C369D">
      <w:pPr>
        <w:pStyle w:val="NeniTitull"/>
        <w:rPr>
          <w:spacing w:val="-4"/>
          <w:lang w:val="sq-AL"/>
        </w:rPr>
      </w:pPr>
      <w:r w:rsidRPr="00FE5F41">
        <w:rPr>
          <w:spacing w:val="-4"/>
          <w:lang w:val="sq-AL"/>
        </w:rPr>
        <w:t>Nr. 223, datë 16.10.2018</w:t>
      </w:r>
    </w:p>
    <w:p w:rsidR="009C369D" w:rsidRPr="00FE5F41" w:rsidRDefault="009C369D" w:rsidP="009C369D">
      <w:pPr>
        <w:pStyle w:val="Hapesira7"/>
        <w:rPr>
          <w:spacing w:val="-4"/>
          <w:lang w:val="sq-AL"/>
        </w:rPr>
      </w:pPr>
    </w:p>
    <w:p w:rsidR="009C369D" w:rsidRPr="00FE5F41" w:rsidRDefault="009C369D" w:rsidP="009C369D">
      <w:pPr>
        <w:pStyle w:val="NeniTitull"/>
        <w:rPr>
          <w:spacing w:val="-4"/>
          <w:lang w:val="sq-AL"/>
        </w:rPr>
      </w:pPr>
      <w:r w:rsidRPr="00FE5F41">
        <w:rPr>
          <w:spacing w:val="-4"/>
          <w:lang w:val="sq-AL"/>
        </w:rPr>
        <w:t xml:space="preserve">MBI MIRATIMIN E “KËRKESAVE MINIMALE PËR ZYRTARIN E PËRPUTHSHMËRISË, KRITERET PROFESIONALE, SI DHE KRITERET E TJERA PËRZGJEDHËSE” DHE MIRATIMIN PARAPRAK TË ZYRTARIT TË PËRPUTHSHMËRISË SË OST TË GAZIT NATYROR </w:t>
      </w:r>
    </w:p>
    <w:p w:rsidR="009C369D" w:rsidRPr="00FE5F41" w:rsidRDefault="009C369D" w:rsidP="009C369D">
      <w:pPr>
        <w:pStyle w:val="Hapesira7"/>
        <w:rPr>
          <w:spacing w:val="-4"/>
          <w:lang w:val="sq-AL"/>
        </w:rPr>
      </w:pPr>
    </w:p>
    <w:p w:rsidR="009C369D" w:rsidRPr="00FE5F41" w:rsidRDefault="009C369D" w:rsidP="009C369D">
      <w:pPr>
        <w:pStyle w:val="Paragrafi"/>
        <w:rPr>
          <w:spacing w:val="-4"/>
          <w:lang w:val="sq-AL"/>
        </w:rPr>
      </w:pPr>
      <w:r w:rsidRPr="00FE5F41">
        <w:rPr>
          <w:spacing w:val="-4"/>
          <w:lang w:val="sq-AL"/>
        </w:rPr>
        <w:t xml:space="preserve">Në mbështetje të nenit 16, të ligjit nr. 43/2015, “Për sektorin e energjisë elektrike”, nenit 47 të ligjit nr. 102/2015, “Për sektorin e gazit natyror”, vendimit të Bordit të ERE-s nr. 179, datë 8.11.2017, “Mbi certifikimin e shoqërisë operatori i kombinuar i gazit natyror ‘Albgaz’ sh.a.” dhe nenit 15, të “Rregullave të organizimit, funksionimit dhe procedurave të ERE-s”, Bordi i ERE-s, në mbledhjen e tij të datës 16.10.2018, mbasi shqyrtoi relacionin e përgatitur nga drejtoritë teknike, mbi miratimin e “Kërkesave minimale për zyrtarin e përputhshmërisë, kriteret profesionale, si dhe kriteret e tjera përzgjedhëse” dhe miratimin paraprak të zyrtarit të përputhshmërisë të OST-së të gazit natyror, </w:t>
      </w:r>
    </w:p>
    <w:p w:rsidR="009C369D" w:rsidRPr="00FE5F41" w:rsidRDefault="009C369D" w:rsidP="009C369D">
      <w:pPr>
        <w:pStyle w:val="Paragrafi"/>
        <w:rPr>
          <w:spacing w:val="-4"/>
          <w:lang w:val="sq-AL"/>
        </w:rPr>
      </w:pPr>
      <w:r w:rsidRPr="00FE5F41">
        <w:rPr>
          <w:spacing w:val="-4"/>
          <w:lang w:val="sq-AL"/>
        </w:rPr>
        <w:t xml:space="preserve"> konstatoi se: </w:t>
      </w:r>
    </w:p>
    <w:p w:rsidR="009C369D" w:rsidRPr="00FE5F41" w:rsidRDefault="009C369D" w:rsidP="009C369D">
      <w:pPr>
        <w:pStyle w:val="Paragrafi"/>
        <w:rPr>
          <w:spacing w:val="-4"/>
          <w:lang w:val="sq-AL"/>
        </w:rPr>
      </w:pPr>
      <w:r w:rsidRPr="00FE5F41">
        <w:rPr>
          <w:spacing w:val="-4"/>
          <w:lang w:val="sq-AL"/>
        </w:rPr>
        <w:t>- Bordi i ERE-s, me vendimin nr. 179, datë 8.11.2017, ka certifikuar “Operatorin e kombinuar të gazit natyror” (“Albgaz” sh.a.).</w:t>
      </w:r>
    </w:p>
    <w:p w:rsidR="009C369D" w:rsidRPr="00FE5F41" w:rsidRDefault="009C369D" w:rsidP="009C369D">
      <w:pPr>
        <w:pStyle w:val="Paragrafi"/>
        <w:rPr>
          <w:spacing w:val="-4"/>
          <w:lang w:val="sq-AL"/>
        </w:rPr>
      </w:pPr>
      <w:r w:rsidRPr="00FE5F41">
        <w:rPr>
          <w:spacing w:val="-4"/>
          <w:lang w:val="sq-AL"/>
        </w:rPr>
        <w:t>- Shoqëria “Albgaz” sh.a., me shkresën e protokolluar në ERE, me nr. 565 prot., datë 3.9.2018, ka paraqitur kërkesën për miratimin paraprak të kandidaturës së zyrtarit të përputhshmërisë.</w:t>
      </w:r>
    </w:p>
    <w:p w:rsidR="009C369D" w:rsidRPr="00FE5F41" w:rsidRDefault="009C369D" w:rsidP="009C369D">
      <w:pPr>
        <w:pStyle w:val="Paragrafi"/>
        <w:rPr>
          <w:spacing w:val="-4"/>
          <w:lang w:val="sq-AL"/>
        </w:rPr>
      </w:pPr>
      <w:r w:rsidRPr="00FE5F41">
        <w:rPr>
          <w:spacing w:val="-4"/>
          <w:lang w:val="sq-AL"/>
        </w:rPr>
        <w:t>- Bordi i ERE-s, me vendimin nr. 207, datë 27.9.2018, filloi procedurën për shqyrtimin e kërkesës së shoqërisë “Albgaz” sh.a. mbi miratimin paraprak të zyrtarit të përputhshmërisë së OST-së të gazit natyror.</w:t>
      </w:r>
    </w:p>
    <w:p w:rsidR="009C369D" w:rsidRPr="00FE5F41" w:rsidRDefault="009C369D" w:rsidP="009C369D">
      <w:pPr>
        <w:pStyle w:val="Paragrafi"/>
        <w:rPr>
          <w:spacing w:val="-4"/>
          <w:lang w:val="sq-AL"/>
        </w:rPr>
      </w:pPr>
      <w:r w:rsidRPr="00FE5F41">
        <w:rPr>
          <w:spacing w:val="-4"/>
          <w:lang w:val="sq-AL"/>
        </w:rPr>
        <w:t xml:space="preserve">- Në vijim të kësaj vendimmarrjeje, ERE, me shkresën nr. 626 prot., datë 3.10.2018, ka përcjellë shkresën “Marrje mendimi” pranë MIE-s dhe Autoritetit të Konkurrencës, për dijeni “Albgaz” sh.a., me anë të së cilës ka ftuar institucionet sipërpërmendur të shprehin opinionet apo komentet e tyre mbi këtë vendimmarrje. Vlen të theksojmë se deri më sot nuk ka mbërritur asnjë objeksion apo koment nga palët sipërcituar. </w:t>
      </w:r>
    </w:p>
    <w:p w:rsidR="009C369D" w:rsidRPr="00FE5F41" w:rsidRDefault="009C369D" w:rsidP="009C369D">
      <w:pPr>
        <w:pStyle w:val="Paragrafi"/>
        <w:rPr>
          <w:spacing w:val="-4"/>
          <w:lang w:val="sq-AL"/>
        </w:rPr>
      </w:pPr>
      <w:r w:rsidRPr="00FE5F41">
        <w:rPr>
          <w:spacing w:val="-4"/>
          <w:lang w:val="sq-AL"/>
        </w:rPr>
        <w:t>- Gjithashtu, ERE, me shkresën nr. 623 prot., datë 2.10.2018, i është drejtuar shoqërisë “Albgaz” sh.a. dhe MIE-s, duke i bërë me dije vendimin e ERE-s për fillimin e procedurës dhe i ka kërkuar të paraqesë për miratim në ERE, “Kërkesat minimale për zyrtarin e përputhshmërisë, kriteret profesionale, si dhe kriteret e tjera përzgjedhëse”, sipas detyrimit që buron nga “Programi i përputhshmërisë së operatorit të sistemit të transmetimit për gazin natyror”, të miratuar nga me vendimin e Bordit të ERE-s nr. 77, datë 26.5.2017.</w:t>
      </w:r>
    </w:p>
    <w:p w:rsidR="009C369D" w:rsidRPr="00FE5F41" w:rsidRDefault="009C369D" w:rsidP="009C369D">
      <w:pPr>
        <w:pStyle w:val="Paragrafi"/>
        <w:rPr>
          <w:spacing w:val="-4"/>
          <w:lang w:val="sq-AL"/>
        </w:rPr>
      </w:pPr>
      <w:r w:rsidRPr="00FE5F41">
        <w:rPr>
          <w:spacing w:val="-4"/>
          <w:lang w:val="sq-AL"/>
        </w:rPr>
        <w:t>- Sa më sipër, shoqëria “Albgaz” sh.a., me shkresën e protokolluar në ERE me nr. 565/3 prot., datë 10.10.2018, ka përcjellë për miratim “Kërkesat minimale për zyrtarin e përputhshmërisë, kriteret profesionale, si dhe kriteret e tjera përzgjedhëse”, si më poshtë:</w:t>
      </w:r>
    </w:p>
    <w:p w:rsidR="009C369D" w:rsidRPr="00FE5F41" w:rsidRDefault="009C369D" w:rsidP="009C369D">
      <w:pPr>
        <w:pStyle w:val="Paragrafi"/>
        <w:rPr>
          <w:b/>
          <w:spacing w:val="-4"/>
          <w:lang w:val="sq-AL"/>
        </w:rPr>
      </w:pPr>
      <w:r w:rsidRPr="00FE5F41">
        <w:rPr>
          <w:b/>
          <w:spacing w:val="-4"/>
          <w:lang w:val="sq-AL"/>
        </w:rPr>
        <w:t>Kërkesat minimale për zyrtarin e përputhshmërisë, kriteret profesionale, si dhe kriteret e tjera përzgjedhëse</w:t>
      </w:r>
    </w:p>
    <w:p w:rsidR="009C369D" w:rsidRPr="00FE5F41" w:rsidRDefault="009C369D" w:rsidP="009C369D">
      <w:pPr>
        <w:pStyle w:val="Paragrafi"/>
        <w:rPr>
          <w:spacing w:val="-4"/>
          <w:lang w:val="sq-AL"/>
        </w:rPr>
      </w:pPr>
      <w:r w:rsidRPr="00FE5F41">
        <w:rPr>
          <w:spacing w:val="-4"/>
          <w:lang w:val="sq-AL"/>
        </w:rPr>
        <w:t>Kriteret profesionale:</w:t>
      </w:r>
    </w:p>
    <w:p w:rsidR="009C369D" w:rsidRPr="00FE5F41" w:rsidRDefault="009C369D" w:rsidP="009C369D">
      <w:pPr>
        <w:pStyle w:val="Paragrafi"/>
        <w:rPr>
          <w:spacing w:val="-4"/>
          <w:lang w:val="sq-AL"/>
        </w:rPr>
      </w:pPr>
      <w:r w:rsidRPr="00FE5F41">
        <w:rPr>
          <w:spacing w:val="-4"/>
          <w:lang w:val="sq-AL"/>
        </w:rPr>
        <w:t xml:space="preserve">- Personi fizik të zotërojë diplomë të nivelit master shkencor në shkencat juridike/ekonomike; pas një diplome të nivelit </w:t>
      </w:r>
      <w:r w:rsidRPr="00FE5F41">
        <w:rPr>
          <w:i/>
          <w:spacing w:val="-4"/>
          <w:lang w:val="sq-AL"/>
        </w:rPr>
        <w:t>Bachelor</w:t>
      </w:r>
      <w:r w:rsidRPr="00FE5F41">
        <w:rPr>
          <w:spacing w:val="-4"/>
          <w:lang w:val="sq-AL"/>
        </w:rPr>
        <w:t xml:space="preserve"> në shkencat juridike/ekonomike;</w:t>
      </w:r>
    </w:p>
    <w:p w:rsidR="009C369D" w:rsidRPr="00FE5F41" w:rsidRDefault="009C369D" w:rsidP="009C369D">
      <w:pPr>
        <w:pStyle w:val="Paragrafi"/>
        <w:rPr>
          <w:spacing w:val="-4"/>
          <w:lang w:val="sq-AL"/>
        </w:rPr>
      </w:pPr>
      <w:r w:rsidRPr="00FE5F41">
        <w:rPr>
          <w:spacing w:val="-4"/>
          <w:lang w:val="sq-AL"/>
        </w:rPr>
        <w:t>- Personi fizik/juridik, me përvojë prej të paktën 5 vjet në shërbime ligjore/ekonomike.</w:t>
      </w:r>
    </w:p>
    <w:p w:rsidR="009C369D" w:rsidRPr="00FE5F41" w:rsidRDefault="009C369D" w:rsidP="009C369D">
      <w:pPr>
        <w:pStyle w:val="Paragrafi"/>
        <w:rPr>
          <w:spacing w:val="-4"/>
          <w:lang w:val="sq-AL"/>
        </w:rPr>
      </w:pPr>
      <w:r w:rsidRPr="00FE5F41">
        <w:rPr>
          <w:spacing w:val="-4"/>
          <w:lang w:val="sq-AL"/>
        </w:rPr>
        <w:t xml:space="preserve">Kërkesat përzgjedhëse: </w:t>
      </w:r>
    </w:p>
    <w:p w:rsidR="009C369D" w:rsidRPr="00FE5F41" w:rsidRDefault="009C369D" w:rsidP="009C369D">
      <w:pPr>
        <w:pStyle w:val="Paragrafi"/>
        <w:rPr>
          <w:spacing w:val="-4"/>
          <w:lang w:val="sq-AL"/>
        </w:rPr>
      </w:pPr>
      <w:r w:rsidRPr="00FE5F41">
        <w:rPr>
          <w:spacing w:val="-4"/>
          <w:lang w:val="sq-AL"/>
        </w:rPr>
        <w:t xml:space="preserve">- Personi/kompania duhet të ketë aftësi analizuese në çështjet rregullatore, me fokus mbikëqyrjen e zbatimit të kërkesave ligjore mbi transparencën, përputhshmërinë e procedurave dhe praktikave konform rregulloreve përkatëse; </w:t>
      </w:r>
    </w:p>
    <w:p w:rsidR="009C369D" w:rsidRPr="00FE5F41" w:rsidRDefault="009C369D" w:rsidP="009C369D">
      <w:pPr>
        <w:pStyle w:val="Paragrafi"/>
        <w:rPr>
          <w:spacing w:val="-4"/>
          <w:lang w:val="sq-AL"/>
        </w:rPr>
      </w:pPr>
      <w:r w:rsidRPr="00FE5F41">
        <w:rPr>
          <w:spacing w:val="-4"/>
          <w:lang w:val="sq-AL"/>
        </w:rPr>
        <w:t>- Personi/kompania nuk duhet të ketë një kontratë shërbimi aktuale me ndonjë subjekt tjetër të angazhuar në sektorin e gazit, përveç operatorit të kombinuar të “Albgaz” sh.a.;</w:t>
      </w:r>
    </w:p>
    <w:p w:rsidR="009C369D" w:rsidRPr="00FE5F41" w:rsidRDefault="009C369D" w:rsidP="009C369D">
      <w:pPr>
        <w:pStyle w:val="Paragrafi"/>
        <w:rPr>
          <w:spacing w:val="-4"/>
          <w:lang w:val="sq-AL"/>
        </w:rPr>
      </w:pPr>
      <w:r w:rsidRPr="00FE5F41">
        <w:rPr>
          <w:spacing w:val="-4"/>
          <w:lang w:val="sq-AL"/>
        </w:rPr>
        <w:lastRenderedPageBreak/>
        <w:t>- Personi kandidat nuk duhet të kryejë asnjë detyrë tjetër profesionale dhe nuk duhet të lejohet që në mënyrë të drejtpërdrejtë ose të tërthortë të kryejë ndonjë funksion tjetër apo të marrë pjesë në biznes ose të jetë partner biznesi me ndonjë pjesë të kompanisë vertikalisht të integruar ose me shumicën e aksioneve të saj ose me çdo kompani të lidhur në aktivitetin e gazit natyror, përveç transmetimit të gazit natyror.</w:t>
      </w:r>
    </w:p>
    <w:p w:rsidR="009C369D" w:rsidRPr="00FE5F41" w:rsidRDefault="009C369D" w:rsidP="009C369D">
      <w:pPr>
        <w:pStyle w:val="Paragrafi"/>
        <w:rPr>
          <w:spacing w:val="-4"/>
          <w:lang w:val="sq-AL"/>
        </w:rPr>
      </w:pPr>
      <w:r w:rsidRPr="00FE5F41">
        <w:rPr>
          <w:spacing w:val="-4"/>
          <w:lang w:val="sq-AL"/>
        </w:rPr>
        <w:t>Kriteret kualifikuese:</w:t>
      </w:r>
    </w:p>
    <w:p w:rsidR="009C369D" w:rsidRPr="00FE5F41" w:rsidRDefault="009C369D" w:rsidP="009C369D">
      <w:pPr>
        <w:pStyle w:val="Paragrafi"/>
        <w:rPr>
          <w:spacing w:val="-4"/>
          <w:lang w:val="sq-AL"/>
        </w:rPr>
      </w:pPr>
      <w:r w:rsidRPr="00FE5F41">
        <w:rPr>
          <w:spacing w:val="-4"/>
          <w:lang w:val="sq-AL"/>
        </w:rPr>
        <w:t>- Personi kandidat: Dëshmi penaliteti, vërtetim procedimi gjyqësor:</w:t>
      </w:r>
    </w:p>
    <w:p w:rsidR="009C369D" w:rsidRPr="00FE5F41" w:rsidRDefault="009C369D" w:rsidP="009C369D">
      <w:pPr>
        <w:pStyle w:val="Paragrafi"/>
        <w:rPr>
          <w:spacing w:val="-4"/>
          <w:lang w:val="sq-AL"/>
        </w:rPr>
      </w:pPr>
      <w:r w:rsidRPr="00FE5F41">
        <w:rPr>
          <w:spacing w:val="-4"/>
          <w:lang w:val="sq-AL"/>
        </w:rPr>
        <w:t>- Personi kandidat: Kontribute sociale të papaguara, taksa dhe tatime të palikuiduara;</w:t>
      </w:r>
    </w:p>
    <w:p w:rsidR="009C369D" w:rsidRPr="00FE5F41" w:rsidRDefault="009C369D" w:rsidP="009C369D">
      <w:pPr>
        <w:pStyle w:val="Paragrafi"/>
        <w:rPr>
          <w:spacing w:val="-4"/>
          <w:lang w:val="sq-AL"/>
        </w:rPr>
      </w:pPr>
      <w:r w:rsidRPr="00FE5F41">
        <w:rPr>
          <w:spacing w:val="-4"/>
          <w:lang w:val="sq-AL"/>
        </w:rPr>
        <w:t>- Kompania: Proces falimentimi ose likuidimi.</w:t>
      </w:r>
    </w:p>
    <w:p w:rsidR="009C369D" w:rsidRPr="00FE5F41" w:rsidRDefault="009C369D" w:rsidP="009C369D">
      <w:pPr>
        <w:pStyle w:val="Paragrafi"/>
        <w:rPr>
          <w:spacing w:val="-4"/>
          <w:lang w:val="sq-AL"/>
        </w:rPr>
      </w:pPr>
      <w:r w:rsidRPr="00FE5F41">
        <w:rPr>
          <w:spacing w:val="-4"/>
          <w:lang w:val="sq-AL"/>
        </w:rPr>
        <w:t>- ERE ka kompetencë të miratojë programin e përputhshmërisë të propozuar nga OST-ja e gazit natyror, në bazë të nenit 47, pika 1, të ligjit nr. 102/2015, “Për sektorin e gazit natyror”.</w:t>
      </w:r>
    </w:p>
    <w:p w:rsidR="009C369D" w:rsidRPr="00FE5F41" w:rsidRDefault="009C369D" w:rsidP="009C369D">
      <w:pPr>
        <w:pStyle w:val="Paragrafi"/>
        <w:rPr>
          <w:spacing w:val="-4"/>
          <w:lang w:val="sq-AL"/>
        </w:rPr>
      </w:pPr>
      <w:r w:rsidRPr="00FE5F41">
        <w:rPr>
          <w:spacing w:val="-4"/>
          <w:lang w:val="sq-AL"/>
        </w:rPr>
        <w:t>- OST-ja e gazit natyror, nëpërmjet organeve të saj drejtuese ka të drejtë të miratojë zyrtarin e përputhshmërisë, pas miratimit paraprak nga ERE, në bazë të nenit 47, pika 2, të ligjit nr. 102/2015, “Për sektorin e gazit natyror”.</w:t>
      </w:r>
    </w:p>
    <w:p w:rsidR="009C369D" w:rsidRPr="00FE5F41" w:rsidRDefault="009C369D" w:rsidP="009C369D">
      <w:pPr>
        <w:pStyle w:val="Paragrafi"/>
        <w:rPr>
          <w:spacing w:val="-4"/>
          <w:lang w:val="sq-AL"/>
        </w:rPr>
      </w:pPr>
      <w:r w:rsidRPr="00FE5F41">
        <w:rPr>
          <w:spacing w:val="-4"/>
          <w:lang w:val="sq-AL"/>
        </w:rPr>
        <w:t>- ERE ka kompetencën për të miratuar kriteret dhe detyrat për pozicionin e zyrtarit të përputhshmërisë, në bazë të nenit 47, pika 3, të ligjit nr. 102/2015, “për sektorin e gazit natyror”.</w:t>
      </w:r>
    </w:p>
    <w:p w:rsidR="009C369D" w:rsidRPr="00FE5F41" w:rsidRDefault="009C369D" w:rsidP="009C369D">
      <w:pPr>
        <w:pStyle w:val="Paragrafi"/>
        <w:rPr>
          <w:spacing w:val="-4"/>
          <w:lang w:val="sq-AL"/>
        </w:rPr>
      </w:pPr>
      <w:r w:rsidRPr="00FE5F41">
        <w:rPr>
          <w:spacing w:val="-4"/>
          <w:lang w:val="sq-AL"/>
        </w:rPr>
        <w:t>- Kushtet e kontratës së zyrtarit të pajtueshmërisë janë në përputhje me legjislacionin në fuqi dhe vendimmarrjet e ERE-s, në lidhje me Operatorin e Sistemit të Transmetimit të Gazit Natyror.</w:t>
      </w:r>
    </w:p>
    <w:p w:rsidR="009C369D" w:rsidRPr="00FE5F41" w:rsidRDefault="009C369D" w:rsidP="009C369D">
      <w:pPr>
        <w:pStyle w:val="Paragrafi"/>
        <w:rPr>
          <w:spacing w:val="-4"/>
          <w:lang w:val="sq-AL"/>
        </w:rPr>
      </w:pPr>
      <w:r w:rsidRPr="00FE5F41">
        <w:rPr>
          <w:spacing w:val="-4"/>
          <w:lang w:val="sq-AL"/>
        </w:rPr>
        <w:t>- Kontrata e zyrtarit të pajtueshmërisë ka listuar kushtet që duhet të përmbushë zyrtari i pajtueshmërisë dhe që nënshkruhen pas miratimit në ERE të zyrtarit të përputhshmërisë.</w:t>
      </w:r>
    </w:p>
    <w:p w:rsidR="009C369D" w:rsidRPr="00FE5F41" w:rsidRDefault="009C369D" w:rsidP="009C369D">
      <w:pPr>
        <w:pStyle w:val="Paragrafi"/>
        <w:rPr>
          <w:spacing w:val="-4"/>
          <w:lang w:val="sq-AL"/>
        </w:rPr>
      </w:pPr>
      <w:r w:rsidRPr="00FE5F41">
        <w:rPr>
          <w:spacing w:val="-4"/>
          <w:lang w:val="sq-AL"/>
        </w:rPr>
        <w:t>- Vendimi i Bordit të ERE-s është objekt rishikimi me kërkesë të palëve të interesuara.</w:t>
      </w:r>
    </w:p>
    <w:p w:rsidR="009C369D" w:rsidRPr="00FE5F41" w:rsidRDefault="009C369D" w:rsidP="009C369D">
      <w:pPr>
        <w:pStyle w:val="Paragrafi"/>
        <w:rPr>
          <w:spacing w:val="-4"/>
          <w:lang w:val="sq-AL"/>
        </w:rPr>
      </w:pPr>
      <w:r w:rsidRPr="00FE5F41">
        <w:rPr>
          <w:spacing w:val="-4"/>
          <w:lang w:val="sq-AL"/>
        </w:rPr>
        <w:t>Për gjithë sa më sipër, Bordi i ERE-s</w:t>
      </w:r>
    </w:p>
    <w:p w:rsidR="009C369D" w:rsidRPr="00FE5F41" w:rsidRDefault="009C369D" w:rsidP="009C369D">
      <w:pPr>
        <w:pStyle w:val="Hapesira7"/>
        <w:rPr>
          <w:spacing w:val="-4"/>
          <w:lang w:val="sq-AL"/>
        </w:rPr>
      </w:pPr>
    </w:p>
    <w:p w:rsidR="009C369D" w:rsidRPr="00FE5F41" w:rsidRDefault="009C369D" w:rsidP="009C369D">
      <w:pPr>
        <w:pStyle w:val="NeniNr"/>
        <w:rPr>
          <w:spacing w:val="-4"/>
          <w:lang w:val="sq-AL"/>
        </w:rPr>
      </w:pPr>
      <w:r w:rsidRPr="00FE5F41">
        <w:rPr>
          <w:spacing w:val="-4"/>
          <w:lang w:val="sq-AL"/>
        </w:rPr>
        <w:t>VENDOSI:</w:t>
      </w:r>
    </w:p>
    <w:p w:rsidR="009C369D" w:rsidRPr="00FE5F41" w:rsidRDefault="009C369D" w:rsidP="009C369D">
      <w:pPr>
        <w:pStyle w:val="Hapesira7"/>
        <w:rPr>
          <w:spacing w:val="-4"/>
          <w:lang w:val="sq-AL"/>
        </w:rPr>
      </w:pPr>
    </w:p>
    <w:p w:rsidR="009C369D" w:rsidRPr="00FE5F41" w:rsidRDefault="009C369D" w:rsidP="009C369D">
      <w:pPr>
        <w:pStyle w:val="Paragrafi"/>
        <w:rPr>
          <w:spacing w:val="-4"/>
          <w:lang w:val="sq-AL"/>
        </w:rPr>
      </w:pPr>
      <w:r w:rsidRPr="00FE5F41">
        <w:rPr>
          <w:spacing w:val="-4"/>
          <w:lang w:val="sq-AL"/>
        </w:rPr>
        <w:t>1. Të miratojë “Kërkesat minimale për zyrtarin e përputhshmërisë, kriteret profesionale, si dhe kriteret e tjera përzgjedhëse”.</w:t>
      </w:r>
    </w:p>
    <w:p w:rsidR="009C369D" w:rsidRPr="00FE5F41" w:rsidRDefault="009C369D" w:rsidP="009C369D">
      <w:pPr>
        <w:pStyle w:val="Paragrafi"/>
        <w:rPr>
          <w:spacing w:val="-4"/>
          <w:lang w:val="sq-AL"/>
        </w:rPr>
      </w:pPr>
      <w:r w:rsidRPr="00FE5F41">
        <w:rPr>
          <w:spacing w:val="-4"/>
          <w:lang w:val="sq-AL"/>
        </w:rPr>
        <w:t xml:space="preserve">2. Të miratojë paraprakisht zyrtarin e përputhshmërisë së OST-së të gazit natyror, z. Elvis Ponari. </w:t>
      </w:r>
    </w:p>
    <w:p w:rsidR="009C369D" w:rsidRPr="00FE5F41" w:rsidRDefault="009C369D" w:rsidP="009C369D">
      <w:pPr>
        <w:pStyle w:val="Paragrafi"/>
        <w:rPr>
          <w:spacing w:val="-4"/>
          <w:lang w:val="sq-AL"/>
        </w:rPr>
      </w:pPr>
      <w:r w:rsidRPr="00FE5F41">
        <w:rPr>
          <w:spacing w:val="-4"/>
          <w:lang w:val="sq-AL"/>
        </w:rPr>
        <w:t>3. Drejtoria e Juridike dhe e Mbrojtjes së Konsumatorit të njoftojë “Albgaz” sh.a. për vendimin e Bordit të ERE-s. </w:t>
      </w:r>
    </w:p>
    <w:p w:rsidR="009C369D" w:rsidRPr="00FE5F41" w:rsidRDefault="009C369D" w:rsidP="009C369D">
      <w:pPr>
        <w:pStyle w:val="Paragrafi"/>
        <w:rPr>
          <w:spacing w:val="-4"/>
          <w:lang w:val="sq-AL"/>
        </w:rPr>
      </w:pPr>
      <w:r w:rsidRPr="00FE5F41">
        <w:rPr>
          <w:spacing w:val="-4"/>
          <w:lang w:val="sq-AL"/>
        </w:rPr>
        <w:t xml:space="preserve">Ky vendim hyn në fuqi menjëherë. </w:t>
      </w:r>
    </w:p>
    <w:p w:rsidR="009C369D" w:rsidRPr="00FE5F41" w:rsidRDefault="009C369D" w:rsidP="009C369D">
      <w:pPr>
        <w:pStyle w:val="Paragrafi"/>
        <w:rPr>
          <w:spacing w:val="-4"/>
          <w:lang w:val="sq-AL"/>
        </w:rPr>
      </w:pPr>
      <w:r w:rsidRPr="00FE5F41">
        <w:rPr>
          <w:spacing w:val="-4"/>
          <w:lang w:val="sq-AL"/>
        </w:rPr>
        <w:t xml:space="preserve">Ky vendim botohet në Fletoren Zyrtare. </w:t>
      </w:r>
    </w:p>
    <w:p w:rsidR="009C369D" w:rsidRPr="00FE5F41" w:rsidRDefault="009C369D" w:rsidP="009C369D">
      <w:pPr>
        <w:pStyle w:val="Paragrafi"/>
        <w:rPr>
          <w:spacing w:val="-4"/>
          <w:lang w:val="sq-AL"/>
        </w:rPr>
      </w:pPr>
      <w:r w:rsidRPr="00FE5F41">
        <w:rPr>
          <w:spacing w:val="-4"/>
          <w:lang w:val="sq-AL"/>
        </w:rPr>
        <w:t xml:space="preserve">Ky vendim mund të ankimohet në Gjykatën Administrative Tiranë, brenda 45 ditëve kalendarike nga botimi në Fletoren Zyrtare. </w:t>
      </w:r>
    </w:p>
    <w:p w:rsidR="009C369D" w:rsidRPr="00FE5F41" w:rsidRDefault="009C369D" w:rsidP="009C369D">
      <w:pPr>
        <w:pStyle w:val="Hapesira7"/>
        <w:rPr>
          <w:spacing w:val="-4"/>
          <w:lang w:val="sq-AL"/>
        </w:rPr>
      </w:pPr>
    </w:p>
    <w:p w:rsidR="009C369D" w:rsidRPr="00FE5F41" w:rsidRDefault="009C369D" w:rsidP="009C369D">
      <w:pPr>
        <w:pStyle w:val="Paragrafi"/>
        <w:jc w:val="right"/>
        <w:rPr>
          <w:spacing w:val="-4"/>
          <w:lang w:val="sq-AL"/>
        </w:rPr>
      </w:pPr>
      <w:r w:rsidRPr="00FE5F41">
        <w:rPr>
          <w:spacing w:val="-4"/>
          <w:lang w:val="sq-AL"/>
        </w:rPr>
        <w:t>KRYETARI</w:t>
      </w:r>
    </w:p>
    <w:p w:rsidR="009C369D" w:rsidRPr="00FE5F41" w:rsidRDefault="009C369D" w:rsidP="009C369D">
      <w:pPr>
        <w:pStyle w:val="Paragrafi"/>
        <w:jc w:val="right"/>
        <w:rPr>
          <w:b/>
          <w:spacing w:val="-4"/>
          <w:lang w:val="sq-AL"/>
        </w:rPr>
      </w:pPr>
      <w:r w:rsidRPr="00FE5F41">
        <w:rPr>
          <w:b/>
          <w:spacing w:val="-4"/>
          <w:lang w:val="sq-AL"/>
        </w:rPr>
        <w:t>Petrit Ahmeti</w:t>
      </w:r>
    </w:p>
    <w:p w:rsidR="00E73C4A" w:rsidRDefault="00E73C4A">
      <w:bookmarkStart w:id="0" w:name="_GoBack"/>
      <w:bookmarkEnd w:id="0"/>
    </w:p>
    <w:sectPr w:rsidR="00E73C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1F7"/>
    <w:rsid w:val="009C369D"/>
    <w:rsid w:val="00E73C4A"/>
    <w:rsid w:val="00F21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B26149-B7C5-43B7-9064-361678C53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9C369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C369D"/>
    <w:rPr>
      <w:rFonts w:ascii="Garamond" w:eastAsia="MS Mincho" w:hAnsi="Garamond" w:cs="CG Times"/>
      <w:sz w:val="24"/>
    </w:rPr>
  </w:style>
  <w:style w:type="paragraph" w:customStyle="1" w:styleId="NeniNr">
    <w:name w:val="Neni_Nr"/>
    <w:next w:val="Normal"/>
    <w:link w:val="NeniNrChar"/>
    <w:rsid w:val="009C369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9C369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C369D"/>
    <w:rPr>
      <w:rFonts w:ascii="Garamond" w:eastAsia="MS Mincho" w:hAnsi="Garamond" w:cs="CG Times"/>
      <w:sz w:val="24"/>
      <w:lang w:val="en-GB"/>
    </w:rPr>
  </w:style>
  <w:style w:type="paragraph" w:customStyle="1" w:styleId="Hapesira7">
    <w:name w:val="Hapesira 7"/>
    <w:basedOn w:val="Paragrafi"/>
    <w:qFormat/>
    <w:rsid w:val="009C369D"/>
    <w:rPr>
      <w:sz w:val="14"/>
      <w:szCs w:val="24"/>
    </w:rPr>
  </w:style>
  <w:style w:type="character" w:customStyle="1" w:styleId="NeniTitullChar">
    <w:name w:val="Neni_Titull Char"/>
    <w:link w:val="NeniTitull"/>
    <w:locked/>
    <w:rsid w:val="009C369D"/>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4970</Characters>
  <Application>Microsoft Office Word</Application>
  <DocSecurity>0</DocSecurity>
  <Lines>41</Lines>
  <Paragraphs>11</Paragraphs>
  <ScaleCrop>false</ScaleCrop>
  <Company/>
  <LinksUpToDate>false</LinksUpToDate>
  <CharactersWithSpaces>5830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2018-10-29T07:50:00Z</dcterms:created>
  <dcterms:modified xsi:type="dcterms:W3CDTF">2018-10-29T07:50:00Z</dcterms:modified>
</cp:coreProperties>
</file>