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68F" w:rsidRPr="00394561" w:rsidRDefault="006D068F" w:rsidP="006D068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6D068F" w:rsidRPr="00394561" w:rsidRDefault="006D068F" w:rsidP="006D068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Nr. 225, datë 26.10.2018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6D068F" w:rsidRPr="00394561" w:rsidRDefault="006D068F" w:rsidP="006D068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 xml:space="preserve">MBI FILLIMIN E PROCEDURËS PËR SHQYRTIMIN E KËRKESËS SË OST SHA, PËR DISA NDRYSHIME NË “RREGULLOREN PËR PROCEDURAT E BLERJES SË ENERGJISË ELEKTRIKE PËR MBULIMIN E HUMBJEVE NË RRJETET E SHPËRNDARJES DHE TË TRANSMETIMIT DHE PËR BLERJEN DHE SHITJEN E ENERGJISË ELEKTRIKE PËR TË SIGURUAR PËRMBUSHJEN E DETYRIMEVE </w:t>
      </w:r>
    </w:p>
    <w:p w:rsidR="006D068F" w:rsidRPr="00394561" w:rsidRDefault="006D068F" w:rsidP="006D068F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394561">
        <w:rPr>
          <w:rFonts w:ascii="Garamond" w:eastAsia="MS Mincho" w:hAnsi="Garamond" w:cs="CG Times"/>
          <w:b/>
          <w:bCs/>
          <w:sz w:val="24"/>
          <w:lang w:val="sq-AL"/>
        </w:rPr>
        <w:t>TË SHËRBIMIT PUBLIK</w:t>
      </w:r>
      <w:r>
        <w:rPr>
          <w:rFonts w:ascii="Garamond" w:eastAsia="MS Mincho" w:hAnsi="Garamond" w:cs="CG Times"/>
          <w:b/>
          <w:bCs/>
          <w:sz w:val="24"/>
          <w:lang w:val="sq-AL"/>
        </w:rPr>
        <w:t>”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Në mbështetje të nenit 16, nenit 19, germa “l” dhe nenit 56, germa “f”, të ligjit nr. 43/2015, “Për sektorin e energjisë elektrike”, të ndryshuar; të vendimit të Këshillit të Ministrave nr. 244, datë 30.3.2016, “Kushtet për vendosjen e detyrimit të shërbimit publik që do të zbatohen ndaj të licencuarve në sektorin e energjisë elektrike, të cilët ushtrojnë aktivitetin e prodhimit, transmetimit, shpërndarjes dhe furnizimit me energji elektrike”, të ndryshuar, dhe “Rregullave të tregut Shqiptar të Energjisë Elektrike”, miratuar me vendimin e Bordit të ERE-s nr. 214, datë 28.12.2017, nenit 19, pika “f” dhe nenit 26 të “Rregullave të organizimit, funksionimit dhe procedurave të ERE-s”, miratuar me vendimin e Bordit të ERE-s nr. 96, datë 17.6.2016, Bordi i ERE-s, në mbledhjen e tij të datës 26.10.2018, mbasi shqyrtoi relacionin e hartuar nga Drejtoria e Licencimit dhe e Monitorimit të Tregut, mbi shqyrtimin e kërkesës së OST sh.a., për disa ndryshime në “Rregulloren për procedurat e blerjes së energjisë elektrike për mbulimin e humbjeve në rrjetet e shpërndarjes dhe të transmetimit dhe për blerjen dhe shitjen e energjisë elektrike për të siguruar përmbushjen e detyrimeve të shërbimit publik”,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konstatoi se: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OST sh.a., </w:t>
      </w:r>
      <w:bookmarkStart w:id="0" w:name="_Hlk528010282"/>
      <w:r w:rsidRPr="00394561">
        <w:rPr>
          <w:rFonts w:ascii="Garamond" w:eastAsia="MS Mincho" w:hAnsi="Garamond" w:cs="CG Times"/>
          <w:sz w:val="24"/>
          <w:lang w:val="sq-AL"/>
        </w:rPr>
        <w:t>me shkresën nr. 2167/4 prot., datë 8.10.2018, ka kërkuar nga ERE disa ndryshime në “Rregulloren për procedurat e blerjes së energjisë elektrike për mbulimin e humbjeve në rrjetet e shpërndarjes dhe të transmetimit dhe për blerjen dhe shitjen e energjisë elektrike për të siguruar përmbushjen e detyrimeve të shërbimit publik</w:t>
      </w:r>
      <w:bookmarkEnd w:id="0"/>
      <w:r w:rsidRPr="00394561">
        <w:rPr>
          <w:rFonts w:ascii="Garamond" w:eastAsia="MS Mincho" w:hAnsi="Garamond" w:cs="CG Times"/>
          <w:sz w:val="24"/>
          <w:lang w:val="sq-AL"/>
        </w:rPr>
        <w:t>”.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OST sh.a., me shkresën </w:t>
      </w:r>
      <w:bookmarkStart w:id="1" w:name="_Hlk528011498"/>
      <w:r w:rsidRPr="00394561">
        <w:rPr>
          <w:rFonts w:ascii="Garamond" w:eastAsia="MS Mincho" w:hAnsi="Garamond" w:cs="CG Times"/>
          <w:sz w:val="24"/>
          <w:lang w:val="sq-AL"/>
        </w:rPr>
        <w:t>nr. 2167/4 prot., datë 9.10.2018,</w:t>
      </w:r>
      <w:bookmarkEnd w:id="1"/>
      <w:r w:rsidRPr="00394561">
        <w:rPr>
          <w:rFonts w:ascii="Garamond" w:eastAsia="MS Mincho" w:hAnsi="Garamond" w:cs="CG Times"/>
          <w:sz w:val="24"/>
          <w:lang w:val="sq-AL"/>
        </w:rPr>
        <w:t xml:space="preserve"> ka vijuar korrespondencën lidhur me këto ndryshime, referuar edhe shkresës së Shoqatës Shqiptare të Furnizuesve të Energjisë me nr. 28 prot., datë 26.9.2018, nëpërmjet së cilës ka kërkuar rishikimin e vendimit e Bordit të ERE-s nr. 103, datë 23.6.2016, të ndryshuar, i cili ka miratuar “Rregulloren për procedurat e blerjes së energjisë elektrike për mbulimin e humbjeve në rrjetet e shpërndarjes dhe të transmetimit dhe për blerjen dhe shitjen e energjisë elektrike, për të siguruar përmbushjen e detyrimeve të shërbimit publik”.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Shoqata Shqiptare e Furnizuesve të Energjisë AEES, nuk legjitimohet si palë propozuese për të kërkuar ndryshime në “Rregulloren për procedurat e blerjes së energjisë elektrike për mbulimin e humbjeve në rrjetet e shpërndarjes dhe të transmetimit dhe për blerjen dhe shitjen e energjisë elektrike, për të siguruar përmbushjen e detyrimeve të shërbimit publik”, ku palë janë OST sh.a. dhe OSHEE sh.a., bazuar në nenet 62 dhe 69 të ligjit nr. Ligjit nr. 43/2015, “Për sektorin e energjisë elektrike”, të ndryshuar.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 xml:space="preserve">- Kërkesa për interpretim të dispozitave dhe të ndryshime në këtë rregullore është shtruar edhe më herët nga OST sh.a., me shkresat nr. 6393/1, datë 11.12.2017; nr. 2167 prot., datë 11.4.2018 dhe nr. 2167/3 prot., datë 8.5.2018, por ERE, nëpërmjet shkresave </w:t>
      </w:r>
      <w:bookmarkStart w:id="2" w:name="_Hlk528011562"/>
      <w:r w:rsidRPr="00394561">
        <w:rPr>
          <w:rFonts w:ascii="Garamond" w:eastAsia="MS Mincho" w:hAnsi="Garamond" w:cs="CG Times"/>
          <w:sz w:val="24"/>
          <w:lang w:val="sq-AL"/>
        </w:rPr>
        <w:t xml:space="preserve">nr. 747/2, datë 21.12.2017; nr. 259 prot., datë 13.3.2018 </w:t>
      </w:r>
      <w:bookmarkEnd w:id="2"/>
      <w:r w:rsidRPr="00394561">
        <w:rPr>
          <w:rFonts w:ascii="Garamond" w:eastAsia="MS Mincho" w:hAnsi="Garamond" w:cs="CG Times"/>
          <w:sz w:val="24"/>
          <w:lang w:val="sq-AL"/>
        </w:rPr>
        <w:t>dhe nr. 259/2 prot., datë 18.4.2018, i ka kërkuar OST sh.a. të paraqesë për shqyrtim propozime konkrete të kërkesës për ndryshime.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- OST sh.a. kërkon. që për analogji edhe me legjislacionin në fuqi për prokurimin publik, të mund të konsiderohet i vlefshëm procesi me një ofertë të vlefshme.</w:t>
      </w: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 xml:space="preserve">- Kjo rregullore paraqet formë të thjeshtëzuar të procedurave të prokurimit publik. Rregullorja është draftuar në konsulencë me </w:t>
      </w:r>
      <w:bookmarkStart w:id="3" w:name="_Hlk528012229"/>
      <w:r w:rsidRPr="000821B8">
        <w:rPr>
          <w:rFonts w:ascii="Garamond" w:eastAsia="MS Mincho" w:hAnsi="Garamond" w:cs="CG Times"/>
          <w:spacing w:val="-4"/>
          <w:sz w:val="24"/>
          <w:lang w:val="sq-AL"/>
        </w:rPr>
        <w:t>Sekretariatin e Komunitetit të Energjisë ENC</w:t>
      </w:r>
      <w:bookmarkEnd w:id="3"/>
      <w:r w:rsidRPr="000821B8">
        <w:rPr>
          <w:rFonts w:ascii="Garamond" w:eastAsia="MS Mincho" w:hAnsi="Garamond" w:cs="CG Times"/>
          <w:spacing w:val="-4"/>
          <w:sz w:val="24"/>
          <w:lang w:val="sq-AL"/>
        </w:rPr>
        <w:t xml:space="preserve">. Gjithashtu, kjo rregullore paraqet </w:t>
      </w:r>
      <w:r w:rsidRPr="000821B8">
        <w:rPr>
          <w:rFonts w:ascii="Garamond" w:eastAsia="MS Mincho" w:hAnsi="Garamond" w:cs="CG Times"/>
          <w:spacing w:val="-4"/>
          <w:sz w:val="24"/>
          <w:lang w:val="sq-AL"/>
        </w:rPr>
        <w:lastRenderedPageBreak/>
        <w:t xml:space="preserve">procedura edhe për blerjen e energjisë elektrike për mbulimin e humbjeve nga operatori i shpërndarjes së energjisë OSHEE sh.a. (sot </w:t>
      </w:r>
      <w:bookmarkStart w:id="4" w:name="_Hlk528012179"/>
      <w:r w:rsidRPr="000821B8">
        <w:rPr>
          <w:rFonts w:ascii="Garamond" w:eastAsia="MS Mincho" w:hAnsi="Garamond" w:cs="CG Times"/>
          <w:spacing w:val="-4"/>
          <w:sz w:val="24"/>
          <w:lang w:val="sq-AL"/>
        </w:rPr>
        <w:t>OSSH sh.a</w:t>
      </w:r>
      <w:bookmarkEnd w:id="4"/>
      <w:r w:rsidRPr="000821B8">
        <w:rPr>
          <w:rFonts w:ascii="Garamond" w:eastAsia="MS Mincho" w:hAnsi="Garamond" w:cs="CG Times"/>
          <w:spacing w:val="-4"/>
          <w:sz w:val="24"/>
          <w:lang w:val="sq-AL"/>
        </w:rPr>
        <w:t>.), kështu marrja e opinionit të OSSH sh.a. dhe Sekretariati të Komunitetit të Energjisë ENC. në lidhje me ndryshimet e kërkuara nga OST sh.a. konsiderohet e nevojshme në këtë proces.</w:t>
      </w: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6D068F" w:rsidRPr="00394561" w:rsidRDefault="006D068F" w:rsidP="006D068F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VENDOSI: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1. Fillimin e procedurës për shqyrtimin e kërkesës së OST sh.a. mbi disa ndryshime në “Rregulloren për procedurat e blerjes se energjisë elektrike për mbulimin e humbjeve në rrjetet e shpërndarjes dhe të transmetimit dhe për blerjen e energjisë elektrike për të siguruar përmbushjen e detyrimeve të shërbimit publik”, si më poshtë:</w:t>
      </w: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Në nenin 15 të “Rregullores për procedurat e blerjes së energjisë elektrike për mbulimin e humbjeve në rrjetet e shpërndarjes dhe të transmetimit dhe për blerjen dhe shitjen e energjisë elektrike për të siguruar përmbushjen e detyrimeve të shërbimit publik”, propozohet të shtohet:</w:t>
      </w: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- Në rastin e përsëritjes së procesit, procesi të zhvillohet i njëjtë me atë fillestar dhe procedura të përsëritet aq herë sa është e nevojshme për arritjen e qëllimit, të blerjes së sasisë së nevojshme të energjisë.</w:t>
      </w:r>
    </w:p>
    <w:p w:rsidR="006D068F" w:rsidRPr="000821B8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- Procesi mund të konsiderohet i vlefshëm dhe me një ofertë të vlefshme.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0821B8"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Konsumatorit të njoftojë OST sh.a., OSHEE sh.a, AAES dhe Sekretariatin e Komunitetit të</w:t>
      </w:r>
      <w:r w:rsidRPr="00394561">
        <w:rPr>
          <w:rFonts w:ascii="Garamond" w:eastAsia="MS Mincho" w:hAnsi="Garamond" w:cs="CG Times"/>
          <w:sz w:val="24"/>
          <w:lang w:val="sq-AL"/>
        </w:rPr>
        <w:t xml:space="preserve"> Energjisë, për vendimin e Bordit të ERE-s. 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botohet në Fletoren Zyrtare.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6D068F" w:rsidRPr="00394561" w:rsidRDefault="006D068F" w:rsidP="006D068F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6D068F" w:rsidRPr="00394561" w:rsidRDefault="006D068F" w:rsidP="006D068F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94561">
        <w:rPr>
          <w:rFonts w:ascii="Garamond" w:eastAsia="MS Mincho" w:hAnsi="Garamond" w:cs="CG Times"/>
          <w:sz w:val="24"/>
          <w:lang w:val="sq-AL"/>
        </w:rPr>
        <w:t>KRYETARI</w:t>
      </w:r>
    </w:p>
    <w:p w:rsidR="006D068F" w:rsidRPr="00394561" w:rsidRDefault="006D068F" w:rsidP="006D068F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94561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4D7F65" w:rsidRDefault="004D7F65">
      <w:bookmarkStart w:id="5" w:name="_GoBack"/>
      <w:bookmarkEnd w:id="5"/>
    </w:p>
    <w:sectPr w:rsidR="004D7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C8E"/>
    <w:rsid w:val="004D7F65"/>
    <w:rsid w:val="006D068F"/>
    <w:rsid w:val="00D4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D611D-2C0E-49E3-94C4-93C238905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68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2018-11-16T13:07:00Z</dcterms:created>
  <dcterms:modified xsi:type="dcterms:W3CDTF">2018-11-16T13:07:00Z</dcterms:modified>
</cp:coreProperties>
</file>