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2CB" w:rsidRPr="00394561" w:rsidRDefault="006332CB" w:rsidP="006332CB">
      <w:pPr>
        <w:keepNext/>
        <w:widowControl w:val="0"/>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VENDIM</w:t>
      </w:r>
    </w:p>
    <w:p w:rsidR="006332CB" w:rsidRPr="00394561" w:rsidRDefault="006332CB" w:rsidP="006332CB">
      <w:pPr>
        <w:keepNext/>
        <w:widowControl w:val="0"/>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Nr. 229, datë 26.10.2018</w:t>
      </w:r>
    </w:p>
    <w:p w:rsidR="006332CB" w:rsidRPr="008A5EE5" w:rsidRDefault="006332CB" w:rsidP="006332CB">
      <w:pPr>
        <w:widowControl w:val="0"/>
        <w:spacing w:after="0" w:line="240" w:lineRule="auto"/>
        <w:rPr>
          <w:rFonts w:ascii="Garamond" w:eastAsia="MS Mincho" w:hAnsi="Garamond" w:cs="CG Times"/>
          <w:sz w:val="10"/>
          <w:szCs w:val="24"/>
          <w:lang w:val="sq-AL"/>
        </w:rPr>
      </w:pPr>
    </w:p>
    <w:p w:rsidR="006332CB" w:rsidRPr="00394561" w:rsidRDefault="006332CB" w:rsidP="006332CB">
      <w:pPr>
        <w:keepNext/>
        <w:widowControl w:val="0"/>
        <w:spacing w:after="0" w:line="240" w:lineRule="auto"/>
        <w:ind w:firstLine="0"/>
        <w:jc w:val="center"/>
        <w:outlineLvl w:val="2"/>
        <w:rPr>
          <w:rFonts w:ascii="Garamond" w:eastAsia="MS Mincho" w:hAnsi="Garamond" w:cs="CG Times"/>
          <w:b/>
          <w:bCs/>
          <w:sz w:val="24"/>
          <w:lang w:val="sq-AL"/>
        </w:rPr>
      </w:pPr>
      <w:r w:rsidRPr="00394561">
        <w:rPr>
          <w:rFonts w:ascii="Garamond" w:eastAsia="MS Mincho" w:hAnsi="Garamond" w:cs="CG Times"/>
          <w:b/>
          <w:bCs/>
          <w:sz w:val="24"/>
          <w:lang w:val="sq-AL"/>
        </w:rPr>
        <w:t>MBI FILLIMIN E PROCEDURËS PËR MIRATIMIN E KONTRATËS PËR SHËRBIMIN E TRANSMETIMIT TË GAZIT NATYROR NR. 116 PROT., DATË 2.10.2018, TË LIDHUR NDËRMJET SHOQËRISË “ALBGAZ” SHA DHE SHOQËRISË “ALBPETROL” SHA</w:t>
      </w:r>
    </w:p>
    <w:p w:rsidR="006332CB" w:rsidRPr="00394561" w:rsidRDefault="006332CB" w:rsidP="006332CB">
      <w:pPr>
        <w:widowControl w:val="0"/>
        <w:spacing w:after="0" w:line="240" w:lineRule="auto"/>
        <w:rPr>
          <w:rFonts w:ascii="Garamond" w:eastAsia="MS Mincho" w:hAnsi="Garamond" w:cs="CG Times"/>
          <w:sz w:val="14"/>
          <w:szCs w:val="24"/>
          <w:lang w:val="sq-AL"/>
        </w:rPr>
      </w:pPr>
    </w:p>
    <w:p w:rsidR="006332CB" w:rsidRPr="008A5EE5" w:rsidRDefault="006332CB" w:rsidP="006332CB">
      <w:pPr>
        <w:widowControl w:val="0"/>
        <w:spacing w:after="0" w:line="240" w:lineRule="auto"/>
        <w:rPr>
          <w:rFonts w:ascii="Garamond" w:eastAsia="MS Mincho" w:hAnsi="Garamond" w:cs="CG Times"/>
          <w:spacing w:val="-4"/>
          <w:sz w:val="24"/>
          <w:lang w:val="sq-AL"/>
        </w:rPr>
      </w:pPr>
      <w:r w:rsidRPr="008A5EE5">
        <w:rPr>
          <w:rFonts w:ascii="Garamond" w:eastAsia="MS Mincho" w:hAnsi="Garamond" w:cs="CG Times"/>
          <w:spacing w:val="-4"/>
          <w:sz w:val="24"/>
          <w:lang w:val="sq-AL"/>
        </w:rPr>
        <w:t>Në mbështetje të nenit 16, të ligjit nr. 43/2015, “Për sektorin e energjisë elektrike”, të ndryshuar; të nenit 35 dhe të nenit 36, të ligjit nr. 102/2015, “për sektorin gazit natyror”, të vendimit të Këshillit të Ministrave nr. 848, datë 7.12 2016, “Për krijimin e shoqërisë “Albgaz” sh.a. dhe për caktimin e autoritetit publik që përfaqëson shtetin si pronar të aksioneve të shoqërisë “Albpetrol” sh.a. dhe “Albgaz” sh.a., si dhe të nenit 19, pika 1, germa “a”, të “Rregullores për organizimin, funksionimin dhe procedurat e ERE-s”, miratuar me vendimin e Bordit nr. 96, datë 17.6.2016, Bordi i ERE-s, në mbledhjen e tij të datës 26.10.2018, mbasi shqyrtoi relacionin e përgatitur nga Drejtoria e Licencimit dhe e Monitorimit të Tregut, në lidhje me fillimin e procedurës për miratimin e kontratës për shërbimin e transmetimit të gazit natyror të lidhur ndërmjet shoqërisë “Albgaz” sh.a. dhe shoqërisë “Albpetrol” sh.a., me nr. 116, datë 2.10.2018,</w:t>
      </w:r>
    </w:p>
    <w:p w:rsidR="006332CB" w:rsidRPr="008A5EE5" w:rsidRDefault="006332CB" w:rsidP="006332CB">
      <w:pPr>
        <w:widowControl w:val="0"/>
        <w:spacing w:after="0" w:line="240" w:lineRule="auto"/>
        <w:rPr>
          <w:rFonts w:ascii="Garamond" w:eastAsia="MS Mincho" w:hAnsi="Garamond" w:cs="CG Times"/>
          <w:spacing w:val="-4"/>
          <w:sz w:val="24"/>
          <w:lang w:val="sq-AL"/>
        </w:rPr>
      </w:pPr>
      <w:r w:rsidRPr="008A5EE5">
        <w:rPr>
          <w:rFonts w:ascii="Garamond" w:eastAsia="MS Mincho" w:hAnsi="Garamond" w:cs="CG Times"/>
          <w:spacing w:val="-4"/>
          <w:sz w:val="24"/>
          <w:lang w:val="sq-AL"/>
        </w:rPr>
        <w:t xml:space="preserve">konstatoi se: </w:t>
      </w:r>
    </w:p>
    <w:p w:rsidR="006332CB" w:rsidRPr="008A5EE5" w:rsidRDefault="006332CB" w:rsidP="006332CB">
      <w:pPr>
        <w:widowControl w:val="0"/>
        <w:spacing w:after="0" w:line="240" w:lineRule="auto"/>
        <w:rPr>
          <w:rFonts w:ascii="Garamond" w:eastAsia="MS Mincho" w:hAnsi="Garamond" w:cs="CG Times"/>
          <w:spacing w:val="-4"/>
          <w:sz w:val="24"/>
          <w:lang w:val="sq-AL"/>
        </w:rPr>
      </w:pPr>
      <w:r w:rsidRPr="008A5EE5">
        <w:rPr>
          <w:rFonts w:ascii="Garamond" w:eastAsia="MS Mincho" w:hAnsi="Garamond" w:cs="CG Times"/>
          <w:spacing w:val="-4"/>
          <w:sz w:val="24"/>
          <w:lang w:val="sq-AL"/>
        </w:rPr>
        <w:t>- Bordi i ERE-s, me vendimin nr. 179, datë 8.11.2017, ka certifikuar shoqërinë “Operatori i Kombinuar i Gazit Natyror, ‘Albgaz’” sh.a. dhe me vendimin, nr. 90, datë 7.6.2017, ka miratuar tarifën e përkohshme të transmetimit të gazit natyror nga shoqëria “Albgaz” sh.a., për periudhën 5.1.2017–20.9.2017”, ndryshuar me vendimin nr. 155, datë 28.09.2017.</w:t>
      </w:r>
    </w:p>
    <w:p w:rsidR="006332CB" w:rsidRPr="008A5EE5" w:rsidRDefault="006332CB" w:rsidP="006332CB">
      <w:pPr>
        <w:widowControl w:val="0"/>
        <w:spacing w:after="0" w:line="240" w:lineRule="auto"/>
        <w:rPr>
          <w:rFonts w:ascii="Garamond" w:eastAsia="MS Mincho" w:hAnsi="Garamond" w:cs="CG Times"/>
          <w:spacing w:val="-4"/>
          <w:sz w:val="24"/>
          <w:lang w:val="sq-AL"/>
        </w:rPr>
      </w:pPr>
      <w:r w:rsidRPr="008A5EE5">
        <w:rPr>
          <w:rFonts w:ascii="Garamond" w:eastAsia="MS Mincho" w:hAnsi="Garamond" w:cs="CG Times"/>
          <w:spacing w:val="-4"/>
          <w:sz w:val="24"/>
          <w:lang w:val="sq-AL"/>
        </w:rPr>
        <w:t>- Me vendimin, nr. 14, datë 10.1.2018, ka miratuar shtyrjen e afatit të tarifës së përkohshme të transmetimit të gazit natyror nga shoqëria “Albgaz” sh.a., miratuar me vendimin e bordit të ERE-s nr. 90, datë 7.6.2017, si dhe kontratës së transmetimit të gazit natyror të lidhur mes “Albpetrol” sh.a. dhe “Albgaz” sh.a.</w:t>
      </w:r>
    </w:p>
    <w:p w:rsidR="006332CB" w:rsidRPr="006332CB" w:rsidRDefault="006332CB" w:rsidP="006332CB">
      <w:pPr>
        <w:widowControl w:val="0"/>
        <w:spacing w:after="0" w:line="240" w:lineRule="auto"/>
        <w:rPr>
          <w:rFonts w:ascii="Garamond" w:eastAsia="MS Mincho" w:hAnsi="Garamond" w:cs="CG Times"/>
          <w:spacing w:val="-4"/>
          <w:sz w:val="24"/>
          <w:lang w:val="sq-AL"/>
        </w:rPr>
      </w:pPr>
      <w:r w:rsidRPr="008A5EE5">
        <w:rPr>
          <w:rFonts w:ascii="Garamond" w:eastAsia="MS Mincho" w:hAnsi="Garamond" w:cs="CG Times"/>
          <w:spacing w:val="-4"/>
          <w:sz w:val="24"/>
          <w:lang w:val="sq-AL"/>
        </w:rPr>
        <w:t>- Bordi i ERE-s, me vendimin nr. 178, datë 8.11.2017, ka miratuar “Metodologjinë e llogaritjes së tarifave të rrjetit të transmetimit dhe shpërndarjes së gazit natyror”.</w:t>
      </w:r>
    </w:p>
    <w:p w:rsidR="006332CB" w:rsidRPr="008A5EE5" w:rsidRDefault="006332CB" w:rsidP="006332CB">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 Bordi i ERE-s, me vendimin nr. 188, datë 10.11.2017, ka licencuar shoqërinë “Albgaz” sh.a., në aktivitetin e transmetimit të gazit natyror.</w:t>
      </w:r>
    </w:p>
    <w:p w:rsidR="006332CB" w:rsidRPr="008A5EE5" w:rsidRDefault="006332CB" w:rsidP="006332CB">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 xml:space="preserve">- Shoqëria “Albgaz” sh.a. ushtron aktivitetin si Operatori i Kombinuar i Sistemit të Transmetimit dhe të Shpërndarjes së Gazit Natyror në Shqipëri, në zbatim të vendimit të Këshillit të Ministrave nr. 848, datë 7.12 2016, “Për krijimin e shoqërisë ‘Albgaz’ sh.a. dhe për caktimin e autoritetit publik që përfaqëson shtetin si pronar të aksioneve të shoqërisë ‘Albpetrol’ sh.a. dhe ‘Albgaz’ sh.a.”. </w:t>
      </w:r>
    </w:p>
    <w:p w:rsidR="006332CB" w:rsidRPr="008A5EE5" w:rsidRDefault="006332CB" w:rsidP="006332CB">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 Shoqëria “Albgaz” sh.a., me shkresën nr. 116/1 prot., datë 15.10.2018, protokolluar në ERE me nr. 392/3 prot,, datë 16.10.2018, ka kërkuar miratimin e kontratës me nr. 116 prot., datë 2.10.2018, të lidhur ndërmjet shoqërisë “Albpetrol” sh.a. dhe “Albgaz” sh.a., për shërbimin e transmetimit të gazit natyror, për një afat njëvjeçar, duke filluar nga data 1.1.2018–31.12.2018.</w:t>
      </w:r>
    </w:p>
    <w:p w:rsidR="006332CB" w:rsidRPr="008A5EE5" w:rsidRDefault="006332CB" w:rsidP="006332CB">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 Objekti i kontratës, midis shoqërive “Albgaz” sh.a. dhe “Albpetrol” sh.a., është transmetimi i gazit natyror nga shoqëria “Albgaz” sh.a. kundrejt një tarife transmetimi për llogari të shoqëria “Albpetrol” sh.a.</w:t>
      </w:r>
    </w:p>
    <w:p w:rsidR="006332CB" w:rsidRPr="008A5EE5" w:rsidRDefault="006332CB" w:rsidP="006332CB">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 xml:space="preserve">- Kjo kontratë rregullon të gjithë marrëdhënien e shërbimit të transmetimit të gazit natyror ndërmjet palëve duke përfshirë, por pa u kufizuar edhe programin, normimin, livrimin dhe pranimin e gazit natyror për periudhën kohore të përcaktuar në kontratë. Kjo kontratë mund të zgjidhet para afatit me njoftim paraprak me shkrim, nga secila palë 2 (dy) muaj përpara datës së zgjidhjes. </w:t>
      </w:r>
    </w:p>
    <w:p w:rsidR="006332CB" w:rsidRPr="008A5EE5" w:rsidRDefault="006332CB" w:rsidP="006332CB">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Për gjithë sa më sipër, Bordi i ERE-s</w:t>
      </w:r>
    </w:p>
    <w:p w:rsidR="006332CB" w:rsidRPr="008A5EE5" w:rsidRDefault="006332CB" w:rsidP="006332CB">
      <w:pPr>
        <w:widowControl w:val="0"/>
        <w:spacing w:after="0" w:line="240" w:lineRule="auto"/>
        <w:rPr>
          <w:rFonts w:ascii="Garamond" w:eastAsia="MS Mincho" w:hAnsi="Garamond" w:cs="CG Times"/>
          <w:sz w:val="10"/>
          <w:szCs w:val="24"/>
          <w:lang w:val="sq-AL"/>
        </w:rPr>
      </w:pPr>
    </w:p>
    <w:p w:rsidR="006332CB" w:rsidRPr="008A5EE5" w:rsidRDefault="006332CB" w:rsidP="006332CB">
      <w:pPr>
        <w:keepNext/>
        <w:widowControl w:val="0"/>
        <w:spacing w:after="0" w:line="240" w:lineRule="auto"/>
        <w:ind w:firstLine="0"/>
        <w:jc w:val="center"/>
        <w:rPr>
          <w:rFonts w:ascii="Garamond" w:eastAsia="MS Mincho" w:hAnsi="Garamond" w:cs="CG Times"/>
          <w:sz w:val="24"/>
          <w:lang w:val="sq-AL"/>
        </w:rPr>
      </w:pPr>
      <w:r w:rsidRPr="008A5EE5">
        <w:rPr>
          <w:rFonts w:ascii="Garamond" w:eastAsia="MS Mincho" w:hAnsi="Garamond" w:cs="CG Times"/>
          <w:sz w:val="24"/>
          <w:lang w:val="sq-AL"/>
        </w:rPr>
        <w:t>VENDOSI:</w:t>
      </w:r>
    </w:p>
    <w:p w:rsidR="006332CB" w:rsidRPr="008A5EE5" w:rsidRDefault="006332CB" w:rsidP="006332CB">
      <w:pPr>
        <w:widowControl w:val="0"/>
        <w:spacing w:after="0" w:line="240" w:lineRule="auto"/>
        <w:rPr>
          <w:rFonts w:ascii="Garamond" w:eastAsia="MS Mincho" w:hAnsi="Garamond" w:cs="CG Times"/>
          <w:sz w:val="6"/>
          <w:szCs w:val="24"/>
          <w:lang w:val="sq-AL"/>
        </w:rPr>
      </w:pPr>
    </w:p>
    <w:p w:rsidR="006332CB" w:rsidRPr="008A5EE5" w:rsidRDefault="006332CB" w:rsidP="006332CB">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 xml:space="preserve">1. Të fillojë procedurën për miratimin e kontratës me nr. 116, datë 2.10.2018, “Për shërbimin e </w:t>
      </w:r>
      <w:r w:rsidRPr="008A5EE5">
        <w:rPr>
          <w:rFonts w:ascii="Garamond" w:eastAsia="MS Mincho" w:hAnsi="Garamond" w:cs="CG Times"/>
          <w:sz w:val="24"/>
          <w:lang w:val="sq-AL"/>
        </w:rPr>
        <w:lastRenderedPageBreak/>
        <w:t>transmetimit të gazit natyror të lidhur ndërmjet shoqërisë “Albgaz” sh.a. dhe shoqërisë “Albpetrol” sh.a., për një afat njëvjeçar, duke filluar nga data 1.1.2018–31.12.2018.</w:t>
      </w:r>
    </w:p>
    <w:p w:rsidR="006332CB" w:rsidRDefault="006332CB" w:rsidP="008006F9">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2. Drejtoria e Licencimit dhe e Monitorimit të Tregut të njoftojë palët e interesuara për vendimin e Bordit të ERE-s. </w:t>
      </w:r>
      <w:bookmarkStart w:id="0" w:name="_GoBack"/>
      <w:bookmarkEnd w:id="0"/>
    </w:p>
    <w:p w:rsidR="006332CB" w:rsidRPr="008A5EE5" w:rsidRDefault="006332CB" w:rsidP="006332CB">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Ky vendim hyn në fuqi menjëherë.</w:t>
      </w:r>
    </w:p>
    <w:p w:rsidR="006332CB" w:rsidRPr="008A5EE5" w:rsidRDefault="006332CB" w:rsidP="006332CB">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Ky vendim botohet në Fletoren Zyrtare.</w:t>
      </w:r>
    </w:p>
    <w:p w:rsidR="006332CB" w:rsidRPr="008A5EE5" w:rsidRDefault="006332CB" w:rsidP="006332CB">
      <w:pPr>
        <w:widowControl w:val="0"/>
        <w:spacing w:after="0" w:line="240" w:lineRule="auto"/>
        <w:rPr>
          <w:rFonts w:ascii="Garamond" w:eastAsia="MS Mincho" w:hAnsi="Garamond" w:cs="CG Times"/>
          <w:sz w:val="24"/>
          <w:lang w:val="sq-AL"/>
        </w:rPr>
      </w:pPr>
      <w:r w:rsidRPr="008A5EE5">
        <w:rPr>
          <w:rFonts w:ascii="Garamond" w:eastAsia="MS Mincho" w:hAnsi="Garamond" w:cs="CG Times"/>
          <w:sz w:val="24"/>
          <w:lang w:val="sq-AL"/>
        </w:rPr>
        <w:t>Ky vendim mund të ankimohet në Gjykatën Administrative Tiranë, brenda 30 ditëve kalendarike nga botimi në Fletoren Zyrtare.</w:t>
      </w:r>
    </w:p>
    <w:p w:rsidR="006332CB" w:rsidRPr="008A5EE5" w:rsidRDefault="006332CB" w:rsidP="006332CB">
      <w:pPr>
        <w:widowControl w:val="0"/>
        <w:spacing w:after="0" w:line="240" w:lineRule="auto"/>
        <w:rPr>
          <w:rFonts w:ascii="Garamond" w:eastAsia="MS Mincho" w:hAnsi="Garamond" w:cs="CG Times"/>
          <w:sz w:val="6"/>
          <w:szCs w:val="24"/>
          <w:lang w:val="sq-AL"/>
        </w:rPr>
      </w:pPr>
    </w:p>
    <w:p w:rsidR="006332CB" w:rsidRPr="00394561" w:rsidRDefault="006332CB" w:rsidP="006332CB">
      <w:pPr>
        <w:widowControl w:val="0"/>
        <w:spacing w:after="0" w:line="240" w:lineRule="auto"/>
        <w:jc w:val="right"/>
        <w:rPr>
          <w:rFonts w:ascii="Garamond" w:eastAsia="MS Mincho" w:hAnsi="Garamond" w:cs="CG Times"/>
          <w:sz w:val="24"/>
          <w:lang w:val="sq-AL"/>
        </w:rPr>
      </w:pPr>
      <w:r w:rsidRPr="00394561">
        <w:rPr>
          <w:rFonts w:ascii="Garamond" w:eastAsia="MS Mincho" w:hAnsi="Garamond" w:cs="CG Times"/>
          <w:sz w:val="24"/>
          <w:lang w:val="sq-AL"/>
        </w:rPr>
        <w:t>KRYETARI</w:t>
      </w:r>
    </w:p>
    <w:p w:rsidR="006332CB" w:rsidRPr="00394561" w:rsidRDefault="006332CB" w:rsidP="006332CB">
      <w:pPr>
        <w:widowControl w:val="0"/>
        <w:spacing w:after="0" w:line="240" w:lineRule="auto"/>
        <w:jc w:val="right"/>
        <w:rPr>
          <w:rFonts w:ascii="Garamond" w:eastAsia="MS Mincho" w:hAnsi="Garamond" w:cs="CG Times"/>
          <w:b/>
          <w:sz w:val="24"/>
          <w:lang w:val="sq-AL"/>
        </w:rPr>
      </w:pPr>
      <w:r w:rsidRPr="00394561">
        <w:rPr>
          <w:rFonts w:ascii="Garamond" w:eastAsia="MS Mincho" w:hAnsi="Garamond" w:cs="CG Times"/>
          <w:b/>
          <w:sz w:val="24"/>
          <w:lang w:val="sq-AL"/>
        </w:rPr>
        <w:t>Petrit Ahmeti</w:t>
      </w:r>
    </w:p>
    <w:p w:rsidR="004D7F65" w:rsidRDefault="004D7F65"/>
    <w:sectPr w:rsidR="004D7F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ABC"/>
    <w:rsid w:val="004D7F65"/>
    <w:rsid w:val="006332CB"/>
    <w:rsid w:val="008006F9"/>
    <w:rsid w:val="00B2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49CAE-CAB3-4DCD-A9B2-24154190A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2C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3589</Characters>
  <Application>Microsoft Office Word</Application>
  <DocSecurity>0</DocSecurity>
  <Lines>29</Lines>
  <Paragraphs>8</Paragraphs>
  <ScaleCrop>false</ScaleCrop>
  <Company/>
  <LinksUpToDate>false</LinksUpToDate>
  <CharactersWithSpaces>4210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2018-11-16T13:08:00Z</dcterms:created>
  <dcterms:modified xsi:type="dcterms:W3CDTF">2018-11-19T08:13:00Z</dcterms:modified>
</cp:coreProperties>
</file>