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803" w:rsidRPr="00394561" w:rsidRDefault="000A1803" w:rsidP="000A1803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0A1803" w:rsidRPr="00394561" w:rsidRDefault="000A1803" w:rsidP="000A1803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Nr. 237, datë 2.11.2018</w:t>
      </w:r>
    </w:p>
    <w:p w:rsidR="000A1803" w:rsidRPr="00394561" w:rsidRDefault="000A1803" w:rsidP="000A1803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0A1803" w:rsidRPr="00394561" w:rsidRDefault="000A1803" w:rsidP="000A1803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 xml:space="preserve">MBI FILLIMIN E PROCEDURËS PËR MIRATIMIN E “PROPOZIMI I TË GJITHA OST-ve PËR NJË METODOLOGJI TË OFRIMIT TË TË DHËNAVE TË GJENERIMIT DHE </w:t>
      </w:r>
      <w:r>
        <w:rPr>
          <w:rFonts w:ascii="Garamond" w:eastAsia="MS Mincho" w:hAnsi="Garamond" w:cs="CG Times"/>
          <w:b/>
          <w:bCs/>
          <w:sz w:val="24"/>
          <w:lang w:val="sq-AL"/>
        </w:rPr>
        <w:t xml:space="preserve">TË </w:t>
      </w:r>
      <w:r w:rsidRPr="00394561">
        <w:rPr>
          <w:rFonts w:ascii="Garamond" w:eastAsia="MS Mincho" w:hAnsi="Garamond" w:cs="CG Times"/>
          <w:b/>
          <w:bCs/>
          <w:sz w:val="24"/>
          <w:lang w:val="sq-AL"/>
        </w:rPr>
        <w:t xml:space="preserve">NGARKESËS, NË PËRPUTHJE ME NENIN 17 TË RREGULLORES SË KOMISIONIT (BE) 2016/1719, TË DATËS 26 SHTATOR 2016, </w:t>
      </w:r>
      <w:r>
        <w:rPr>
          <w:rFonts w:ascii="Garamond" w:eastAsia="MS Mincho" w:hAnsi="Garamond" w:cs="CG Times"/>
          <w:b/>
          <w:bCs/>
          <w:sz w:val="24"/>
          <w:lang w:val="sq-AL"/>
        </w:rPr>
        <w:t>‘</w:t>
      </w: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PËR KRIJIMIN E NJË UDHËZUESI MBI ALOKIMIN E KAPACITETEVE NË AVANCË</w:t>
      </w:r>
      <w:r>
        <w:rPr>
          <w:rFonts w:ascii="Garamond" w:eastAsia="MS Mincho" w:hAnsi="Garamond" w:cs="CG Times"/>
          <w:b/>
          <w:bCs/>
          <w:sz w:val="24"/>
          <w:lang w:val="sq-AL"/>
        </w:rPr>
        <w:t>’</w:t>
      </w: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”</w:t>
      </w:r>
    </w:p>
    <w:p w:rsidR="000A1803" w:rsidRPr="00394561" w:rsidRDefault="000A1803" w:rsidP="000A1803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0A1803" w:rsidRPr="00394561" w:rsidRDefault="000A1803" w:rsidP="000A1803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Në mbështetje të neneve 7, 16, 56 dhe 63 të ligjit nr. 43/2015, “Për sektorin e energjisë elektrike”, të ndryshuar; të nenit 19, pika 1, germa “f” dhe të nenit 26, të “Rregullores për organizimin, funksionimin dhe procedurat e ERE-s”, miratuar me vendimin të Bordit të ERE-s, nr. 96, datë 17.6.2016, Bordi i ERE-s, në mbledhjen e tij të datës 2.11.2018, mbasi shqyrtoi relacionin e përgatitur nga drejtoritë teknike, mbi fillimin e procedurës për miratimin e “Propozimi i të gjitha OST-ve për një metodologji të modelit të përbashkët të rrjetit, në përputhje me nenin 17 të Rregullores së Komisionit (BE) 2016/1719, të datës 26 shtator 2016, </w:t>
      </w:r>
      <w:r>
        <w:rPr>
          <w:rFonts w:ascii="Garamond" w:eastAsia="MS Mincho" w:hAnsi="Garamond" w:cs="CG Times"/>
          <w:sz w:val="24"/>
          <w:lang w:val="sq-AL"/>
        </w:rPr>
        <w:t>‘</w:t>
      </w:r>
      <w:r w:rsidRPr="00394561">
        <w:rPr>
          <w:rFonts w:ascii="Garamond" w:eastAsia="MS Mincho" w:hAnsi="Garamond" w:cs="CG Times"/>
          <w:sz w:val="24"/>
          <w:lang w:val="sq-AL"/>
        </w:rPr>
        <w:t>Për krijimin e një udhëzuesi mbi alokimin e kapaciteteve në avancë</w:t>
      </w:r>
      <w:r>
        <w:rPr>
          <w:rFonts w:ascii="Garamond" w:eastAsia="MS Mincho" w:hAnsi="Garamond" w:cs="CG Times"/>
          <w:sz w:val="24"/>
          <w:lang w:val="sq-AL"/>
        </w:rPr>
        <w:t>’”</w:t>
      </w:r>
      <w:r w:rsidRPr="00394561">
        <w:rPr>
          <w:rFonts w:ascii="Garamond" w:eastAsia="MS Mincho" w:hAnsi="Garamond" w:cs="CG Times"/>
          <w:sz w:val="24"/>
          <w:lang w:val="sq-AL"/>
        </w:rPr>
        <w:t>,</w:t>
      </w:r>
    </w:p>
    <w:p w:rsidR="000A1803" w:rsidRPr="00394561" w:rsidRDefault="000A1803" w:rsidP="000A1803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konstatoi se:</w:t>
      </w:r>
    </w:p>
    <w:p w:rsidR="000A1803" w:rsidRDefault="000A1803" w:rsidP="000A1803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- OST sh.a., me shkresën nr. 7329 prot., datë 23.10.2018, ka përcjellë në ERE për miratim “Propozimi i të gjitha OST-ve për një metodologji të ofrimit të të dhënave të gjenerimit dhe të ngarkesës, në përputhje me nenin 17, të Rregullores së Komisionit (BE) 2016/1719, të datës 26 shtator 2016, </w:t>
      </w:r>
      <w:r>
        <w:rPr>
          <w:rFonts w:ascii="Garamond" w:eastAsia="MS Mincho" w:hAnsi="Garamond" w:cs="CG Times"/>
          <w:sz w:val="24"/>
          <w:lang w:val="sq-AL"/>
        </w:rPr>
        <w:t>‘</w:t>
      </w:r>
      <w:r w:rsidRPr="00394561">
        <w:rPr>
          <w:rFonts w:ascii="Garamond" w:eastAsia="MS Mincho" w:hAnsi="Garamond" w:cs="CG Times"/>
          <w:sz w:val="24"/>
          <w:lang w:val="sq-AL"/>
        </w:rPr>
        <w:t>Për krijimin e një udhëzuesi mbi alokimin e kapaciteteve në avancë</w:t>
      </w:r>
      <w:r>
        <w:rPr>
          <w:rFonts w:ascii="Garamond" w:eastAsia="MS Mincho" w:hAnsi="Garamond" w:cs="CG Times"/>
          <w:sz w:val="24"/>
          <w:lang w:val="sq-AL"/>
        </w:rPr>
        <w:t>’</w:t>
      </w:r>
      <w:r w:rsidRPr="00394561">
        <w:rPr>
          <w:rFonts w:ascii="Garamond" w:eastAsia="MS Mincho" w:hAnsi="Garamond" w:cs="CG Times"/>
          <w:sz w:val="24"/>
          <w:lang w:val="sq-AL"/>
        </w:rPr>
        <w:t>”.</w:t>
      </w:r>
    </w:p>
    <w:p w:rsidR="000A1803" w:rsidRPr="00394561" w:rsidRDefault="000A1803" w:rsidP="000A1803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Ky propozim vjen në zbatim të dispozitave të ligjit nr. 43/2015, “Për sektorin e energjisë elektrike”, të ndryshuar, përkatësisht neni 56 dhe neni 63, si dhe në përmbushje të detyrimeve të përcaktuara në Kodin e Transmetimit të miratuar me vendimin e ERE-s nr. 186, datë 10.11.2017, përkatësisht nenit 117, “Kërkesa të përgjithshme për shkëmbimin e të dhënave”, si dhe nenet 118 deri 130 të tij. Propozimi është përshtatur në shqip nga OST sh.a., në përputhje me nenin 19 të dokumentit origjinal.</w:t>
      </w:r>
    </w:p>
    <w:p w:rsidR="000A1803" w:rsidRPr="00394561" w:rsidRDefault="000A1803" w:rsidP="000A1803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- Dokumenti vjen nga OST sh.a. në vijim të komunikimit nr. 3886 prot., datë 25.5.2018, me objekt: “Propozimi i të gjitha OST-ve për një metodologji të modelit të përbashkët të rrjetit, në përputhje me nenin 18 të Rregullores së Komisionit (BE) 2016/1719, të datës 26 shtator 2016, </w:t>
      </w:r>
      <w:r>
        <w:rPr>
          <w:rFonts w:ascii="Garamond" w:eastAsia="MS Mincho" w:hAnsi="Garamond" w:cs="CG Times"/>
          <w:sz w:val="24"/>
          <w:lang w:val="sq-AL"/>
        </w:rPr>
        <w:t>‘</w:t>
      </w:r>
      <w:r w:rsidRPr="00394561">
        <w:rPr>
          <w:rFonts w:ascii="Garamond" w:eastAsia="MS Mincho" w:hAnsi="Garamond" w:cs="CG Times"/>
          <w:sz w:val="24"/>
          <w:lang w:val="sq-AL"/>
        </w:rPr>
        <w:t>Për krijimin e një udhëzuesi mbi alokimin e kapaciteteve në avancë</w:t>
      </w:r>
      <w:r>
        <w:rPr>
          <w:rFonts w:ascii="Garamond" w:eastAsia="MS Mincho" w:hAnsi="Garamond" w:cs="CG Times"/>
          <w:sz w:val="24"/>
          <w:lang w:val="sq-AL"/>
        </w:rPr>
        <w:t>’</w:t>
      </w:r>
      <w:r w:rsidRPr="00394561">
        <w:rPr>
          <w:rFonts w:ascii="Garamond" w:eastAsia="MS Mincho" w:hAnsi="Garamond" w:cs="CG Times"/>
          <w:sz w:val="24"/>
          <w:lang w:val="sq-AL"/>
        </w:rPr>
        <w:t>”, miratuar me vendimin e Bordit të ERE-s nr. 188, datë 20.8.2018 dhe është pjesë e të njëjtit kuadër metodologjik të Metodologjisë të Modelit të Përbashkët të Rrjetit, por i paraqitur dhe i propozuar për miratim si akt më vete.</w:t>
      </w:r>
    </w:p>
    <w:p w:rsidR="000A1803" w:rsidRPr="00394561" w:rsidRDefault="000A1803" w:rsidP="000A1803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Dokumenti i përbërë nga 19 nene saktëson kërkesat në lidhje me dorëzimin e të dhënave të gjenerimit dhe të ngarkesës së nevojshme për të krijuar modelin e përbashkët nëpërmjet të cilit do të bëhet në nivel evropian, analiza e sigurisë, me qëllimin përcaktimin e kapaciteteve të lira në avancë, por edhe ato të ditës në avancë apo brenda ditës.</w:t>
      </w:r>
    </w:p>
    <w:p w:rsidR="000A1803" w:rsidRPr="00394561" w:rsidRDefault="000A1803" w:rsidP="000A1803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Në përputhje me vendimin e marrë nga ENTSO-E dhe sipas udhëzimeve të përcjella, kjo metodologji do të zbatohet për të gjitha OST-të e vendeve anëtare të Bashkimit Evropian, të cilat do ta përcjellin për miratim te autoritetet respektive rregullatore. OST-të nga një shtet joanëtar i Bashkimit Evropian inkurajohen, gjithashtu, që ta përcjellin dokumentin pranë Autoritetit Rregullator, duke siguruar një përkthim të dokumentit së bashku me versionin në gjuhën angleze.</w:t>
      </w:r>
    </w:p>
    <w:p w:rsidR="000A1803" w:rsidRPr="00394561" w:rsidRDefault="000A1803" w:rsidP="000A1803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Për gjithë sa më sipër, Bordi i ERE-s </w:t>
      </w:r>
    </w:p>
    <w:p w:rsidR="000A1803" w:rsidRPr="00394561" w:rsidRDefault="000A1803" w:rsidP="000A1803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0A1803" w:rsidRPr="00394561" w:rsidRDefault="000A1803" w:rsidP="000A1803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VENDOSI:</w:t>
      </w:r>
    </w:p>
    <w:p w:rsidR="000A1803" w:rsidRPr="00394561" w:rsidRDefault="000A1803" w:rsidP="000A1803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0A1803" w:rsidRPr="00394561" w:rsidRDefault="000A1803" w:rsidP="000A1803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1. Të fillojë procedurën për miratimin e “Propozimi i të gjitha OST-ve për një metodologji të </w:t>
      </w:r>
      <w:r w:rsidRPr="00394561">
        <w:rPr>
          <w:rFonts w:ascii="Garamond" w:eastAsia="MS Mincho" w:hAnsi="Garamond" w:cs="CG Times"/>
          <w:sz w:val="24"/>
          <w:lang w:val="sq-AL"/>
        </w:rPr>
        <w:lastRenderedPageBreak/>
        <w:t xml:space="preserve">ofrimit të të dhënave të gjenerimit dhe ngarkesës, në përputhje me nenin 17, të Rregullores së Komisionit (BE) 2016/1719, të datës 26 shtator 2016, </w:t>
      </w:r>
      <w:r>
        <w:rPr>
          <w:rFonts w:ascii="Garamond" w:eastAsia="MS Mincho" w:hAnsi="Garamond" w:cs="CG Times"/>
          <w:sz w:val="24"/>
          <w:lang w:val="sq-AL"/>
        </w:rPr>
        <w:t>‘</w:t>
      </w:r>
      <w:r w:rsidRPr="00394561">
        <w:rPr>
          <w:rFonts w:ascii="Garamond" w:eastAsia="MS Mincho" w:hAnsi="Garamond" w:cs="CG Times"/>
          <w:sz w:val="24"/>
          <w:lang w:val="sq-AL"/>
        </w:rPr>
        <w:t>Për krijimin e një udhëzuesi mbi alokimin e kapaciteteve në avancë</w:t>
      </w:r>
      <w:r>
        <w:rPr>
          <w:rFonts w:ascii="Garamond" w:eastAsia="MS Mincho" w:hAnsi="Garamond" w:cs="CG Times"/>
          <w:sz w:val="24"/>
          <w:lang w:val="sq-AL"/>
        </w:rPr>
        <w:t>’</w:t>
      </w:r>
      <w:r w:rsidRPr="00394561">
        <w:rPr>
          <w:rFonts w:ascii="Garamond" w:eastAsia="MS Mincho" w:hAnsi="Garamond" w:cs="CG Times"/>
          <w:sz w:val="24"/>
          <w:lang w:val="sq-AL"/>
        </w:rPr>
        <w:t xml:space="preserve">” (bashkëlidhur këtij vendimi). </w:t>
      </w:r>
    </w:p>
    <w:p w:rsidR="000A1803" w:rsidRPr="00394561" w:rsidRDefault="000A1803" w:rsidP="000A1803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2. Versioni në gjuhën e origjinës (anglisht) ka përparësi në rast mosdakordësie në interpretim nga palët të versionit shqip.</w:t>
      </w:r>
    </w:p>
    <w:p w:rsidR="000A1803" w:rsidRPr="00394561" w:rsidRDefault="000A1803" w:rsidP="00E60C23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3. Drejtoria Juridike dhe e Mbrojtjes se Konsumatorit do të njoftojë palët e interesuara. </w:t>
      </w:r>
      <w:bookmarkStart w:id="0" w:name="_GoBack"/>
      <w:bookmarkEnd w:id="0"/>
    </w:p>
    <w:p w:rsidR="000A1803" w:rsidRPr="00394561" w:rsidRDefault="000A1803" w:rsidP="000A1803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hyn në fuqi menjëherë.</w:t>
      </w:r>
    </w:p>
    <w:p w:rsidR="000A1803" w:rsidRPr="00394561" w:rsidRDefault="000A1803" w:rsidP="000A1803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botohet në Fletoren Zyrtare.</w:t>
      </w:r>
    </w:p>
    <w:p w:rsidR="000A1803" w:rsidRPr="00394561" w:rsidRDefault="000A1803" w:rsidP="000A1803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mund të ankimohet në Gjykatën Administrative Tiranë, brenda 30 ditëve kalendarike nga botimi në Fletoren Zyrtare.</w:t>
      </w:r>
    </w:p>
    <w:p w:rsidR="000A1803" w:rsidRPr="00394561" w:rsidRDefault="000A1803" w:rsidP="000A1803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0A1803" w:rsidRPr="00394561" w:rsidRDefault="000A1803" w:rsidP="000A1803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KRYETARI</w:t>
      </w:r>
    </w:p>
    <w:p w:rsidR="000A1803" w:rsidRPr="00394561" w:rsidRDefault="000A1803" w:rsidP="000A1803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394561"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4D7F65" w:rsidRDefault="004D7F65"/>
    <w:sectPr w:rsidR="004D7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F63"/>
    <w:rsid w:val="000A1803"/>
    <w:rsid w:val="00497F63"/>
    <w:rsid w:val="004D7F65"/>
    <w:rsid w:val="00E6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9E141B-5F9C-4A13-B49C-C85F1A987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180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3543</Characters>
  <Application>Microsoft Office Word</Application>
  <DocSecurity>0</DocSecurity>
  <Lines>29</Lines>
  <Paragraphs>8</Paragraphs>
  <ScaleCrop>false</ScaleCrop>
  <Company/>
  <LinksUpToDate>false</LinksUpToDate>
  <CharactersWithSpaces>4156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2018-11-16T13:14:00Z</dcterms:created>
  <dcterms:modified xsi:type="dcterms:W3CDTF">2018-11-19T08:16:00Z</dcterms:modified>
</cp:coreProperties>
</file>