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C32" w:rsidRDefault="000D0C32" w:rsidP="000D0C32">
      <w:pPr>
        <w:pStyle w:val="NeniTitull"/>
        <w:rPr>
          <w:lang w:val="sq-AL"/>
        </w:rPr>
      </w:pPr>
      <w:r>
        <w:rPr>
          <w:lang w:val="sq-AL"/>
        </w:rPr>
        <w:t>VENDIM</w:t>
      </w:r>
    </w:p>
    <w:p w:rsidR="000D0C32" w:rsidRDefault="000D0C32" w:rsidP="000D0C32">
      <w:pPr>
        <w:pStyle w:val="NeniTitull"/>
        <w:rPr>
          <w:lang w:val="sq-AL"/>
        </w:rPr>
      </w:pPr>
      <w:r>
        <w:rPr>
          <w:lang w:val="sq-AL"/>
        </w:rPr>
        <w:t xml:space="preserve">Nr. </w:t>
      </w:r>
      <w:bookmarkStart w:id="0" w:name="_GoBack"/>
      <w:r>
        <w:rPr>
          <w:lang w:val="sq-AL"/>
        </w:rPr>
        <w:t>254, datë 11.12.2018</w:t>
      </w:r>
    </w:p>
    <w:bookmarkEnd w:id="0"/>
    <w:p w:rsidR="000D0C32" w:rsidRDefault="000D0C32" w:rsidP="000D0C32">
      <w:pPr>
        <w:pStyle w:val="NeniTitull"/>
        <w:rPr>
          <w:sz w:val="16"/>
          <w:lang w:val="sq-AL"/>
        </w:rPr>
      </w:pPr>
    </w:p>
    <w:p w:rsidR="000D0C32" w:rsidRDefault="000D0C32" w:rsidP="000D0C32">
      <w:pPr>
        <w:pStyle w:val="NeniTitull"/>
        <w:rPr>
          <w:lang w:val="sq-AL"/>
        </w:rPr>
      </w:pPr>
      <w:r>
        <w:rPr>
          <w:lang w:val="sq-AL"/>
        </w:rPr>
        <w:t>MBI PËRCAKTIMIN E ÇMIMIT TË SHITJES SË ENERGJISË ELEKTRIKE NGA FURNIZUESI I MUNDËSISË SË FUNDIT PËR MUAJIN NËNTOR 2018</w:t>
      </w:r>
    </w:p>
    <w:p w:rsidR="000D0C32" w:rsidRDefault="000D0C32" w:rsidP="000D0C32">
      <w:pPr>
        <w:pStyle w:val="Paragrafi"/>
        <w:rPr>
          <w:sz w:val="16"/>
          <w:lang w:val="sq-AL"/>
        </w:rPr>
      </w:pPr>
    </w:p>
    <w:p w:rsidR="000D0C32" w:rsidRDefault="000D0C32" w:rsidP="000D0C32">
      <w:pPr>
        <w:pStyle w:val="Paragrafi"/>
        <w:rPr>
          <w:lang w:val="sq-AL"/>
        </w:rPr>
      </w:pPr>
      <w:r>
        <w:rPr>
          <w:lang w:val="sq-AL"/>
        </w:rPr>
        <w:t>Në mbështetje të nenit 16, nenit 86 dhe nenit 87, pika 4, të ligjit nr. 43/2015 “Për sektorin e energjisë elektrike”, i ndryshuar; “Metodologjisë së përcaktimit të çmimit të shitjes së energjisë elektrike nga Furnizuesi i Mundësisë së Fundit”, miratuar me vendimin e Bordit të ERE-s nr. 201, datë 4.12.2017, i ndryshuar, me vendimin e Bordit të ERE-s nr. 144, datë 25.6.2018 “Mbi rishikimin e ‘Metodologjisë së përcaktimit të çmimit të shitjes së energjisë elektrike nga furnizuesi i mundësisë së fundit’”, nenit 15 të “Rregullores për organizimin, funksionimin dhe procedurat e ERE-s”, miratuar me vendimin e Bordit të ERE-s nr. 96, datë 17.6.2016, Bordi i ERE-s, në mbledhjen e tij të datës 11.12.2018, mbasi shqyrtoi relacionin e përgatitur nga Drejtoria e Tarifave dhe Çmimeve, “Mbi përcaktimin e çmimit të shitjes së energjisë elektrike të furnizuar nga Furnizuesi i Mundësisë së Fundit (FMF)” për muajin nëntor 2018,</w:t>
      </w:r>
    </w:p>
    <w:p w:rsidR="000D0C32" w:rsidRDefault="000D0C32" w:rsidP="000D0C32">
      <w:pPr>
        <w:pStyle w:val="Paragrafi"/>
        <w:rPr>
          <w:lang w:val="sq-AL"/>
        </w:rPr>
      </w:pPr>
      <w:r>
        <w:rPr>
          <w:lang w:val="sq-AL"/>
        </w:rPr>
        <w:t>konstatoi se:</w:t>
      </w:r>
    </w:p>
    <w:p w:rsidR="000D0C32" w:rsidRDefault="000D0C32" w:rsidP="000D0C32">
      <w:pPr>
        <w:pStyle w:val="Paragrafi"/>
        <w:rPr>
          <w:lang w:val="sq-AL"/>
        </w:rPr>
      </w:pPr>
      <w:r>
        <w:rPr>
          <w:lang w:val="sq-AL"/>
        </w:rPr>
        <w:t>- OSHEE sh.a., me anë të shkresës nr. 22188 prot., datë 26.11.2018 paraqiti në ERE aplikimin për çmimin e shitjes së energjisë elektrike për klientët e lidhur në nivelin e tensionit 35 kV të cilët furnizohen nga Furnizuesi i Mundësisë së Fundit, për muajin nëntor 2018. Nëpërmjet këtij aplikimi, OSHEE sh.a., kërkon që çmimi i shitjes së energjisë elektrike te klientët FMF për muajin nëntor 2018 të jetë 14,37 lekë/kWh.</w:t>
      </w:r>
    </w:p>
    <w:p w:rsidR="000D0C32" w:rsidRDefault="000D0C32" w:rsidP="000D0C32">
      <w:pPr>
        <w:pStyle w:val="Paragrafi"/>
        <w:rPr>
          <w:lang w:val="sq-AL"/>
        </w:rPr>
      </w:pPr>
      <w:r>
        <w:rPr>
          <w:lang w:val="sq-AL"/>
        </w:rPr>
        <w:t>- Informacioni i dërguar në këtë shkresë është përgatitur në mbështetje të vendimit të Bordit të ERE-s nr. 144, datë 25.6.2018, mbi rishikimin e “Metodologjisë së përcaktimit të çmimit të shitjes së energjisë elektrike nga Furnizuesi i Mundësisë së Fundit”, miratuar me vendimin e Bordit të ERE-s nr. 201, datë 4.12.2017.</w:t>
      </w:r>
    </w:p>
    <w:p w:rsidR="000D0C32" w:rsidRDefault="000D0C32" w:rsidP="000D0C32">
      <w:pPr>
        <w:pStyle w:val="Paragrafi"/>
        <w:rPr>
          <w:lang w:val="sq-AL"/>
        </w:rPr>
      </w:pPr>
      <w:r>
        <w:rPr>
          <w:spacing w:val="-4"/>
          <w:lang w:val="sq-AL"/>
        </w:rPr>
        <w:t>- Duke u mbështetur në formulën përllogaritëse të nenit 8 të Metodologjisë së sipërcituar, OSHEE sh.a., ka përcaktuar çmimin e shitjes së energjisë elektrike nga Furnizuesi i Mundësisë së Fundit, për muajin nëntor 2018, si vijon</w:t>
      </w:r>
      <w:r>
        <w:rPr>
          <w:lang w:val="sq-AL"/>
        </w:rPr>
        <w:t>:</w:t>
      </w:r>
    </w:p>
    <w:p w:rsidR="000D0C32" w:rsidRDefault="000D0C32" w:rsidP="000D0C32">
      <w:pPr>
        <w:spacing w:after="0" w:line="240" w:lineRule="auto"/>
        <w:ind w:firstLine="0"/>
        <w:jc w:val="left"/>
        <w:rPr>
          <w:rFonts w:ascii="Garamond" w:eastAsia="MS Mincho" w:hAnsi="Garamond" w:cs="CG Times"/>
          <w:sz w:val="24"/>
          <w:lang w:val="sq-AL"/>
        </w:rPr>
        <w:sectPr w:rsidR="000D0C32" w:rsidSect="000D0C32">
          <w:pgSz w:w="11907" w:h="16840"/>
          <w:pgMar w:top="720" w:right="1134" w:bottom="720" w:left="1134" w:header="851" w:footer="851" w:gutter="0"/>
          <w:cols w:space="454"/>
        </w:sectPr>
      </w:pPr>
    </w:p>
    <w:p w:rsidR="000D0C32" w:rsidRDefault="000D0C32" w:rsidP="000D0C32">
      <w:pPr>
        <w:pStyle w:val="Paragrafi"/>
        <w:rPr>
          <w:lang w:val="sq-AL"/>
        </w:rPr>
      </w:pPr>
    </w:p>
    <w:p w:rsidR="000D0C32" w:rsidRDefault="000D0C32" w:rsidP="000D0C32">
      <w:pPr>
        <w:spacing w:after="0" w:line="240" w:lineRule="auto"/>
        <w:ind w:firstLine="0"/>
        <w:jc w:val="left"/>
        <w:rPr>
          <w:rFonts w:ascii="Garamond" w:eastAsia="MS Mincho" w:hAnsi="Garamond" w:cs="CG Times"/>
          <w:sz w:val="24"/>
          <w:lang w:val="sq-AL"/>
        </w:rPr>
        <w:sectPr w:rsidR="000D0C32" w:rsidSect="000D0C32">
          <w:type w:val="continuous"/>
          <w:pgSz w:w="11907" w:h="16840"/>
          <w:pgMar w:top="720" w:right="1134" w:bottom="720" w:left="1134" w:header="851" w:footer="851" w:gutter="0"/>
          <w:cols w:space="720"/>
        </w:sectPr>
      </w:pPr>
    </w:p>
    <w:p w:rsidR="000D0C32" w:rsidRDefault="000D0C32" w:rsidP="000D0C32">
      <w:pPr>
        <w:pStyle w:val="Paragrafi"/>
        <w:ind w:firstLine="0"/>
        <w:jc w:val="center"/>
        <w:rPr>
          <w:lang w:val="sq-AL"/>
        </w:rPr>
      </w:pPr>
      <w:r>
        <w:rPr>
          <w:noProof/>
        </w:rPr>
        <w:drawing>
          <wp:inline distT="0" distB="0" distL="0" distR="0">
            <wp:extent cx="5943600" cy="1562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562100"/>
                    </a:xfrm>
                    <a:prstGeom prst="rect">
                      <a:avLst/>
                    </a:prstGeom>
                    <a:noFill/>
                    <a:ln>
                      <a:noFill/>
                    </a:ln>
                  </pic:spPr>
                </pic:pic>
              </a:graphicData>
            </a:graphic>
          </wp:inline>
        </w:drawing>
      </w:r>
    </w:p>
    <w:p w:rsidR="000D0C32" w:rsidRDefault="000D0C32" w:rsidP="000D0C32">
      <w:pPr>
        <w:pStyle w:val="Paragrafi"/>
        <w:rPr>
          <w:spacing w:val="-4"/>
          <w:lang w:val="sq-AL"/>
        </w:rPr>
      </w:pPr>
      <w:r>
        <w:rPr>
          <w:spacing w:val="-4"/>
          <w:lang w:val="sq-AL"/>
        </w:rPr>
        <w:t xml:space="preserve">- Lidhur me përcaktimin e çmimit maksimal prej 10.03 lekë/kWh të blerjes për muajin nëntor 2018, “OSHEE” sh.a., shprehet se ka konsideruar vlerën më të lartë midis çmimit të blerjes së energjisë elektrike nga prodhuesit me përparësi prej 8,5652 lekë/kWh dhe çmimit të ponderuar 80,57 EUR/MWh) për sasinë e energjisë prej 320,250 MWH të blerë në tregun e parregulluar. “OSHEE” sh.a., shprehet se për konvertimin e këtij çmimi në lekë/kWh është përdorur kursi i këmbimit i datës 26.11.2018 që i korrespondon ditës së realizimit të procedurës së fundit të blerjes nga tregu i parregulluar: 1EUR=124,49 lekë. </w:t>
      </w:r>
    </w:p>
    <w:p w:rsidR="000D0C32" w:rsidRDefault="000D0C32" w:rsidP="000D0C32">
      <w:pPr>
        <w:pStyle w:val="Paragrafi"/>
        <w:rPr>
          <w:spacing w:val="-4"/>
          <w:lang w:val="sq-AL"/>
        </w:rPr>
      </w:pPr>
      <w:r>
        <w:rPr>
          <w:spacing w:val="-4"/>
          <w:lang w:val="sq-AL"/>
        </w:rPr>
        <w:t>- OSHEE sh.a., bashkëngjitur këtij aplikimi, ka paraqitur informacion mbi realizimin e procedurës së blerjes së energjisë elektrike nga tregu i parregulluar për sistemin e shpërndarjes vetëm për sasinë prej 76,500 MWh (loti 2) për periudhën kohore 16.11.2018–30.11.2018 për fashën orare 6:00–23:00. Ndërsa informacionin për sasinë tjetër të energjisë së blerë në tregun e parregulluar prej 244,750 MWh e kemi marrë nga shkresa e OSHEE sh.a. me nr. 21199/26, datë 27.11.2018.</w:t>
      </w:r>
    </w:p>
    <w:p w:rsidR="000D0C32" w:rsidRDefault="000D0C32" w:rsidP="000D0C32">
      <w:pPr>
        <w:pStyle w:val="Paragrafi"/>
        <w:rPr>
          <w:lang w:val="sq-AL"/>
        </w:rPr>
      </w:pPr>
      <w:r>
        <w:rPr>
          <w:lang w:val="sq-AL"/>
        </w:rPr>
        <w:t>- Konstatohet se “OSHEE” sh.a., ka përdorur mesataren e ponderuar të çmimeve të blerjes së energjisë elektrike për përcaktimin e “Çmimit maksimal të blerjes së energjisë elektrike për periudhën e furnizimit”, duke mos zbatuar korrektësisht përkufizimin e nenit 8 të “Metodologjisë së përcaktimit të çmimit të shitjes së energjisë elektrike nga Furnizuesi i Mundësisë së Fundit” sipas të cilit CBEt është çmimi maksimal i blerjes së energjisë për periudhën e furnizimit nga tregu i parregulluar ose blerja nga prodhuesit me përparësi (BRE).</w:t>
      </w:r>
    </w:p>
    <w:p w:rsidR="000D0C32" w:rsidRDefault="000D0C32" w:rsidP="000D0C32">
      <w:pPr>
        <w:pStyle w:val="Paragrafi"/>
        <w:rPr>
          <w:lang w:val="sq-AL"/>
        </w:rPr>
      </w:pPr>
    </w:p>
    <w:p w:rsidR="000D0C32" w:rsidRDefault="000D0C32" w:rsidP="000D0C32">
      <w:pPr>
        <w:spacing w:after="0" w:line="240" w:lineRule="auto"/>
        <w:ind w:firstLine="0"/>
        <w:jc w:val="left"/>
        <w:rPr>
          <w:rFonts w:ascii="Garamond" w:eastAsia="MS Mincho" w:hAnsi="Garamond" w:cs="CG Times"/>
          <w:sz w:val="24"/>
          <w:lang w:val="sq-AL"/>
        </w:rPr>
        <w:sectPr w:rsidR="000D0C32" w:rsidSect="000D0C32">
          <w:type w:val="continuous"/>
          <w:pgSz w:w="11907" w:h="16840"/>
          <w:pgMar w:top="720" w:right="1134" w:bottom="720" w:left="1134" w:header="851" w:footer="851" w:gutter="0"/>
          <w:cols w:space="720"/>
        </w:sectPr>
      </w:pPr>
    </w:p>
    <w:p w:rsidR="000D0C32" w:rsidRDefault="000D0C32" w:rsidP="000D0C32">
      <w:pPr>
        <w:pStyle w:val="Paragrafi"/>
        <w:rPr>
          <w:lang w:val="sq-AL"/>
        </w:rPr>
      </w:pPr>
      <w:r>
        <w:rPr>
          <w:lang w:val="sq-AL"/>
        </w:rPr>
        <w:lastRenderedPageBreak/>
        <w:t xml:space="preserve">- Sikurse vërehet në tabelë, çmimi më i lartë i realizuar për muajin nëntor është çmimi prej 93.24 euro/MWh për blerjen e sasisë së energjisë elektrike prej 22.440 GWh nga shoqëria “GEN-I TIRANA” për fashën orare 6:00–23:00 në periudhën 16.11.2018–30.10.2018 (lot 2). Për rrjedhojë, çmimi 93.24 euro/MWh propozohet të konsiderohet për përcaktimin e çmimit të energjisë elektrike për klientët FMF për muajin nëntor 2018. </w:t>
      </w:r>
    </w:p>
    <w:p w:rsidR="000D0C32" w:rsidRDefault="000D0C32" w:rsidP="000D0C32">
      <w:pPr>
        <w:pStyle w:val="Paragrafi"/>
        <w:rPr>
          <w:lang w:val="sq-AL"/>
        </w:rPr>
      </w:pPr>
      <w:r>
        <w:rPr>
          <w:lang w:val="sq-AL"/>
        </w:rPr>
        <w:t xml:space="preserve">- Sipas informacionit në aplikimin për realizimin e procedurave së blerjes së energjisë elektrike në tregun e parregulluar data 14.11.2018, është data kur kompanitë ofertuese (ndër të cilat edhe GEN-I TIRANA sh.p.k.) kanë kaluar në fazën përfundimtare të negocimit. Gjykojmë që kjo datë, pra 14.11.2018, duhet të konsiderohet për përcaktimin e kursit të këmbimit EUR/lekë, sipas publikimeve në faqen zyrtare të Bankës së Shqipërisë. </w:t>
      </w:r>
    </w:p>
    <w:p w:rsidR="000D0C32" w:rsidRDefault="000D0C32" w:rsidP="000D0C32">
      <w:pPr>
        <w:pStyle w:val="Paragrafi"/>
        <w:rPr>
          <w:lang w:val="sq-AL"/>
        </w:rPr>
      </w:pPr>
      <w:r>
        <w:rPr>
          <w:lang w:val="sq-AL"/>
        </w:rPr>
        <w:t>- Për sa deklaruar nga “OSHEE” sh.a., paraqitur edhe në relacionet e mëparshme të përcaktimit të këtij çmimi për muajt janar 2018–tetor 2018, “OSHEE” sh.a., vazhdon të mos ketë ndarje të llogarive midis aktivitetit të furnizimit dhe shpërndarjes dhe vijon të mos këtë ndarje të tyre edhe sot” dhe se “OSHEE” sh.a., nuk ka një strukturë të posaçme për evidentimin e kostove të administrimit dhe kostot e disbalancave për klientët e FMF-së”. Në këto kushte mendojmë se për përcaktimin e kostove administrative (elementi CA i formulës) është e arsyeshme që, për sa kohë që nuk ka ndarje të llogarive midis aktiviteteve dhe mungon një strukturë për evidentimin e kostove për klientët FMF, të pranojmë koston për njësi prej 1,79 lekë/kWh të paraqitur nga “OSHEE” sha.</w:t>
      </w:r>
    </w:p>
    <w:p w:rsidR="000D0C32" w:rsidRDefault="000D0C32" w:rsidP="000D0C32">
      <w:pPr>
        <w:pStyle w:val="Paragrafi"/>
        <w:rPr>
          <w:lang w:val="sq-AL"/>
        </w:rPr>
      </w:pPr>
      <w:r>
        <w:rPr>
          <w:lang w:val="sq-AL"/>
        </w:rPr>
        <w:t xml:space="preserve">- Në vijim, me ndarjen administrative /organizative të OSHEE-së, sipas aktiviteteve do të jetë e mundur saktësimi i këtyre kostove dhe axhustimi i tyre për periudhat e mëparshme në përputhje me “Metodologjinë e përcaktimit të çmimit të shitjes së energjisë elektrike nga Furnizuesi i Mundësisë së Fundit”. </w:t>
      </w:r>
    </w:p>
    <w:p w:rsidR="000D0C32" w:rsidRDefault="000D0C32" w:rsidP="000D0C32">
      <w:pPr>
        <w:pStyle w:val="Paragrafi"/>
        <w:rPr>
          <w:lang w:val="sq-AL"/>
        </w:rPr>
      </w:pPr>
      <w:r>
        <w:rPr>
          <w:lang w:val="sq-AL"/>
        </w:rPr>
        <w:t>- Tarifa e përdorimit të rrjetit të transmetimit, miratuar me vendimin nr. 210, datë 28.12.2017 “Për miratimin e tarifës së shërbimit të transmetimit të energjisë elektrike nga “OST” sh.a., për vitin 2018” është 0.75 lekë/kWh.</w:t>
      </w:r>
    </w:p>
    <w:p w:rsidR="000D0C32" w:rsidRDefault="000D0C32" w:rsidP="000D0C32">
      <w:pPr>
        <w:pStyle w:val="Paragrafi"/>
        <w:rPr>
          <w:lang w:val="sq-AL"/>
        </w:rPr>
      </w:pPr>
      <w:r>
        <w:rPr>
          <w:lang w:val="sq-AL"/>
        </w:rPr>
        <w:t>- Tarifa e përdorimit të rrjetit të shpërndarjes në nivelin e tensionit 35 kV, miratuar me vendimin nr. 190, datë 30.8.2017 “Mbi shtyrjen deri më 31.12.2018 të afatit të vendimit nr. 52, datë 6.4.2017 “Mbi lënien në fuqi të vendimit nr. 190, datë 22.12.2016, të Bordit të ERE-s” është 1.5 lekë/kWh.</w:t>
      </w:r>
    </w:p>
    <w:p w:rsidR="000D0C32" w:rsidRDefault="000D0C32" w:rsidP="000D0C32">
      <w:pPr>
        <w:pStyle w:val="Paragrafi"/>
        <w:rPr>
          <w:lang w:val="sq-AL"/>
        </w:rPr>
      </w:pPr>
      <w:r>
        <w:rPr>
          <w:lang w:val="sq-AL"/>
        </w:rPr>
        <w:t>- Për përcaktimin e kursit të këmbimit u krye verifikimi në faqen zyrtare të Bankës së Shqipërisë për datën 14.11.2018. Kursi i këmbimit, i përdorur në llogaritjen e çmimit të energjisë elektrike për FMF për muajin nëntor 2018, është i njëjtë me atë të paraqitur nga “OSHEE” sh.a., 124,55 euro/MWh.</w:t>
      </w:r>
    </w:p>
    <w:p w:rsidR="000D0C32" w:rsidRDefault="000D0C32" w:rsidP="000D0C32">
      <w:pPr>
        <w:pStyle w:val="Paragrafi"/>
        <w:rPr>
          <w:lang w:val="sq-AL"/>
        </w:rPr>
      </w:pPr>
      <w:r>
        <w:rPr>
          <w:lang w:val="sq-AL"/>
        </w:rPr>
        <w:t xml:space="preserve">- Në përfundim, nga verifikimi i informacionit dhe përllogaritjeve të paraqitura nga shoqëria rezulton se çmimi për shitjen e energjisë elektrike për klientët në kushtet e FMF-së për muajin nëntor 2018, është 16.00 lekë/kWh. </w:t>
      </w:r>
    </w:p>
    <w:p w:rsidR="000D0C32" w:rsidRDefault="000D0C32" w:rsidP="000D0C32">
      <w:pPr>
        <w:pStyle w:val="Paragrafi"/>
        <w:rPr>
          <w:lang w:val="sq-AL"/>
        </w:rPr>
      </w:pPr>
      <w:r>
        <w:rPr>
          <w:lang w:val="sq-AL"/>
        </w:rPr>
        <w:t>Për gjithë sa më sipër, Bordi i ERE-s</w:t>
      </w:r>
    </w:p>
    <w:p w:rsidR="000D0C32" w:rsidRDefault="000D0C32" w:rsidP="000D0C32">
      <w:pPr>
        <w:pStyle w:val="Paragrafi"/>
        <w:rPr>
          <w:b/>
          <w:sz w:val="14"/>
          <w:lang w:val="sq-AL"/>
        </w:rPr>
      </w:pPr>
    </w:p>
    <w:p w:rsidR="000D0C32" w:rsidRDefault="000D0C32" w:rsidP="000D0C32">
      <w:pPr>
        <w:pStyle w:val="Paragrafi"/>
        <w:jc w:val="center"/>
        <w:rPr>
          <w:lang w:val="sq-AL"/>
        </w:rPr>
      </w:pPr>
      <w:r>
        <w:rPr>
          <w:lang w:val="sq-AL"/>
        </w:rPr>
        <w:t>VENDOSI:</w:t>
      </w:r>
    </w:p>
    <w:p w:rsidR="000D0C32" w:rsidRDefault="000D0C32" w:rsidP="000D0C32">
      <w:pPr>
        <w:pStyle w:val="Paragrafi"/>
        <w:rPr>
          <w:b/>
          <w:sz w:val="14"/>
          <w:lang w:val="sq-AL"/>
        </w:rPr>
      </w:pPr>
    </w:p>
    <w:p w:rsidR="000D0C32" w:rsidRDefault="000D0C32" w:rsidP="000D0C32">
      <w:pPr>
        <w:pStyle w:val="Paragrafi"/>
        <w:rPr>
          <w:lang w:val="sq-AL"/>
        </w:rPr>
      </w:pPr>
      <w:r>
        <w:rPr>
          <w:lang w:val="sq-AL"/>
        </w:rPr>
        <w:t>1. Të miratojë çmimin e furnizimit me energji elektrike për klientët e lidhur në nivelin e tensionit 35 kV, të cilët furnizohen nga Furnizuesi i Mundësisë së Fundit, prej 16.00 lekë/kWh për muajin nëntor 2018.</w:t>
      </w:r>
    </w:p>
    <w:p w:rsidR="000D0C32" w:rsidRDefault="000D0C32" w:rsidP="000D0C32">
      <w:pPr>
        <w:pStyle w:val="Paragrafi"/>
        <w:rPr>
          <w:lang w:val="sq-AL"/>
        </w:rPr>
      </w:pPr>
      <w:r>
        <w:rPr>
          <w:lang w:val="sq-AL"/>
        </w:rPr>
        <w:t>2. Drejtoria e Juridike dhe e Mbrojtjes së Konsumatorit të njoftojë aplikuesin për vendimin e Bordit të ERE-s. </w:t>
      </w:r>
    </w:p>
    <w:p w:rsidR="000D0C32" w:rsidRDefault="000D0C32" w:rsidP="000D0C32">
      <w:pPr>
        <w:pStyle w:val="Paragrafi"/>
        <w:rPr>
          <w:lang w:val="sq-AL"/>
        </w:rPr>
      </w:pPr>
      <w:r>
        <w:rPr>
          <w:lang w:val="sq-AL"/>
        </w:rPr>
        <w:t xml:space="preserve">Ky vendim hyn në fuqi menjëherë. </w:t>
      </w:r>
    </w:p>
    <w:p w:rsidR="000D0C32" w:rsidRDefault="000D0C32" w:rsidP="000D0C32">
      <w:pPr>
        <w:pStyle w:val="Paragrafi"/>
        <w:rPr>
          <w:lang w:val="sq-AL"/>
        </w:rPr>
      </w:pPr>
      <w:r>
        <w:rPr>
          <w:lang w:val="sq-AL"/>
        </w:rPr>
        <w:t xml:space="preserve">Ky vendim botohet në Fletoren Zyrtare. </w:t>
      </w:r>
    </w:p>
    <w:p w:rsidR="000D0C32" w:rsidRDefault="000D0C32" w:rsidP="000D0C32">
      <w:pPr>
        <w:pStyle w:val="Paragrafi"/>
        <w:rPr>
          <w:lang w:val="sq-AL"/>
        </w:rPr>
      </w:pPr>
      <w:r>
        <w:rPr>
          <w:lang w:val="sq-AL"/>
        </w:rPr>
        <w:t xml:space="preserve">Ky vendim mund të ankimohet në Gjykatën Administrative Tiranë, brenda 30 ditëve kalendarike nga botimi në Fletoren Zyrtare. </w:t>
      </w:r>
    </w:p>
    <w:p w:rsidR="000D0C32" w:rsidRDefault="000D0C32" w:rsidP="000D0C32">
      <w:pPr>
        <w:pStyle w:val="Paragrafi"/>
        <w:jc w:val="right"/>
        <w:rPr>
          <w:sz w:val="14"/>
          <w:lang w:val="sq-AL"/>
        </w:rPr>
      </w:pPr>
    </w:p>
    <w:p w:rsidR="000D0C32" w:rsidRDefault="000D0C32" w:rsidP="000D0C32">
      <w:pPr>
        <w:pStyle w:val="Paragrafi"/>
        <w:jc w:val="right"/>
        <w:rPr>
          <w:lang w:val="sq-AL"/>
        </w:rPr>
      </w:pPr>
      <w:r>
        <w:rPr>
          <w:lang w:val="sq-AL"/>
        </w:rPr>
        <w:lastRenderedPageBreak/>
        <w:t>KRYETARI</w:t>
      </w:r>
    </w:p>
    <w:p w:rsidR="000D0C32" w:rsidRDefault="000D0C32" w:rsidP="000D0C32">
      <w:pPr>
        <w:pStyle w:val="Paragrafi"/>
        <w:jc w:val="right"/>
        <w:rPr>
          <w:lang w:val="sq-AL"/>
        </w:rPr>
      </w:pPr>
      <w:r>
        <w:rPr>
          <w:b/>
          <w:lang w:val="sq-AL"/>
        </w:rPr>
        <w:t>Petrit Ahmeti</w:t>
      </w:r>
    </w:p>
    <w:p w:rsidR="000D0C32" w:rsidRDefault="000D0C32" w:rsidP="000D0C32">
      <w:pPr>
        <w:pStyle w:val="NeniTitull"/>
        <w:keepNext w:val="0"/>
        <w:rPr>
          <w:lang w:val="sq-AL"/>
        </w:rPr>
      </w:pPr>
    </w:p>
    <w:p w:rsidR="00293B7D" w:rsidRDefault="00293B7D"/>
    <w:sectPr w:rsidR="00293B7D" w:rsidSect="000D0C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C32"/>
    <w:rsid w:val="000D0C32"/>
    <w:rsid w:val="00293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6D1F33-D58E-409C-9848-D82DA98F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C3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D0C32"/>
    <w:rPr>
      <w:rFonts w:ascii="Garamond" w:eastAsia="MS Mincho" w:hAnsi="Garamond" w:cs="CG Times"/>
      <w:sz w:val="24"/>
    </w:rPr>
  </w:style>
  <w:style w:type="paragraph" w:customStyle="1" w:styleId="Paragrafi">
    <w:name w:val="Paragrafi"/>
    <w:link w:val="ParagrafiChar"/>
    <w:rsid w:val="000D0C32"/>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0D0C32"/>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22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1084</Words>
  <Characters>6179</Characters>
  <Application>Microsoft Office Word</Application>
  <DocSecurity>0</DocSecurity>
  <Lines>51</Lines>
  <Paragraphs>14</Paragraphs>
  <ScaleCrop>false</ScaleCrop>
  <Company/>
  <LinksUpToDate>false</LinksUpToDate>
  <CharactersWithSpaces>7249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2019-02-04T13:10:00Z</dcterms:created>
  <dcterms:modified xsi:type="dcterms:W3CDTF">2019-02-04T13:11:00Z</dcterms:modified>
</cp:coreProperties>
</file>