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527" w:rsidRDefault="00E82527" w:rsidP="00E8252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E82527" w:rsidRDefault="00E82527" w:rsidP="00E82527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262, datë 19.12.2018</w:t>
      </w:r>
      <w:bookmarkEnd w:id="0"/>
    </w:p>
    <w:p w:rsidR="00E82527" w:rsidRDefault="00E82527" w:rsidP="00E82527">
      <w:pPr>
        <w:pStyle w:val="NeniTitull"/>
        <w:rPr>
          <w:sz w:val="16"/>
          <w:lang w:val="sq-AL"/>
        </w:rPr>
      </w:pPr>
    </w:p>
    <w:p w:rsidR="00E82527" w:rsidRDefault="00E82527" w:rsidP="00E82527">
      <w:pPr>
        <w:pStyle w:val="NeniTitull"/>
        <w:rPr>
          <w:lang w:val="sq-AL"/>
        </w:rPr>
      </w:pPr>
      <w:r>
        <w:rPr>
          <w:lang w:val="sq-AL"/>
        </w:rPr>
        <w:t>MBI NJË NDRYSHIM NË VENDIMIN E BORDIT TË ERE-s NR. 188, DATË 10.11.2017, “PËR LICENCIMIN E SHOQËRISË ALBGAZ SHA NË AKTIVITETIN E TRANSMETIMIT TË GAZIT NATYROR”, TË NDRYSHUAR</w:t>
      </w:r>
    </w:p>
    <w:p w:rsidR="00E82527" w:rsidRDefault="00E82527" w:rsidP="00E82527">
      <w:pPr>
        <w:pStyle w:val="Paragrafi"/>
        <w:rPr>
          <w:sz w:val="16"/>
          <w:highlight w:val="yellow"/>
          <w:lang w:val="sq-AL"/>
        </w:rPr>
      </w:pP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 xml:space="preserve">Në mbështetje të nenit 16, të ligjit nr. 43/2015, “Për sektorin e energjisë elektrike”; i ndryshuar; nenit 3, pika 50; nenit 22, pika 2, germat “a” dhe “b”, të ligjit nr. 102/2015, “Për sektorin e gazit natyror”; nenit 113, pika 3, të ligjit nr. 44/2015, “Kodi i Procedurave Administrative”; nenit 4, pika 1, germat “a” dhe “b”; nenit 15 të “Rregullores për organizimin, funksionimin dhe procedurat e ERE-s”, miratuar me vendimin e Bordit të ERE-s nr. 96, datë 17.6.2016, Bordi i ERE-s, në mbledhjen e tij të datës 19.12.2018, mbasi shqyrtoi relacionin e përgatitur nga drejtoritë teknike për një ndryshim në vendimin e Bordit të ERE-s nr. 188, datë 10.11.2017, “Për licencimin e shoqërisë ‘Albgaz’ sh.a. në aktivitetin e transmetimit të gazit natyror”, të ndryshuar, 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 xml:space="preserve">- Bordi i ERE-s, me vendimin nr. 188, datë 10.11.2017 ka vendosur “Për licencimin e shoqërisë ‘Albgaz’ sh.a. në veprimtarinë e transmetimit së gazit natyror”, i ndryshuar me vendimin e Bordit të ERE-s nr. 178, datë 20.8.2018. 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>- Me shkresën nr. 495/1 prot., datë 23.8.2018, ERE ka përcjellë pranë “Albgaz” sh.a. njoftimin e vendimit nr. 178, datë 20.8.2018, të sipërcituar, duke i bërë me dije edhe detyrimin për depozitimin e dokumentacionit të munguar brenda datës 20.12.2018.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 xml:space="preserve">- Sa më sipër, shoqëria “Albgaz” sh.a. i është drejtuar ERE-s me shkresën nr. 88/1 prot., datë 14.12.2018 (protokolluar në ERE me nr. 495/3, datë 17.12.2018), me anë të së cilës ka kërkuar shtyrjen e afatit të dërgimit të dokumentacionit të munguar deri në datën 4.3.2019 duke informuar ERE-n mbi përditësimin e procedurave të dokumentacionit për pajisjen me certifikatën e pronësisë për: Sheq i Madh, Fier Drizë, Fier Gjonçe, Lavdan. 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>- Për pasuritë Cërrik, Drenovë, Mallakastër Balldren, Mallakastër, “Albgaz” sh.a. informon ERE-n se ka bërë kërkesë në ZVRPP-në përkatëse, në kuadër të mundësimit të ecjes me ritme të shpejta në procesin e regjistrimit të aseteve.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>- Me qëllim plotësimin e dokumentacionit shoqëria “Albgaz” sh.a. informon ERE-n se ka aplikuar për transferimin e lejes Mjedisore të (tipi A) pranë Agjencisë Kombëtare të Mjedisit dhe është ende në pritje.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>- “Albgaz” sh.a. duke risjellë në vëmendje edhe ndryshimet në drejtimin e shoqërisë si dhe strukturave të ministrive nga të cilat ka varësi, bën me dije se po merr të gjitha masat e nevojshme për plotësimin e pikave të kërkuara nga vendimet e sipërcituara.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>- “Albgaz” sh.a. kërkon nga ERE shtyrjen e afateve të dërgimit të dokumentacionit të munguar të vendimeve sipërcituar, mundësisht deri në datën 4.3.2019.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 xml:space="preserve">- Çështjet e parashtruara për të cilat kërkohet shtyrja e afateve të paraqitjes është jashtë vullnetit të “Albgaz” sh.a. për realizimin e tyre në kohë, pasi janë kompetencë e institucioneve të tjera përgjegjëse. Duke qenë të tilla duhet të reflektohen ndryshimet e kërkuara nga “Albgaz” sh.a., në afatet e vendosura në vendimin për licencimin e shoqërisë “Albgaz” sh.a. në aktivitetin e transmetimit të gazit natyror 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E82527" w:rsidRDefault="00E82527" w:rsidP="00E82527">
      <w:pPr>
        <w:pStyle w:val="Paragrafi"/>
        <w:rPr>
          <w:sz w:val="14"/>
          <w:lang w:val="sq-AL"/>
        </w:rPr>
      </w:pPr>
    </w:p>
    <w:p w:rsidR="00E82527" w:rsidRDefault="00E82527" w:rsidP="00E8252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E82527" w:rsidRDefault="00E82527" w:rsidP="00E82527">
      <w:pPr>
        <w:pStyle w:val="Paragrafi"/>
        <w:rPr>
          <w:sz w:val="14"/>
          <w:lang w:val="sq-AL"/>
        </w:rPr>
      </w:pP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>1. Të miratojë një ndryshim në vendimin e Bordit të ERE-s nr. 188, datë 10.11.2017, “Për licencimin e shoqërisë ‘Albgaz’ sh.a. në aktivitetin e transmetimit të gazit natyror”, të ndryshuar, si më poshtë: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lastRenderedPageBreak/>
        <w:t>“</w:t>
      </w:r>
      <w:r>
        <w:rPr>
          <w:i/>
          <w:lang w:val="sq-AL"/>
        </w:rPr>
        <w:t>Të licencojë shoqërinë “Albgaz” sh.a. në veprimtarinë e transmetimit të gazit natyror, për një afat 30-vjeçar, me kushtin që brenda datës 4.3.2019, në mbështetje të nenit 24, pika 2, e ligjit nr. 102/2015, “Për sektorin e gazit natyror”, të plotësojë gjithë dokumentacionin e munguar...”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>2. Drejtoria e Licencimit dhe e Monitorimit të Tregut të njoftojë “Albgaz” sh.a. për vendimin e Bordit të ERE-s. 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E82527" w:rsidRDefault="00E82527" w:rsidP="00E82527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45 ditëve kalendarike nga botimi në Fletoren Zyrtare. </w:t>
      </w:r>
    </w:p>
    <w:p w:rsidR="00E82527" w:rsidRDefault="00E82527" w:rsidP="00E82527">
      <w:pPr>
        <w:pStyle w:val="Paragrafi"/>
        <w:rPr>
          <w:rFonts w:eastAsia="Times New Roman"/>
          <w:spacing w:val="-4"/>
          <w:lang w:val="sq-AL" w:eastAsia="en-GB"/>
        </w:rPr>
      </w:pPr>
    </w:p>
    <w:p w:rsidR="00E82527" w:rsidRDefault="00E82527" w:rsidP="00E82527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E82527" w:rsidRDefault="00E82527" w:rsidP="00E8252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293B7D" w:rsidRDefault="00293B7D"/>
    <w:sectPr w:rsidR="0029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527"/>
    <w:rsid w:val="00293B7D"/>
    <w:rsid w:val="00E8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FC6091-370E-443C-A77F-14BC3358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8252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825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8252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825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825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9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2019-02-04T13:16:00Z</dcterms:created>
  <dcterms:modified xsi:type="dcterms:W3CDTF">2019-02-04T13:16:00Z</dcterms:modified>
</cp:coreProperties>
</file>