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37" w:rsidRDefault="00F82D37" w:rsidP="00F82D3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F82D37" w:rsidRDefault="00F82D37" w:rsidP="00F82D3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14, datë 31. 1.2019</w:t>
      </w:r>
      <w:bookmarkEnd w:id="0"/>
    </w:p>
    <w:p w:rsidR="00F82D37" w:rsidRDefault="00F82D37" w:rsidP="00F82D37">
      <w:pPr>
        <w:pStyle w:val="Hapesira7"/>
        <w:rPr>
          <w:lang w:val="sq-AL"/>
        </w:rPr>
      </w:pPr>
    </w:p>
    <w:p w:rsidR="00F82D37" w:rsidRDefault="00F82D37" w:rsidP="00F82D37">
      <w:pPr>
        <w:pStyle w:val="NeniTitull"/>
        <w:rPr>
          <w:lang w:val="sq-AL"/>
        </w:rPr>
      </w:pPr>
      <w:r>
        <w:rPr>
          <w:lang w:val="sq-AL"/>
        </w:rPr>
        <w:t>MBI SHQYRTIMIN E PLANIT TË INVESTIMEVE PËR VITIN 2018 DHE PLANIT 10-VJEÇAR 2018–2027 TË ZHVILLIMIT TË RRJETIT TË SHOQËRISË ALBGAZ SHA</w:t>
      </w:r>
    </w:p>
    <w:p w:rsidR="00F82D37" w:rsidRDefault="00F82D37" w:rsidP="00F82D37">
      <w:pPr>
        <w:pStyle w:val="Hapesira7"/>
        <w:rPr>
          <w:lang w:val="sq-AL"/>
        </w:rPr>
      </w:pP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16, të ligjit nr. 43/2015 “Për sektorin e energjisë elektrike”, i ndryshuar; nenit 16, pika 12; nenit 46 dhe nenit 56, të ligjit nr. 102/2015 “Për sektorin e gazit natyror”; nenit 113, pika 3, të ligjit nr. 44/2015 “Kodi i Procedurave Administrative”; nenit 8 dhe nenit 9, të “Rregullores për procedurat e paraqitjes dhe miratimit të planit të investimeve nga operatorët e transmetimit dhe shpërndarjes së gazit natyror”, miratuar me vendimin e Bordit të ERE-s nr. 18, datë 10.1.2018, si dhe nenit 15 të “Rregullores për organizimin, funksionimin dhe procedurat e ERE-s”, miratuar me vendimin e Bordit të ERE-s nr. 96, datë 17.6.2016, Bordi i ERE-s, në mbledhjen e tij të datës 31. 1.2019, mbasi shqyrtoi relacionin e përgatitur nga drejtoritë teknike në lidhje me shqyrtimin e planit të zhvillimit të investimeve për vitin 2018 dhe planit 10-vjeçar 2018–2027 të zhvillimit të rrjetit të shoqërisë ALBGAZ sh.a. 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120, datë 4.6.2018, filloi procedurën për miratimin e planit të investimeve për vitin 2018 të shoqërisë ALBGAZ sh.a. dhe me vendimin nr. 121, datë 4.6.2018, filloi procedurën për miratimin e planit 10-vjeçar të zhvillimit të rrjetit të shoqërisë ALBGAZ sha.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454 prot., datë 14.6.2018, bëri me dije shoqërinë ALBGAZ sh.a., për vendimmarrjet e sipërcituara, në të cilat pasqyrohej detyrimi për të plotësuar dokumentacionin e munguar sipas kushteve të vendosura në dispozitivët e vendimeve brenda afateve të përcaktuara.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përgjigje të korrespondencës sipërcituar të ERE-s shoqëria ALBGAZ sh.a. me shkresën me nr. 454/1 prot. hyrës, datë 13.7.2018, ka informuar ERE-n mbi përmbushjen e detyrimeve mbi Planin e Investimeve për vitin 2018, si dhe Planin 10-vjeçar të Zhvillimit të Rrjetit. ALBGAZ sh.a. për vitin 2018 parashikon projekte të reja në lidhje me ngritjen e kapaciteteve, si dhe trajnimin e stafit në kuadër të investimeve strategjike (Gas Masterplan), ku gazsjellësi TAP AG do të ketë rol suportues në implementimin e projektit.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- Shoqëria ALBGAZ sh.a., në korrespondencën </w:t>
      </w:r>
      <w:r>
        <w:rPr>
          <w:lang w:val="sq-AL"/>
        </w:rPr>
        <w:t>e saj nr. 454/1 prot. hyrës, datë 13.7.2018, ka përcjellë gjithashtu në ERE kërkesën për shtyrjen e afatit të vendosur në pikën 2 të vendimeve nr. 120 dhe nr. 121, datë 4.6.2017, për plotësimin e dokumentacionit të munguar, deri në datën 20.10.2018, për arsyet e sipërcituara dhe me shkresën e protokolluar në ERE me nr. 454/4 prot., datë 16.10.2018, ka kërkuar nga ERE shtyrjen e afatit të dërgimit të dokumentacionit të munguar deri në datën 20.1.2019.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- Duke marrë në konsideratë kërkesat e shoqërisë ALBGAZ sh.a., për shtyrjen e afatit të plotësimit së dokumentacionit të munguar dhe rrethanat në të cilat ishe kjo shoqëri, Bordi i ERE-s, me vendimin nr. 196, datë 30.8.2018, vendosi shtyrjen e afateve për plotësimin e këtij dokumentacioni deri në datën 20.10.2018 dhe me vendimin nr. 235, datë 2.11.2018, vendosi shtyrjen e afateve për plotësimin e këtij dokumentacioni deri në datën 20.1.2019.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- Referuar këtyre vendimeve konstatohet se, afatet e përcaktuara për plotësimin e këtij dokumentacioni nga shoqëria ALBGAZ sh.a., janë tejkaluar, gjithashtu kësaj shoqërie dhe përfaqësuesve së saj i është rikujtuar disa herë detyrimi për plotësimin në kohë, të dokumentacionit të munguar.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- ALBGAZ sh.a., nëpërmjet shkresës nr. 10 prot., datë 24.1.2019, bën me dije se do të kryejë disa ndryshime në Planin 10-vjeçar të Zhvillimit të Rrjetit si rrjedhojë e zhvillimeve të fundit, të cilat janë: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>
        <w:rPr>
          <w:lang w:val="sq-AL"/>
        </w:rPr>
        <w:tab/>
        <w:t>Marrëveshja e Ndërmarrjes së përbashkët (Joint Venture) ALBGAZ sh.a. dhe “SNAM SPA”.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>
        <w:rPr>
          <w:lang w:val="sq-AL"/>
        </w:rPr>
        <w:tab/>
        <w:t>Finalizimi i marrëveshjes së Mirëmbajtjes ndërmjet gazsjellësit TAP AG dhe shoqërisë së përbashkët ALBGAZ sh.a. dhe “SNAM SPA”.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3. </w:t>
      </w:r>
      <w:r>
        <w:rPr>
          <w:lang w:val="sq-AL"/>
        </w:rPr>
        <w:tab/>
        <w:t>Shtyrja e investimit për rikonstruksionin e zyrave në Fier të shoqërisë ALBGAZ sh.a., për vitin 2019. Investimi për rikonstruksionin e zyrave në Fier nuk u krye gjatë 2018 siç ishte parashikuar sepse kusht për ketë projekt ishte dhe finalizimi i marrëveshjeve të cituara në pikat 1 dhe 2.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- Shoqëria ALBGAZ sh.a., kërkon shtyrjen e afatit për dërgimin e Planit Dhjetëvjeçar të Zhvillimit të Rrjetit të rishikuar, deri më datë 31.10.2019, në zbatim të legjislacionit në fuqi.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- Plani i investimeve për vitin 2018 të shoqërisë ALBGAZ sh.a., ka mungesa të theksuara dokumentacioni dhe argumentesh edhe pas këtyre shtyrjeve siç konsiderohet thelbësore miratimet e këtyre planeve nga Këshilli Mbikëqyrës, si dhe duke qenë se viti 2018 është mbyllur jemi në kushtet se janë ezauruar afatet kohore për mundësinë e miratimit të planit të 2018.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- Sa i takon Planit 10-vjeçar të Zhvillimit të Rrjetit, duke marrë në konsideratë sa parashtruar nga ALBGAZ sh.a., në shkresën e fundit dhe në mënyrë që mos ndikohet procesi i certifikimit të ALBGAZ sh.a., është vlerësuar që të merret në konsideratë kërkesa për shtyrjen e afatit për dërgimin e Planit Dhjetëvjeçar të Zhvillimit të Rrjetit të rishikuar deri me datë 31.10.2019, me kushtin që të përditësohet për periudhën 2019 – 2028, siç parashikohet në aktet ligjore dhe nënligjore në fuqi për këtë qëllim.</w:t>
      </w:r>
    </w:p>
    <w:p w:rsidR="00F82D37" w:rsidRDefault="00F82D37" w:rsidP="00F82D37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F82D37" w:rsidRDefault="00F82D37" w:rsidP="00F82D37">
      <w:pPr>
        <w:pStyle w:val="NeniNr"/>
        <w:rPr>
          <w:spacing w:val="-4"/>
          <w:sz w:val="14"/>
          <w:lang w:val="sq-AL"/>
        </w:rPr>
      </w:pPr>
    </w:p>
    <w:p w:rsidR="00F82D37" w:rsidRDefault="00F82D37" w:rsidP="00F82D3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82D37" w:rsidRDefault="00F82D37" w:rsidP="00F82D37">
      <w:pPr>
        <w:pStyle w:val="Hapesira7"/>
        <w:rPr>
          <w:spacing w:val="-4"/>
          <w:lang w:val="sq-AL"/>
        </w:rPr>
      </w:pP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refuzojë miratimin e planit të investimeve për vitin 2018 të shoqërisë ALBGAZ sh.a.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 2 e vendimit nr. 235, datë 2.11.2018, ndryshon dhe bëhet: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ALBGAZ sh.a., të depozitojë pranë ERE-s jo më vonë se data 31.10.2019: miratimin nga Këshilli Mbikëqyrës, të Planit të zhvillimit të rrjetit për periudhën 2019–2028, që reflekton ndryshimet në Planin 10-vjeçar të Zhvillimit të Rrjetit sipas shkresës nr. 10 prot., datë 24.1.2019, 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e Monitorimit të Tregut të njoftojë shoqërinë ALBGAZ sh.a. dhe Ministrinë e Infrastrukturës dhe Energjisë për këtë vendim.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45 ditëve kalendarike, nga dita e publikimit në Fletoren Zyrtare.</w:t>
      </w:r>
    </w:p>
    <w:p w:rsidR="00F82D37" w:rsidRDefault="00F82D37" w:rsidP="00F82D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F82D37" w:rsidRDefault="00F82D37" w:rsidP="00F82D37">
      <w:pPr>
        <w:pStyle w:val="Hapesira7"/>
        <w:rPr>
          <w:spacing w:val="-4"/>
          <w:lang w:val="sq-AL"/>
        </w:rPr>
      </w:pPr>
    </w:p>
    <w:p w:rsidR="00F82D37" w:rsidRDefault="00F82D37" w:rsidP="00F82D3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F82D37" w:rsidRDefault="00F82D37" w:rsidP="00F82D3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F82D37" w:rsidRDefault="00F82D37" w:rsidP="00F82D37">
      <w:pPr>
        <w:pStyle w:val="Paragrafi"/>
        <w:jc w:val="right"/>
        <w:rPr>
          <w:b/>
          <w:spacing w:val="-4"/>
          <w:lang w:val="sq-AL"/>
        </w:rPr>
      </w:pPr>
    </w:p>
    <w:p w:rsidR="00810C7D" w:rsidRDefault="00810C7D"/>
    <w:sectPr w:rsidR="00810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37"/>
    <w:rsid w:val="00810C7D"/>
    <w:rsid w:val="00F8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1C73EB-FC88-4EDF-A19B-9258BEAA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82D3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82D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82D3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82D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82D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82D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82D3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2019-02-15T09:13:00Z</dcterms:created>
  <dcterms:modified xsi:type="dcterms:W3CDTF">2019-02-15T09:13:00Z</dcterms:modified>
</cp:coreProperties>
</file>