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2C5" w:rsidRDefault="00DF12C5" w:rsidP="00DF12C5">
      <w:pPr>
        <w:pStyle w:val="NeniTitull"/>
        <w:rPr>
          <w:i/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DF12C5" w:rsidRDefault="00DF12C5" w:rsidP="00DF12C5">
      <w:pPr>
        <w:pStyle w:val="NeniTitull"/>
        <w:rPr>
          <w:i/>
          <w:spacing w:val="-4"/>
          <w:lang w:val="sq-AL"/>
        </w:rPr>
      </w:pPr>
      <w:r>
        <w:rPr>
          <w:spacing w:val="-4"/>
          <w:lang w:val="sq-AL"/>
        </w:rPr>
        <w:t>Nr. 17, datë 18.2.2019</w:t>
      </w:r>
    </w:p>
    <w:p w:rsidR="00DF12C5" w:rsidRDefault="00DF12C5" w:rsidP="00DF12C5">
      <w:pPr>
        <w:pStyle w:val="NeniTitull"/>
        <w:rPr>
          <w:spacing w:val="-4"/>
          <w:sz w:val="14"/>
          <w:lang w:val="sq-AL"/>
        </w:rPr>
      </w:pPr>
    </w:p>
    <w:p w:rsidR="00DF12C5" w:rsidRDefault="00DF12C5" w:rsidP="00DF12C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MBI FILLIMIN E PROCEDURËS PËR RINOVIMIN E LICENCËS SË SHOQËRISË “AYEN ENERGY TRADING” SHA, NË VEPRIMTARINË E FURNIZIMIT TË ENERGJISË ELEKTRIKE</w:t>
      </w:r>
    </w:p>
    <w:p w:rsidR="00DF12C5" w:rsidRDefault="00DF12C5" w:rsidP="00DF12C5">
      <w:pPr>
        <w:pStyle w:val="Paragrafi"/>
        <w:rPr>
          <w:rFonts w:cs="Times New Roman"/>
          <w:spacing w:val="-4"/>
          <w:sz w:val="14"/>
          <w:szCs w:val="24"/>
          <w:lang w:val="sq-AL"/>
        </w:rPr>
      </w:pPr>
    </w:p>
    <w:p w:rsidR="00DF12C5" w:rsidRDefault="00DF12C5" w:rsidP="00DF12C5">
      <w:pPr>
        <w:pStyle w:val="Paragrafi"/>
        <w:rPr>
          <w:rFonts w:cs="Times New Roman"/>
          <w:spacing w:val="-4"/>
          <w:szCs w:val="24"/>
          <w:lang w:val="sq-AL"/>
        </w:rPr>
      </w:pPr>
      <w:r>
        <w:rPr>
          <w:rFonts w:cs="Times New Roman"/>
          <w:spacing w:val="-4"/>
          <w:szCs w:val="24"/>
          <w:lang w:val="sq-AL"/>
        </w:rPr>
        <w:t>Në mbështetje të nenit 16 dhe nenit 37, pika 2, germa “ç”, të ligjit nr. 43/2015 “Për sektorin e energjisë elektrike”, i ndryshuar, nenit 4, pika 1, germa “d”; nenit 5, pika 1, germa “d”; nenit 10, pikat 1 dhe 3 dhe nenit 16 të “Rregullores për procedurat dhe afatet për dhënie, modifikimi, transferimi, rinovimi ose heqjen e licencave në sektorin e energjisë elektrike”, të miratuar me vendimin e Bordit të ERE-s nr. 109, datë 29.6.2016, si dhe nenit 19, pika 1, germa “a” të “Rregullave për organizimin, funksionimin dhe procedurave të ERE-s”, miratuar me vendimin e Bordit të ERE-s nr. 96, datë 17.6.2016, Bordi i Entit Rregullator të Energjisë (ERE), në mbledhjen e datës 18.2.2019, mbasi shqyrtoi relacionin e përgatitur nga Drejtoria e Licencimit dhe e Monitorimit të Tregut mbi kërkesën e shoqërisë “Ayen Energy Trading” sh.a., për rinovimin e licencës në veprimtarinë e furnizimit të energjisë elektrike,</w:t>
      </w:r>
    </w:p>
    <w:p w:rsidR="00DF12C5" w:rsidRDefault="00DF12C5" w:rsidP="00DF12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konstatoi se: </w:t>
      </w:r>
    </w:p>
    <w:p w:rsidR="00DF12C5" w:rsidRDefault="00DF12C5" w:rsidP="00DF12C5">
      <w:pPr>
        <w:pStyle w:val="Paragrafi"/>
        <w:rPr>
          <w:spacing w:val="-4"/>
          <w:lang w:val="sq-AL"/>
        </w:rPr>
      </w:pPr>
      <w:r>
        <w:rPr>
          <w:rFonts w:cs="Arial"/>
          <w:bCs/>
          <w:iCs/>
          <w:spacing w:val="-4"/>
          <w:lang w:val="sq-AL"/>
        </w:rPr>
        <w:t xml:space="preserve">- Shoqëria “Ayen Energy Trading” sh.a., zotëron licencën me nr. 230, seria FK14, në veprimtarinë e Furnizimit të Energjisë Elektrike, miratuar me vendimin e Bordit të Komisionerëve të ERE-s, nr. 30, datë 31.3.2014. Afati i kësaj licence përfundon në datën 31.3.2019. </w:t>
      </w:r>
    </w:p>
    <w:p w:rsidR="00DF12C5" w:rsidRDefault="00DF12C5" w:rsidP="00DF12C5">
      <w:pPr>
        <w:pStyle w:val="Paragrafi"/>
        <w:rPr>
          <w:spacing w:val="-4"/>
          <w:lang w:val="sq-AL"/>
        </w:rPr>
      </w:pPr>
      <w:r>
        <w:rPr>
          <w:rFonts w:cs="Arial"/>
          <w:bCs/>
          <w:iCs/>
          <w:spacing w:val="-4"/>
          <w:lang w:val="sq-AL"/>
        </w:rPr>
        <w:t xml:space="preserve">- Shoqëria “Ayen Energy Trading” sh.a., ka aplikuar në ERE për rinovimin licencës në veprimtarinë e Furnizimit të Energjisë Elektrike, me shkresën e protokolluar në ERE me nr. 93 prot., datë 28.1.2019. </w:t>
      </w:r>
    </w:p>
    <w:p w:rsidR="00DF12C5" w:rsidRDefault="00DF12C5" w:rsidP="00DF12C5">
      <w:pPr>
        <w:pStyle w:val="Paragrafi"/>
        <w:rPr>
          <w:spacing w:val="-4"/>
          <w:lang w:val="sq-AL"/>
        </w:rPr>
      </w:pPr>
      <w:r>
        <w:rPr>
          <w:rFonts w:cs="Arial"/>
          <w:bCs/>
          <w:iCs/>
          <w:spacing w:val="-4"/>
          <w:lang w:val="sq-AL"/>
        </w:rPr>
        <w:t>- Aplikanti ka paraqitur kërkesën për rinovimin e licencës, në zbatim të afateve të parashikuara në nenin 16 të “</w:t>
      </w:r>
      <w:r>
        <w:rPr>
          <w:spacing w:val="-4"/>
          <w:lang w:val="sq-AL"/>
        </w:rPr>
        <w:t>Rregullores për procedurat dhe afatet për dhënien, modifikimin, transferimin, rinovimin ose heqjen e licencave në sektorin e energjisë elektrike”,</w:t>
      </w:r>
      <w:r>
        <w:rPr>
          <w:i/>
          <w:spacing w:val="-4"/>
          <w:lang w:val="sq-AL"/>
        </w:rPr>
        <w:t xml:space="preserve"> </w:t>
      </w:r>
      <w:r>
        <w:rPr>
          <w:spacing w:val="-4"/>
          <w:lang w:val="sq-AL"/>
        </w:rPr>
        <w:t>jo me vonë se 2 muaj para përfundimit të kohëzgjatjes së vlefshmërisë së licencës së dhënë.</w:t>
      </w:r>
    </w:p>
    <w:p w:rsidR="00DF12C5" w:rsidRDefault="00DF12C5" w:rsidP="00DF12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Aplikimi i shoqërisë “Ayen Energy Trading” sh.a., plotëson pjesërisht kërkesat e parashikuara nga ERE në “Rregulloren për procedurat dhe afatet për dhënien, modifikimin, transferimin, rinovimin ose heqjen e licencave në sektorin e energjisë elektrike”,</w:t>
      </w:r>
      <w:r>
        <w:rPr>
          <w:i/>
          <w:spacing w:val="-4"/>
          <w:lang w:val="sq-AL"/>
        </w:rPr>
        <w:t xml:space="preserve"> </w:t>
      </w:r>
      <w:r>
        <w:rPr>
          <w:spacing w:val="-4"/>
          <w:lang w:val="sq-AL"/>
        </w:rPr>
        <w:t xml:space="preserve">si më poshtë: </w:t>
      </w:r>
    </w:p>
    <w:p w:rsidR="00DF12C5" w:rsidRDefault="00DF12C5" w:rsidP="00DF12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Formati i aplikimit (neni 9, pika 1, germat “a” dhe “c”) është plotësuar në mënyrë korrekte;</w:t>
      </w:r>
    </w:p>
    <w:p w:rsidR="00DF12C5" w:rsidRDefault="00DF12C5" w:rsidP="00DF12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juridik, administrativ dhe pronësor (neni 9, pika 2, germat “a”, “b”, “c”, “d” dhe “e”) është plotësuar në mënyrë korrekte; </w:t>
      </w:r>
    </w:p>
    <w:p w:rsidR="00DF12C5" w:rsidRDefault="00DF12C5" w:rsidP="00DF12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financiar dhe fiskal (neni 9, pika 3, germat “a”, “b”, “c” dhe “d”) është plotësuar në mënyrë korrekte;</w:t>
      </w:r>
    </w:p>
    <w:p w:rsidR="00DF12C5" w:rsidRDefault="00DF12C5" w:rsidP="00DF12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teknik për veprimtarinë e furnizimit të energjisë elektrike(neni 9, pika 4.7, germat “a”, “b”, “e” dhe “f”, pika 4.7.1, germat “b” dhe “c”) është plotësuar në mënyrë korrekte;</w:t>
      </w:r>
    </w:p>
    <w:p w:rsidR="00DF12C5" w:rsidRDefault="00DF12C5" w:rsidP="00DF12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dokumentacionin e munguar që ka të bëjë me “Formati dhe dokumentacioni për aplikim”, neni 9, pika 1, germa “b” (mungon prokura e përfaqësuesit); “Dokumentacioni teknik për veprimtarinë e furnizimit të energjisë elektrike”, neni 9, pika 1, germa “d” (Informacion i detajuar tekniko-financiar lidhur me përmbushjen e këtyre kontratave), neni 9, pika 4.7.1, germa “a” (Të dhëna për klientët dhe energjinë e furnizuar), do të njoftohet subjekti që në bazë të nenit 10, pika 9 dhe nenit 11, pika 1, të “Rregullores për procedurat dhe afatet për dhënien, modifikimin, transferimin, rinovimin dhe heqjen e licencave në sektorin e energjisë elektrike”, t’i paraqesë këto në ERE, brenda afateve.</w:t>
      </w:r>
    </w:p>
    <w:p w:rsidR="00DF12C5" w:rsidRDefault="00DF12C5" w:rsidP="00DF12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 cituar, Bordi të ERE-s </w:t>
      </w:r>
    </w:p>
    <w:p w:rsidR="00DF12C5" w:rsidRPr="00DF12C5" w:rsidRDefault="00DF12C5" w:rsidP="00DF12C5">
      <w:pPr>
        <w:pStyle w:val="Paragrafi"/>
        <w:rPr>
          <w:b/>
          <w:spacing w:val="-4"/>
          <w:sz w:val="14"/>
          <w:lang w:val="sq-AL"/>
        </w:rPr>
      </w:pPr>
      <w:bookmarkStart w:id="0" w:name="_GoBack"/>
      <w:bookmarkEnd w:id="0"/>
    </w:p>
    <w:p w:rsidR="00DF12C5" w:rsidRDefault="00DF12C5" w:rsidP="00DF12C5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DF12C5" w:rsidRDefault="00DF12C5" w:rsidP="00DF12C5">
      <w:pPr>
        <w:pStyle w:val="Paragrafi"/>
        <w:rPr>
          <w:b/>
          <w:spacing w:val="-4"/>
          <w:sz w:val="12"/>
          <w:lang w:val="sq-AL"/>
        </w:rPr>
      </w:pPr>
    </w:p>
    <w:p w:rsidR="00DF12C5" w:rsidRDefault="00DF12C5" w:rsidP="00DF12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Fillimin e procedurës për rinovimin e licencës nr. 230, seria FK14, të shoqërisë “Ayen Energy Trading” sh.a., në veprimtarinë e Furnizimit të Energjisë Elektrike, për një afat 5-vjeçar.</w:t>
      </w:r>
    </w:p>
    <w:p w:rsidR="00DF12C5" w:rsidRDefault="00DF12C5" w:rsidP="00DF12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2. Drejtoria e Licencimit dhe e Monitorimit t</w:t>
      </w:r>
      <w:r>
        <w:rPr>
          <w:bCs/>
          <w:spacing w:val="-4"/>
          <w:lang w:val="sq-AL"/>
        </w:rPr>
        <w:t>ë</w:t>
      </w:r>
      <w:r>
        <w:rPr>
          <w:spacing w:val="-4"/>
          <w:lang w:val="sq-AL"/>
        </w:rPr>
        <w:t xml:space="preserve"> Tregut, t</w:t>
      </w:r>
      <w:r>
        <w:rPr>
          <w:bCs/>
          <w:spacing w:val="-4"/>
          <w:lang w:val="sq-AL"/>
        </w:rPr>
        <w:t>ë</w:t>
      </w:r>
      <w:r>
        <w:rPr>
          <w:spacing w:val="-4"/>
          <w:lang w:val="sq-AL"/>
        </w:rPr>
        <w:t xml:space="preserve"> njoftoj</w:t>
      </w:r>
      <w:r>
        <w:rPr>
          <w:bCs/>
          <w:spacing w:val="-4"/>
          <w:lang w:val="sq-AL"/>
        </w:rPr>
        <w:t>ë</w:t>
      </w:r>
      <w:r>
        <w:rPr>
          <w:spacing w:val="-4"/>
          <w:lang w:val="sq-AL"/>
        </w:rPr>
        <w:t xml:space="preserve"> aplikuesin p</w:t>
      </w:r>
      <w:r>
        <w:rPr>
          <w:bCs/>
          <w:spacing w:val="-4"/>
          <w:lang w:val="sq-AL"/>
        </w:rPr>
        <w:t>ë</w:t>
      </w:r>
      <w:r>
        <w:rPr>
          <w:spacing w:val="-4"/>
          <w:lang w:val="sq-AL"/>
        </w:rPr>
        <w:t>r vendimin e Bordit t</w:t>
      </w:r>
      <w:r>
        <w:rPr>
          <w:bCs/>
          <w:spacing w:val="-4"/>
          <w:lang w:val="sq-AL"/>
        </w:rPr>
        <w:t>ë</w:t>
      </w:r>
      <w:r>
        <w:rPr>
          <w:spacing w:val="-4"/>
          <w:lang w:val="sq-AL"/>
        </w:rPr>
        <w:t xml:space="preserve"> ERE-s.</w:t>
      </w:r>
    </w:p>
    <w:p w:rsidR="00DF12C5" w:rsidRDefault="00DF12C5" w:rsidP="00DF12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DF12C5" w:rsidRDefault="00DF12C5" w:rsidP="00DF12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DF12C5" w:rsidRDefault="00DF12C5" w:rsidP="00DF12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DF12C5" w:rsidRDefault="00DF12C5" w:rsidP="00DF12C5">
      <w:pPr>
        <w:pStyle w:val="Paragrafi"/>
        <w:rPr>
          <w:b/>
          <w:spacing w:val="-4"/>
          <w:sz w:val="12"/>
          <w:lang w:val="sq-AL"/>
        </w:rPr>
      </w:pPr>
    </w:p>
    <w:p w:rsidR="00DF12C5" w:rsidRDefault="00DF12C5" w:rsidP="00DF12C5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DF12C5" w:rsidRDefault="00DF12C5" w:rsidP="00DF12C5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Adriatik Bego</w:t>
      </w:r>
    </w:p>
    <w:p w:rsidR="0016532D" w:rsidRDefault="0016532D"/>
    <w:sectPr w:rsidR="001653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2C5"/>
    <w:rsid w:val="0016532D"/>
    <w:rsid w:val="00DF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AD7852-6403-4876-AB5B-713FB41DF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F12C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F12C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F12C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F12C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F12C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DF12C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599</Words>
  <Characters>3420</Characters>
  <Application>Microsoft Office Word</Application>
  <DocSecurity>0</DocSecurity>
  <Lines>28</Lines>
  <Paragraphs>8</Paragraphs>
  <ScaleCrop>false</ScaleCrop>
  <Company/>
  <LinksUpToDate>false</LinksUpToDate>
  <CharactersWithSpaces>4011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2019-02-27T12:04:00Z</dcterms:created>
  <dcterms:modified xsi:type="dcterms:W3CDTF">2019-02-27T12:05:00Z</dcterms:modified>
</cp:coreProperties>
</file>