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493" w:rsidRDefault="00484493" w:rsidP="0048449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484493" w:rsidRDefault="00484493" w:rsidP="00484493">
      <w:pPr>
        <w:pStyle w:val="NeniTitull"/>
        <w:rPr>
          <w:rFonts w:eastAsia="Times New Roman"/>
          <w:iCs/>
          <w:spacing w:val="-4"/>
          <w:lang w:val="sq-AL"/>
        </w:rPr>
      </w:pPr>
      <w:r>
        <w:rPr>
          <w:rFonts w:eastAsia="Times New Roman"/>
          <w:iCs/>
          <w:spacing w:val="-4"/>
          <w:lang w:val="sq-AL"/>
        </w:rPr>
        <w:t xml:space="preserve"> Nr. 19, datë 18.2.2019</w:t>
      </w:r>
    </w:p>
    <w:p w:rsidR="00484493" w:rsidRDefault="00484493" w:rsidP="00484493">
      <w:pPr>
        <w:pStyle w:val="NeniTitull"/>
        <w:rPr>
          <w:rFonts w:eastAsia="Times New Roman"/>
          <w:spacing w:val="-4"/>
          <w:sz w:val="12"/>
          <w:lang w:val="sq-AL"/>
        </w:rPr>
      </w:pPr>
    </w:p>
    <w:p w:rsidR="00484493" w:rsidRDefault="00484493" w:rsidP="00484493">
      <w:pPr>
        <w:pStyle w:val="NeniTitull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MBI FILLIMIN E PROCEDURËS PËR MIRATIMIN E DISA SHTESAVE NË “RREGULLAT E PËRKOHSHME TË MEKANIZMIT BALANCUES”, MIRATUAR ME VENDIMIN E BORDIT TË ERE-s NR. 193, DATË 24.11.2017</w:t>
      </w:r>
    </w:p>
    <w:p w:rsidR="00484493" w:rsidRPr="00484493" w:rsidRDefault="00484493" w:rsidP="00484493">
      <w:pPr>
        <w:pStyle w:val="Paragrafi"/>
        <w:rPr>
          <w:rFonts w:eastAsia="Times New Roman"/>
          <w:spacing w:val="-4"/>
          <w:sz w:val="14"/>
          <w:szCs w:val="24"/>
          <w:highlight w:val="yellow"/>
          <w:lang w:val="sq-AL"/>
        </w:rPr>
      </w:pPr>
    </w:p>
    <w:p w:rsidR="00484493" w:rsidRDefault="00484493" w:rsidP="00484493">
      <w:pPr>
        <w:pStyle w:val="Paragrafi"/>
        <w:rPr>
          <w:rFonts w:eastAsia="Times New Roman" w:cs="Times New Roman"/>
          <w:spacing w:val="-4"/>
          <w:szCs w:val="24"/>
          <w:lang w:val="sq-AL"/>
        </w:rPr>
      </w:pPr>
      <w:r>
        <w:rPr>
          <w:rFonts w:eastAsia="Times New Roman" w:cs="Times New Roman"/>
          <w:spacing w:val="-4"/>
          <w:szCs w:val="24"/>
          <w:lang w:val="sq-AL"/>
        </w:rPr>
        <w:t xml:space="preserve">Në mbështetje të neneve </w:t>
      </w:r>
      <w:r>
        <w:rPr>
          <w:rFonts w:cs="Times New Roman"/>
          <w:spacing w:val="-4"/>
          <w:szCs w:val="24"/>
          <w:lang w:val="sq-AL"/>
        </w:rPr>
        <w:t>16, 98 dhe 100,</w:t>
      </w:r>
      <w:r>
        <w:rPr>
          <w:rFonts w:eastAsia="Times New Roman" w:cs="Times New Roman"/>
          <w:spacing w:val="-4"/>
          <w:szCs w:val="24"/>
          <w:lang w:val="sq-AL"/>
        </w:rPr>
        <w:t xml:space="preserve"> të ligjit nr. 43/2015 “Për sektorin e energjisë elektrike”, i ndryshuar; nenit 19, pika 1, germa “f” dhe nenit 26 të “Rregullores për organizimin, funksionimin dhe procedurat e ERE-s”, miratuar me vendimin e Bordit të ERE-s nr. 96, datë 3.9.2016, Bordi i Entit Rregullator të Energjisë, në mbledhjen e tij të datës 18.2.2019, mbasi shqyrtoi relacionin e përgatitur nga drejtoritë teknike “</w:t>
      </w:r>
      <w:r>
        <w:rPr>
          <w:rFonts w:cs="Times New Roman"/>
          <w:spacing w:val="-4"/>
          <w:szCs w:val="24"/>
          <w:lang w:val="sq-AL"/>
        </w:rPr>
        <w:t>Mbi fillimin e procedurës për miratimin e disa shtesave në ‘Rregullat e përkohshme të mekanizmit balancues’”, miratuar me vendimin e Bordit të ERE-s nr. 193, datë 24.11.2017</w:t>
      </w:r>
      <w:r>
        <w:rPr>
          <w:rFonts w:eastAsia="Times New Roman" w:cs="Times New Roman"/>
          <w:spacing w:val="-4"/>
          <w:szCs w:val="24"/>
          <w:lang w:val="sq-AL"/>
        </w:rPr>
        <w:t>,</w:t>
      </w:r>
    </w:p>
    <w:p w:rsidR="00484493" w:rsidRDefault="00484493" w:rsidP="00484493">
      <w:pPr>
        <w:pStyle w:val="Paragrafi"/>
        <w:rPr>
          <w:rFonts w:eastAsia="Times New Roman"/>
          <w:spacing w:val="-4"/>
          <w:szCs w:val="24"/>
          <w:lang w:val="sq-AL"/>
        </w:rPr>
      </w:pPr>
      <w:r>
        <w:rPr>
          <w:rFonts w:eastAsia="Times New Roman"/>
          <w:spacing w:val="-4"/>
          <w:szCs w:val="24"/>
          <w:lang w:val="sq-AL"/>
        </w:rPr>
        <w:t>konstatoi se:</w:t>
      </w:r>
    </w:p>
    <w:p w:rsidR="00484493" w:rsidRDefault="00484493" w:rsidP="00484493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- Shoqëria “OST” sh.a. me anë të shkresës nr. 8531 prot., datë 14.12.2018, bën me dije se ka evidentuar diferenca (humbje) në bilancin financiar nga aplikimi i mekanizmit balancues sipas “Rregullave të përkohshme të mekanizmit balancues”, miratuar me vendimin e ERE-s nr. 193, datë 24.11.2017.</w:t>
      </w:r>
    </w:p>
    <w:p w:rsidR="00484493" w:rsidRDefault="00484493" w:rsidP="00484493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- OST sh.a., bëri me dije se, këto humbje vijnë si pasojë e aplikimit të katër koeficientëve konform gjendjes së sistemit (ACE) kundrejt pjesëmarrësve të tregut (BRP) dhe aplikimit të dy koeficientëve kundrejt Ofruesit të Shërbimit Balancues (BSP).</w:t>
      </w:r>
    </w:p>
    <w:p w:rsidR="00484493" w:rsidRDefault="00484493" w:rsidP="00484493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- OST sh.a., kërkon rishikimin e aplikimit të këtyre koeficientëve nga ERE, duke mos paraqitur propozim konkret, por vetëm duke parashtruar se, hyrja në fuqi e Rregullave Definitive të Balancimit mund të shtrihet në kohë përgjatë vitit 2019, si dhe referuar rregullave në fuqi, ku këto diferenca që evidentohen që do të jenë subjekt i rregullimit tarifor nga ana e ERE-s.</w:t>
      </w:r>
    </w:p>
    <w:p w:rsidR="00484493" w:rsidRDefault="00484493" w:rsidP="00484493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- ERE me anë të shkresës nr. 791/1 prot., datë 26.12.2018, solli në vëmendje të OST sh.a. se, rregullat e balancimit të energjisë elektrike propozohen për shqyrtim dhe miratim në ERE nga OST sh.a., pas konsultimit me palët e treta dhe kërkoi të paraqesin propozime konkrete në lidhje me rishikimin e koeficientëve të vendosura në mekanizmin balancues.</w:t>
      </w:r>
    </w:p>
    <w:p w:rsidR="00484493" w:rsidRDefault="00484493" w:rsidP="00484493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- OST sh.a., në vijim me shkresën nr. 26/1, datë 14.1.2019 ka kërkuar rishikimin e “Rregullave të përkohshme për mekanizmin balancues të energjisë elektrike”, miratuar me vendimin e ERE-s nr. 193, datë 24.11.2017, </w:t>
      </w:r>
      <w:r>
        <w:rPr>
          <w:bCs/>
          <w:spacing w:val="-4"/>
          <w:szCs w:val="24"/>
          <w:lang w:val="sq-AL"/>
        </w:rPr>
        <w:t>duke propozuar:</w:t>
      </w:r>
    </w:p>
    <w:p w:rsidR="00484493" w:rsidRDefault="00484493" w:rsidP="00484493">
      <w:pPr>
        <w:pStyle w:val="Paragrafi"/>
        <w:rPr>
          <w:bCs/>
          <w:spacing w:val="-4"/>
          <w:szCs w:val="24"/>
          <w:lang w:val="sq-AL"/>
        </w:rPr>
      </w:pPr>
      <w:r>
        <w:rPr>
          <w:bCs/>
          <w:spacing w:val="-4"/>
          <w:szCs w:val="24"/>
          <w:lang w:val="sq-AL"/>
        </w:rPr>
        <w:t>Në nenin 12, pika 2, pas germës “c”, të shtohet germa “d”, me këtë përmbajtje:</w:t>
      </w:r>
    </w:p>
    <w:p w:rsidR="00484493" w:rsidRDefault="00484493" w:rsidP="00484493">
      <w:pPr>
        <w:pStyle w:val="Paragrafi"/>
        <w:rPr>
          <w:bCs/>
          <w:i/>
          <w:spacing w:val="-4"/>
          <w:szCs w:val="24"/>
          <w:lang w:val="sq-AL"/>
        </w:rPr>
      </w:pPr>
      <w:r>
        <w:rPr>
          <w:bCs/>
          <w:i/>
          <w:spacing w:val="-4"/>
          <w:szCs w:val="24"/>
          <w:lang w:val="sq-AL"/>
        </w:rPr>
        <w:t>- Të dispeçuar për të reduktuar prodhimin e energjisë elektrike ose rritur konsumin si shërbim balancimi, do të paguajë me çmimin e llogaritur si HUPX DAM çmim të një ore specifike, të shumëzuar me një faktor prej 0.5 për çdo MWh të disbalancës.</w:t>
      </w:r>
    </w:p>
    <w:p w:rsidR="00484493" w:rsidRDefault="00484493" w:rsidP="00484493">
      <w:pPr>
        <w:pStyle w:val="Paragrafi"/>
        <w:rPr>
          <w:bCs/>
          <w:spacing w:val="-4"/>
          <w:szCs w:val="24"/>
          <w:lang w:val="sq-AL"/>
        </w:rPr>
      </w:pPr>
      <w:r>
        <w:rPr>
          <w:bCs/>
          <w:spacing w:val="-4"/>
          <w:szCs w:val="24"/>
          <w:lang w:val="sq-AL"/>
        </w:rPr>
        <w:t>Në nenin 12, pika 3, pas germës “c” të shtohet germë “d” me këtë përmbajtje:</w:t>
      </w:r>
    </w:p>
    <w:p w:rsidR="00484493" w:rsidRDefault="00484493" w:rsidP="00484493">
      <w:pPr>
        <w:pStyle w:val="Paragrafi"/>
        <w:rPr>
          <w:bCs/>
          <w:i/>
          <w:spacing w:val="-4"/>
          <w:szCs w:val="24"/>
          <w:lang w:val="sq-AL"/>
        </w:rPr>
      </w:pPr>
      <w:r>
        <w:rPr>
          <w:bCs/>
          <w:i/>
          <w:spacing w:val="-4"/>
          <w:szCs w:val="24"/>
          <w:lang w:val="sq-AL"/>
        </w:rPr>
        <w:t>- Të dispeçuar për të rritur prodhimin e energjisë elektrike ose të reduktojë konsumin si shërbim balancimi që do të paguhet me çmimin e llogaritur si HUPX DAM çmim të një orë specifike, të shumëzuar me një faktor prej 0.5 për çdo MWh të disbalancës.</w:t>
      </w:r>
    </w:p>
    <w:p w:rsidR="00484493" w:rsidRDefault="00484493" w:rsidP="00484493">
      <w:pPr>
        <w:pStyle w:val="Paragrafi"/>
        <w:rPr>
          <w:bCs/>
          <w:i/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- ERE, me propozimin e Operatorit të Sistemit të Transmetimit dhe në bashkëpunim me të gjithë pjesëmarrësit e sektorit të energjisë elektrike, miraton rregullat e balancimit, mbështetur në parashikimet e nenit 98 të ligjit 43/2015 Për sektorin e energjisë elektrike, ndryshuar.</w:t>
      </w:r>
    </w:p>
    <w:p w:rsidR="00484493" w:rsidRDefault="00484493" w:rsidP="00484493">
      <w:pPr>
        <w:pStyle w:val="Paragrafi"/>
        <w:rPr>
          <w:bCs/>
          <w:i/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- Sekretariati i Komunitetit të Energjisë i ka ofruar ndihmë teknike OST sh.a. në lidhje me hartimin e Rregullave të Përkohshme për Mekanizimin e Balancimit të Energjisë Elektrike, ndaj edhe çdo ndryshim të ardhëm të këtyre rregullave OST sh.a. duhet të konsultohet me Sekretariatin e Komunitetit të Energjisë.</w:t>
      </w:r>
    </w:p>
    <w:p w:rsidR="00484493" w:rsidRDefault="00484493" w:rsidP="00484493">
      <w:pPr>
        <w:pStyle w:val="Paragrafi"/>
        <w:rPr>
          <w:bCs/>
          <w:i/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- Siguria ekonomiko financiare e OST sh.a. ka rëndësi të madhe për tregun energjetik, ndaj ERE e konsideron të përshtatshme hapjen e procesit të rishikimit të këtyre rregullave duke përfshirë në konsultime me të gjithë palët e interesit.</w:t>
      </w:r>
    </w:p>
    <w:p w:rsidR="00484493" w:rsidRDefault="00484493" w:rsidP="00484493">
      <w:pPr>
        <w:pStyle w:val="Paragrafi"/>
        <w:rPr>
          <w:rFonts w:eastAsia="Times New Roman"/>
          <w:spacing w:val="-4"/>
          <w:szCs w:val="24"/>
          <w:lang w:val="sq-AL"/>
        </w:rPr>
      </w:pPr>
      <w:r>
        <w:rPr>
          <w:rFonts w:eastAsia="Times New Roman"/>
          <w:spacing w:val="-4"/>
          <w:szCs w:val="24"/>
          <w:lang w:val="sq-AL"/>
        </w:rPr>
        <w:lastRenderedPageBreak/>
        <w:t>Për gjithë sa më sipër, Bordi i ERE-s</w:t>
      </w:r>
    </w:p>
    <w:p w:rsidR="00484493" w:rsidRDefault="00484493" w:rsidP="00484493">
      <w:pPr>
        <w:pStyle w:val="Paragrafi"/>
        <w:rPr>
          <w:rFonts w:eastAsia="Times New Roman"/>
          <w:spacing w:val="-4"/>
          <w:sz w:val="14"/>
          <w:szCs w:val="24"/>
          <w:lang w:val="sq-AL"/>
        </w:rPr>
      </w:pPr>
      <w:bookmarkStart w:id="0" w:name="_GoBack"/>
      <w:bookmarkEnd w:id="0"/>
    </w:p>
    <w:p w:rsidR="00484493" w:rsidRDefault="00484493" w:rsidP="0048449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84493" w:rsidRDefault="00484493" w:rsidP="00484493">
      <w:pPr>
        <w:pStyle w:val="Paragrafi"/>
        <w:rPr>
          <w:rFonts w:eastAsia="Times New Roman"/>
          <w:b/>
          <w:spacing w:val="-4"/>
          <w:sz w:val="14"/>
          <w:szCs w:val="24"/>
          <w:lang w:val="sq-AL"/>
        </w:rPr>
      </w:pPr>
    </w:p>
    <w:p w:rsidR="00484493" w:rsidRDefault="00484493" w:rsidP="00484493">
      <w:pPr>
        <w:pStyle w:val="Paragrafi"/>
        <w:rPr>
          <w:spacing w:val="-4"/>
          <w:szCs w:val="24"/>
          <w:lang w:val="sq-AL"/>
        </w:rPr>
      </w:pPr>
      <w:r>
        <w:rPr>
          <w:bCs/>
          <w:spacing w:val="-4"/>
          <w:szCs w:val="24"/>
          <w:lang w:val="sq-AL"/>
        </w:rPr>
        <w:t xml:space="preserve">1. Fillimin e procedurave për shqyrtimin e propozimit të OST sh.a. për miratimin e disa shtesave në “Rregullat e përkohshme të mekanizmit balancues të energjisë elektrike”, </w:t>
      </w:r>
      <w:r>
        <w:rPr>
          <w:spacing w:val="-4"/>
          <w:szCs w:val="24"/>
          <w:lang w:val="sq-AL"/>
        </w:rPr>
        <w:t>miratuar me vendimin e ERE-s nr.193, datë 24.11.2017, si më poshtë:</w:t>
      </w:r>
    </w:p>
    <w:p w:rsidR="00484493" w:rsidRDefault="00484493" w:rsidP="00484493">
      <w:pPr>
        <w:pStyle w:val="Paragrafi"/>
        <w:rPr>
          <w:bCs/>
          <w:spacing w:val="-4"/>
          <w:szCs w:val="24"/>
          <w:lang w:val="sq-AL"/>
        </w:rPr>
      </w:pPr>
      <w:r>
        <w:rPr>
          <w:bCs/>
          <w:spacing w:val="-4"/>
          <w:szCs w:val="24"/>
          <w:lang w:val="sq-AL"/>
        </w:rPr>
        <w:t>Në nenin 12, pika 2, pas germës “c”, të shtohet germa “d”, me këtë përmbajtje:</w:t>
      </w:r>
    </w:p>
    <w:p w:rsidR="00484493" w:rsidRDefault="00484493" w:rsidP="00484493">
      <w:pPr>
        <w:pStyle w:val="Paragrafi"/>
        <w:rPr>
          <w:bCs/>
          <w:i/>
          <w:spacing w:val="-4"/>
          <w:szCs w:val="24"/>
          <w:lang w:val="sq-AL"/>
        </w:rPr>
      </w:pPr>
      <w:r>
        <w:rPr>
          <w:bCs/>
          <w:i/>
          <w:spacing w:val="-4"/>
          <w:szCs w:val="24"/>
          <w:lang w:val="sq-AL"/>
        </w:rPr>
        <w:t>- Të dispeçuar për të reduktuar prodhimin e energjisë elektrike ose rritur konsumin si shërbim balancimi, do të paguajë me çmimin e llogaritur si HUPX DAM çmim të një ore specifike, të shumëzuar me një faktor prej 0.5 për çdo MWh të disbalancës.</w:t>
      </w:r>
    </w:p>
    <w:p w:rsidR="00484493" w:rsidRDefault="00484493" w:rsidP="00484493">
      <w:pPr>
        <w:pStyle w:val="Paragrafi"/>
        <w:rPr>
          <w:bCs/>
          <w:spacing w:val="-4"/>
          <w:szCs w:val="24"/>
          <w:lang w:val="sq-AL"/>
        </w:rPr>
      </w:pPr>
      <w:r>
        <w:rPr>
          <w:bCs/>
          <w:spacing w:val="-4"/>
          <w:szCs w:val="24"/>
          <w:lang w:val="sq-AL"/>
        </w:rPr>
        <w:t>Në nenin 12, pika 3, pas germës “c”, të shtohet germë “d” me këtë përmbajtje:</w:t>
      </w:r>
    </w:p>
    <w:p w:rsidR="00484493" w:rsidRDefault="00484493" w:rsidP="00484493">
      <w:pPr>
        <w:pStyle w:val="Paragrafi"/>
        <w:rPr>
          <w:bCs/>
          <w:i/>
          <w:spacing w:val="-4"/>
          <w:szCs w:val="24"/>
          <w:lang w:val="sq-AL"/>
        </w:rPr>
      </w:pPr>
      <w:r>
        <w:rPr>
          <w:bCs/>
          <w:i/>
          <w:spacing w:val="-4"/>
          <w:szCs w:val="24"/>
          <w:lang w:val="sq-AL"/>
        </w:rPr>
        <w:t>- Të dispeçuar për të rritur prodhimin e energjisë elektrike ose të reduktojë konsumin si shërbim balancimi që do të paguhet me çmimin e llogaritur si HUPX DAM çmim të një orë specifike, të shumëzuar me një faktor prej 0.5 për çdo MWh të disbalancës.</w:t>
      </w:r>
    </w:p>
    <w:p w:rsidR="00484493" w:rsidRDefault="00484493" w:rsidP="00484493">
      <w:pPr>
        <w:pStyle w:val="Paragrafi"/>
        <w:rPr>
          <w:rFonts w:eastAsia="Times New Roman"/>
          <w:bCs/>
          <w:spacing w:val="-4"/>
          <w:szCs w:val="24"/>
          <w:lang w:val="sq-AL"/>
        </w:rPr>
      </w:pPr>
      <w:r>
        <w:rPr>
          <w:bCs/>
          <w:spacing w:val="-4"/>
          <w:szCs w:val="24"/>
          <w:lang w:val="sq-AL"/>
        </w:rPr>
        <w:t>2. OST sh.a., të kryejë simulimet dhe argumentimet përkatëse që faktojnë se koeficientet dhe propozimet për rishikim janë të drejtë, t’ia bëjë me dije, si dhe të konsultojë propozimet me Sekretariatin e Komunitetit të Energjisë, si dhe palët e interesit.</w:t>
      </w:r>
    </w:p>
    <w:p w:rsidR="00484493" w:rsidRDefault="00484493" w:rsidP="00484493">
      <w:pPr>
        <w:pStyle w:val="Paragrafi"/>
        <w:rPr>
          <w:rFonts w:eastAsia="Times New Roman"/>
          <w:bCs/>
          <w:spacing w:val="-4"/>
          <w:szCs w:val="24"/>
          <w:lang w:val="sq-AL"/>
        </w:rPr>
      </w:pPr>
      <w:r>
        <w:rPr>
          <w:rFonts w:eastAsia="Times New Roman"/>
          <w:spacing w:val="-4"/>
          <w:szCs w:val="24"/>
          <w:lang w:val="sq-AL"/>
        </w:rPr>
        <w:t>3. Drejtoria e Juridike dhe e Mbrojtjes së Konsumatorit, të njoftojë Sekretariatin e Komunitetit të Energjisë, aplikuesin, si dhe palët e interesit për vendimin e Bordit të ERE-s. </w:t>
      </w:r>
    </w:p>
    <w:p w:rsidR="00484493" w:rsidRDefault="00484493" w:rsidP="00484493">
      <w:pPr>
        <w:pStyle w:val="Paragrafi"/>
        <w:rPr>
          <w:rFonts w:eastAsia="Times New Roman"/>
          <w:bCs/>
          <w:spacing w:val="-4"/>
          <w:szCs w:val="24"/>
          <w:lang w:val="sq-AL"/>
        </w:rPr>
      </w:pPr>
      <w:r>
        <w:rPr>
          <w:rFonts w:eastAsia="Times New Roman"/>
          <w:bCs/>
          <w:spacing w:val="-4"/>
          <w:szCs w:val="24"/>
          <w:lang w:val="sq-AL"/>
        </w:rPr>
        <w:t xml:space="preserve">Ky vendim hyn në fuqi menjëherë. </w:t>
      </w:r>
    </w:p>
    <w:p w:rsidR="00484493" w:rsidRDefault="00484493" w:rsidP="00484493">
      <w:pPr>
        <w:pStyle w:val="Paragrafi"/>
        <w:rPr>
          <w:rFonts w:eastAsia="Times New Roman"/>
          <w:bCs/>
          <w:spacing w:val="-4"/>
          <w:szCs w:val="24"/>
          <w:lang w:val="sq-AL"/>
        </w:rPr>
      </w:pPr>
      <w:r>
        <w:rPr>
          <w:rFonts w:eastAsia="Times New Roman"/>
          <w:bCs/>
          <w:spacing w:val="-4"/>
          <w:szCs w:val="24"/>
          <w:lang w:val="sq-AL"/>
        </w:rPr>
        <w:t xml:space="preserve">Ky vendim botohet në Fletoren Zyrtare. </w:t>
      </w:r>
    </w:p>
    <w:p w:rsidR="00484493" w:rsidRDefault="00484493" w:rsidP="00484493">
      <w:pPr>
        <w:pStyle w:val="Paragrafi"/>
        <w:rPr>
          <w:rFonts w:eastAsia="Times New Roman"/>
          <w:b/>
          <w:bCs/>
          <w:spacing w:val="-4"/>
          <w:szCs w:val="24"/>
          <w:lang w:val="sq-AL"/>
        </w:rPr>
      </w:pPr>
      <w:r>
        <w:rPr>
          <w:rFonts w:eastAsia="Times New Roman"/>
          <w:bCs/>
          <w:spacing w:val="-4"/>
          <w:szCs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484493" w:rsidRDefault="00484493" w:rsidP="00484493">
      <w:pPr>
        <w:pStyle w:val="Paragrafi"/>
        <w:rPr>
          <w:rFonts w:eastAsia="Times New Roman"/>
          <w:b/>
          <w:bCs/>
          <w:spacing w:val="-4"/>
          <w:sz w:val="12"/>
          <w:szCs w:val="24"/>
          <w:lang w:val="sq-AL"/>
        </w:rPr>
      </w:pPr>
    </w:p>
    <w:p w:rsidR="00484493" w:rsidRDefault="00484493" w:rsidP="0048449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484493" w:rsidRDefault="00484493" w:rsidP="00484493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Adriatik Bego</w:t>
      </w:r>
    </w:p>
    <w:p w:rsidR="0016532D" w:rsidRDefault="0016532D"/>
    <w:sectPr w:rsidR="00165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493"/>
    <w:rsid w:val="0016532D"/>
    <w:rsid w:val="0048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F55913-B441-43D4-873B-2BCD92E7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8449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844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8449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8449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8449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844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4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806</Words>
  <Characters>4599</Characters>
  <Application>Microsoft Office Word</Application>
  <DocSecurity>0</DocSecurity>
  <Lines>38</Lines>
  <Paragraphs>10</Paragraphs>
  <ScaleCrop>false</ScaleCrop>
  <Company/>
  <LinksUpToDate>false</LinksUpToDate>
  <CharactersWithSpaces>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2019-02-27T12:08:00Z</dcterms:created>
  <dcterms:modified xsi:type="dcterms:W3CDTF">2019-02-27T12:09:00Z</dcterms:modified>
</cp:coreProperties>
</file>