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B3A" w:rsidRDefault="00EC5B3A" w:rsidP="00EC5B3A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C5B3A" w:rsidRDefault="00EC5B3A" w:rsidP="00EC5B3A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27, datë 28.2.2019</w:t>
      </w:r>
      <w:bookmarkEnd w:id="0"/>
    </w:p>
    <w:p w:rsidR="00EC5B3A" w:rsidRDefault="00EC5B3A" w:rsidP="00EC5B3A">
      <w:pPr>
        <w:pStyle w:val="Hapesira7"/>
        <w:rPr>
          <w:lang w:val="sq-AL"/>
        </w:rPr>
      </w:pPr>
    </w:p>
    <w:p w:rsidR="00EC5B3A" w:rsidRDefault="00EC5B3A" w:rsidP="00EC5B3A">
      <w:pPr>
        <w:pStyle w:val="NeniTitull"/>
        <w:rPr>
          <w:lang w:val="sq-AL"/>
        </w:rPr>
      </w:pPr>
      <w:r>
        <w:rPr>
          <w:lang w:val="sq-AL"/>
        </w:rPr>
        <w:t>PËR FILLIMIN E PROCEDURËS PËR LICENCIMIN E SHOQËRISË “SANG 1” SHPK NË AKTIVITETIN E PRODHIMIT TË ENERGJISË ELEKTRIKE NGA HEC “THIRRË” ME FUQI TË INSTALUAR 1820 KW</w:t>
      </w:r>
    </w:p>
    <w:p w:rsidR="00EC5B3A" w:rsidRDefault="00EC5B3A" w:rsidP="00EC5B3A">
      <w:pPr>
        <w:pStyle w:val="Hapesira7"/>
        <w:rPr>
          <w:lang w:val="sq-AL"/>
        </w:rPr>
      </w:pPr>
    </w:p>
    <w:p w:rsidR="00EC5B3A" w:rsidRDefault="00EC5B3A" w:rsidP="00EC5B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16, 37, pika 2 germa “a” të ligjit nr. 43/2015, </w:t>
      </w:r>
      <w:r>
        <w:rPr>
          <w:i/>
          <w:spacing w:val="-4"/>
          <w:lang w:val="sq-AL"/>
        </w:rPr>
        <w:t>“Për sektorin e energjisë elektrike”</w:t>
      </w:r>
      <w:r>
        <w:rPr>
          <w:spacing w:val="-4"/>
          <w:lang w:val="sq-AL"/>
        </w:rPr>
        <w:t xml:space="preserve">, neneve 4, pika 1, germa “a”; 5, pika 1, germa “a”; 10 pika 1 dhe 3, të </w:t>
      </w:r>
      <w:r>
        <w:rPr>
          <w:i/>
          <w:spacing w:val="-4"/>
          <w:lang w:val="sq-AL"/>
        </w:rPr>
        <w:t>“Rregullores për procedurat dhe afatet për dhënien, modifikimin, transferimin, rinovimin ose heqjen e licencave në sektorin e energjisë elektrike”</w:t>
      </w:r>
      <w:r>
        <w:rPr>
          <w:spacing w:val="-4"/>
          <w:lang w:val="sq-AL"/>
        </w:rPr>
        <w:t xml:space="preserve">, të miratuar me vendimin e Bordit të ERE-s, nr. 109, datë 29.6.2016, dhe nenit 19, pika 1, germa “a”, të </w:t>
      </w:r>
      <w:r>
        <w:rPr>
          <w:i/>
          <w:spacing w:val="-4"/>
          <w:lang w:val="sq-AL"/>
        </w:rPr>
        <w:t>“Rregullave të organizimit, funksionimit dhe procedurave të ERE-s”</w:t>
      </w:r>
      <w:r>
        <w:rPr>
          <w:spacing w:val="-4"/>
          <w:lang w:val="sq-AL"/>
        </w:rPr>
        <w:t>, miratuar me vendimin e Bordit të ERE-s nr. 96, datë 17.6.2016, Bordi i Entit Rregullator të Energjisë (ERE), në mbledhjen e tij të datës 28.2.2019, pasi shqyrtoi aplikimin e paraqitur nga shoqëria “SANG 1” sh.p.k., si dhe relacionin e Drejtorisë së Licencimit dhe Monitorimit të Tregut mbi fillimin e procedurave për licencim në aktivitetin e prodhimit të energjisë elektrike, të kësaj shoqërie.</w:t>
      </w:r>
    </w:p>
    <w:p w:rsidR="00EC5B3A" w:rsidRDefault="00EC5B3A" w:rsidP="00EC5B3A">
      <w:pPr>
        <w:pStyle w:val="Paragrafi"/>
        <w:jc w:val="left"/>
        <w:rPr>
          <w:lang w:val="sq-AL"/>
        </w:rPr>
      </w:pPr>
      <w:r>
        <w:rPr>
          <w:lang w:val="sq-AL"/>
        </w:rPr>
        <w:t>Konstatoi se: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Shoqëria “SANG 1” sh.p.k., me shkresën nr. 124 prot., datë 6.2.2019, ka paraqitur kërkesën për t’u pajisur me licencë në aktivitetin e prodhimit të energjisë elektrike nga Hec “Thirrë” me fuqi të instaluar 1820 KW. 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Aplikimi i shoqërisë “SANG 1” sh.p.k, i plotëson pjesërisht kërkesat e parashikuara nga ERE në </w:t>
      </w:r>
      <w:r>
        <w:rPr>
          <w:i/>
          <w:lang w:val="sq-AL"/>
        </w:rPr>
        <w:t>“Rregulloren për procedurat dhe afatet për dhënien, modifikimin, transferimin, rinovimin ose heqjen e licencave në sektorin e energjisë elektrike”</w:t>
      </w:r>
      <w:r>
        <w:rPr>
          <w:lang w:val="sq-AL"/>
        </w:rPr>
        <w:t xml:space="preserve"> si më poshtë: 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>- formati i aplikimit (neni 9, pika 1, germat “a”, “b”, “c”) është plotësuar në mënyrë korrekte;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- dokumentacioni juridik, administrativ dhe pronësor (neni 9, pika 2, germat “a”, “b”, “c”, “f”) është plotësuar në mënyrë korrekte; 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>- dokumentacioni financiar dhe fiskal (neni 9, pika 3, germat “a” dhe “d”) është plotësuar në mënyrë korrekte;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>- dokumentacioni teknik (neni 9, pikat 4.1.1; 4.1.2; 4.1.3 germat “a” dhe “d”; pika 4.1.4, germat “b” dhe “c”, “d”, “e”; pika 4.1.5 germa “c”) është plotësuar në mënyrë korrekte.</w:t>
      </w:r>
    </w:p>
    <w:p w:rsidR="00EC5B3A" w:rsidRDefault="00EC5B3A" w:rsidP="00EC5B3A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Kohëzgjatja e kontratës nr. 2753 Rep; nr. 1403/2 Kol, datë 12.12.2017, “</w:t>
      </w:r>
      <w:r>
        <w:rPr>
          <w:i/>
          <w:spacing w:val="-6"/>
          <w:lang w:val="sq-AL"/>
        </w:rPr>
        <w:t>Për ndërtimin, shfrytëzimin dhe administrimin e hidrocentralit “Thirrë” me kapacitet prodhues 1820 MW, në përroin e Thirrës dhe në degët formuese të tij, ai i Kumbllës, Runjës dhe Qarrit, degë e lumit Fani i Vogël, Bashkia Mirditë, Qarku Lezhë”,</w:t>
      </w:r>
      <w:r>
        <w:rPr>
          <w:spacing w:val="-6"/>
          <w:lang w:val="sq-AL"/>
        </w:rPr>
        <w:t xml:space="preserve"> do të jetë 49 vjet nga data e hyrjes në fuqi të saj me të drejtë ripërsëritje.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Neni 38, i ligjit nr. 43/2015, </w:t>
      </w:r>
      <w:r>
        <w:rPr>
          <w:i/>
          <w:lang w:val="sq-AL"/>
        </w:rPr>
        <w:t>“Për sektorin e energjisë elektrike”</w:t>
      </w:r>
      <w:r>
        <w:rPr>
          <w:lang w:val="sq-AL"/>
        </w:rPr>
        <w:t>, i ndryshuar, përcakton se: ERE përcakton kushtet që duhet të përmbushen për marrjen e çdo licence, duke marrë në konsideratë, ndër të tjera: a) afatin e vlefshmërisë së licencës, i cili për veprimtaritë e prodhimit, transmetimit dhe shpërndarjes nuk mund të jetë më shumë se 30 vjet;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Në lidhje me mungesën e dokumentacionit të aplikuesit që ka të bëjë me: 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- nenin 9, pika 4.1.3, germa “b”, “c”; nenin 9, pika 4.1.4, germa “a” (Studimi i fizibilitetit) dhe nenin 9, pika 4.1.5, germat “a” dhe “b” (Miratimi i pikës së lidhjes) dhe (Leja e përdorimit të ujit), do të njoftohet subjekti që në bazë të nenit 11, pika 1, të </w:t>
      </w:r>
      <w:r>
        <w:rPr>
          <w:i/>
          <w:lang w:val="sq-AL"/>
        </w:rPr>
        <w:t>“Rregullores për procedurat dhe afatet për dhënien, modifikimin, transferimin, rinovimin ose heqjen e licencave në sektorin e energjisë elektrike”</w:t>
      </w:r>
      <w:r>
        <w:rPr>
          <w:lang w:val="sq-AL"/>
        </w:rPr>
        <w:t>, t’i paraqesë këto në ERE, brenda afateve.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 Bordi të ERE-s, </w:t>
      </w:r>
    </w:p>
    <w:p w:rsidR="00EC5B3A" w:rsidRDefault="00EC5B3A" w:rsidP="00EC5B3A">
      <w:pPr>
        <w:pStyle w:val="Hapesira7"/>
        <w:rPr>
          <w:lang w:val="sq-AL"/>
        </w:rPr>
      </w:pPr>
    </w:p>
    <w:p w:rsidR="00EC5B3A" w:rsidRDefault="00EC5B3A" w:rsidP="00EC5B3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EC5B3A" w:rsidRDefault="00EC5B3A" w:rsidP="00EC5B3A">
      <w:pPr>
        <w:pStyle w:val="Hapesira7"/>
        <w:rPr>
          <w:lang w:val="sq-AL"/>
        </w:rPr>
      </w:pP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1. Të fillojë procedurën për licencimin e shoqërisë “SANG 1” sh.p.k., në aktivitetin e prodhimit të </w:t>
      </w:r>
      <w:r>
        <w:rPr>
          <w:lang w:val="sq-AL"/>
        </w:rPr>
        <w:lastRenderedPageBreak/>
        <w:t>energjisë elektrike nga HEC “Thirrë” me fuqi të instaluar 1820 KW për një afat 30-vjeçar.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>2. Drejtoria e Licencimit dhe Monitorimit të Tregut, të njoftojë aplikuesin për vendimin e Bordit të ERE-s.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EC5B3A" w:rsidRDefault="00EC5B3A" w:rsidP="00EC5B3A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EC5B3A" w:rsidRDefault="00EC5B3A" w:rsidP="00EC5B3A">
      <w:pPr>
        <w:pStyle w:val="Hapesira7"/>
        <w:rPr>
          <w:lang w:val="sq-AL"/>
        </w:rPr>
      </w:pPr>
    </w:p>
    <w:p w:rsidR="00EC5B3A" w:rsidRDefault="00EC5B3A" w:rsidP="00EC5B3A">
      <w:pPr>
        <w:pStyle w:val="NeniTitull"/>
        <w:jc w:val="right"/>
        <w:rPr>
          <w:b w:val="0"/>
          <w:lang w:val="sq-AL"/>
        </w:rPr>
      </w:pPr>
      <w:r>
        <w:rPr>
          <w:b w:val="0"/>
          <w:lang w:val="sq-AL"/>
        </w:rPr>
        <w:t>NË MUNGESË DHE ME AUTORIZIM</w:t>
      </w:r>
    </w:p>
    <w:p w:rsidR="00EC5B3A" w:rsidRDefault="00EC5B3A" w:rsidP="00EC5B3A">
      <w:pPr>
        <w:pStyle w:val="Paragrafi"/>
        <w:jc w:val="right"/>
        <w:rPr>
          <w:lang w:val="sq-AL"/>
        </w:rPr>
      </w:pPr>
      <w:r>
        <w:rPr>
          <w:lang w:val="sq-AL"/>
        </w:rPr>
        <w:t>ANËTARE E BORDIT</w:t>
      </w:r>
    </w:p>
    <w:p w:rsidR="00EC5B3A" w:rsidRDefault="00EC5B3A" w:rsidP="00EC5B3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B3A"/>
    <w:rsid w:val="005E22AC"/>
    <w:rsid w:val="00EC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0CD655-B970-4DB8-A472-DC1BE926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C5B3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C5B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C5B3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C5B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C5B3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C5B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C5B3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6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2019-03-13T08:56:00Z</dcterms:created>
  <dcterms:modified xsi:type="dcterms:W3CDTF">2019-03-13T08:56:00Z</dcterms:modified>
</cp:coreProperties>
</file>