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5C0E" w:rsidRDefault="00655C0E" w:rsidP="00655C0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655C0E" w:rsidRDefault="00655C0E" w:rsidP="00655C0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37, datë 4.3.2019</w:t>
      </w:r>
      <w:bookmarkEnd w:id="0"/>
    </w:p>
    <w:p w:rsidR="00655C0E" w:rsidRDefault="00655C0E" w:rsidP="00655C0E">
      <w:pPr>
        <w:pStyle w:val="Hapesira7"/>
        <w:rPr>
          <w:spacing w:val="-4"/>
          <w:lang w:val="sq-AL"/>
        </w:rPr>
      </w:pPr>
    </w:p>
    <w:p w:rsidR="00655C0E" w:rsidRDefault="00655C0E" w:rsidP="00655C0E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MBI NJË NDRYSHIM NË VENDIMIN E BORDIT TË ERE-S NR. 188, DATË 10.11.2017, I NDRYSHUAR, ME VENDIMIN NR. 262, DATË 19.12.2018, “PËR LICENCIMIN E SHOQËRISË “ALBGAZ” SHA NË AKTIVITETIN E TRANSMETIMIT TË GAZIT NATYROR” </w:t>
      </w:r>
    </w:p>
    <w:p w:rsidR="00655C0E" w:rsidRDefault="00655C0E" w:rsidP="00655C0E">
      <w:pPr>
        <w:pStyle w:val="Hapesira7"/>
        <w:rPr>
          <w:spacing w:val="-4"/>
          <w:highlight w:val="yellow"/>
          <w:lang w:val="sq-AL"/>
        </w:rPr>
      </w:pP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16, të ligjit nr. 43/2015, </w:t>
      </w:r>
      <w:r>
        <w:rPr>
          <w:i/>
          <w:spacing w:val="-4"/>
          <w:lang w:val="sq-AL"/>
        </w:rPr>
        <w:t>“Për sektorin e energjisë elektrike”,</w:t>
      </w:r>
      <w:r>
        <w:rPr>
          <w:spacing w:val="-4"/>
          <w:lang w:val="sq-AL"/>
        </w:rPr>
        <w:t xml:space="preserve"> i ndryshuar; nenit 4, pika 50; nenit 22, pika 2, germat “a” dhe “b”, të ligjit nr. 102/2015, </w:t>
      </w:r>
      <w:r>
        <w:rPr>
          <w:i/>
          <w:spacing w:val="-4"/>
          <w:lang w:val="sq-AL"/>
        </w:rPr>
        <w:t>“Për sektorin e gazit natyror”</w:t>
      </w:r>
      <w:r>
        <w:rPr>
          <w:spacing w:val="-4"/>
          <w:lang w:val="sq-AL"/>
        </w:rPr>
        <w:t xml:space="preserve">; nenit 113, pika 3, të ligjit nr. 44/2015, </w:t>
      </w:r>
      <w:r>
        <w:rPr>
          <w:i/>
          <w:spacing w:val="-4"/>
          <w:lang w:val="sq-AL"/>
        </w:rPr>
        <w:t>“Kodi i Procedurave Administrative”</w:t>
      </w:r>
      <w:r>
        <w:rPr>
          <w:spacing w:val="-4"/>
          <w:lang w:val="sq-AL"/>
        </w:rPr>
        <w:t>; vendimit të Këshillit të Ministrave nr. 848, datë 7.12.2016, “</w:t>
      </w:r>
      <w:r>
        <w:rPr>
          <w:i/>
          <w:spacing w:val="-4"/>
          <w:lang w:val="sq-AL"/>
        </w:rPr>
        <w:t>Për krijimin e shoqërisë “Albgaz” sh.a. dhe për caktimin e autoritetit publik që përfaqëson shtetin si pronar të aksioneve të shoqërisë “Albpetrol” sh.a dhe “Albgaz” sh.a.”,</w:t>
      </w:r>
      <w:r>
        <w:rPr>
          <w:spacing w:val="-4"/>
          <w:lang w:val="sq-AL"/>
        </w:rPr>
        <w:t xml:space="preserve"> nenit 4, pika 1, germat “a” dhe “b”; nenit 15 të </w:t>
      </w:r>
      <w:r>
        <w:rPr>
          <w:i/>
          <w:spacing w:val="-4"/>
          <w:lang w:val="sq-AL"/>
        </w:rPr>
        <w:t>“Rregullores për organizimin, funksionimin dhe procedurat e ERE-s”</w:t>
      </w:r>
      <w:r>
        <w:rPr>
          <w:spacing w:val="-4"/>
          <w:lang w:val="sq-AL"/>
        </w:rPr>
        <w:t xml:space="preserve">, miratuar me vendimin e Bordit të ERE-s nr. 96, datë 17.6.2016, Bordi i ERE-s, në mbledhjen e tij të datës 4.3.2019, pasi shqyrtoi relacionin e përgatitur nga Drejtoritë Teknike për një ndryshim në vendimin e Bordit të ERE-s nr. 188, datë 10.11.2017, </w:t>
      </w:r>
      <w:r>
        <w:rPr>
          <w:i/>
          <w:spacing w:val="-4"/>
          <w:lang w:val="sq-AL"/>
        </w:rPr>
        <w:t>“Për licencimin e shoqërisë “ALBGAZ” sh.a. në aktivitetin e shpërndarjes së gazit natyror”</w:t>
      </w:r>
      <w:r>
        <w:rPr>
          <w:spacing w:val="-4"/>
          <w:lang w:val="sq-AL"/>
        </w:rPr>
        <w:t>, të ndryshuar,</w:t>
      </w:r>
    </w:p>
    <w:p w:rsidR="00655C0E" w:rsidRDefault="00655C0E" w:rsidP="00655C0E">
      <w:pPr>
        <w:pStyle w:val="Paragrafi"/>
        <w:jc w:val="left"/>
        <w:rPr>
          <w:spacing w:val="-4"/>
          <w:lang w:val="sq-AL"/>
        </w:rPr>
      </w:pPr>
      <w:r>
        <w:rPr>
          <w:spacing w:val="-4"/>
          <w:lang w:val="sq-AL"/>
        </w:rPr>
        <w:t>Konstatoi se: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Bordi i ERE-s me vendimin nr. 188, datë 10.11.2017, ka vendosur </w:t>
      </w:r>
      <w:r>
        <w:rPr>
          <w:i/>
          <w:spacing w:val="-4"/>
          <w:lang w:val="sq-AL"/>
        </w:rPr>
        <w:t>“Për licencimin e shoqërisë “ALBGAZ” sh.a. në veprimtarinë e shpërndarjes së gazit natyror”,</w:t>
      </w:r>
      <w:r>
        <w:rPr>
          <w:spacing w:val="-4"/>
          <w:lang w:val="sq-AL"/>
        </w:rPr>
        <w:t xml:space="preserve"> të ndryshuar me vendimin nr. 262, datë 19.12.2018.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ERE, me shkresën nr. 188 prot., datë 26.2.2019, ka risjellë në vëmendje të “Albgaz” sh.a. se, afati i shtyrjes së plotësimit të dokumentacionit të munguar përfundon në datën 4.3.2019 dhe se mosplotësimi i tij përbën shkak për rishikimin e vendimit nga ana e Bordit të ERE-s.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Shoqëria “Albgaz” sh.a. i është drejtuar ERE-s me shkresën nr. 22 prot., datë 27.2.2019 (protokolluar në ERE me nr. 196, datë 28.2.2019), me anë të së cilës ka kërkuar shtyrjen e afatit të dërgimit të dokumentacionit të munguar </w:t>
      </w:r>
      <w:r>
        <w:rPr>
          <w:b/>
          <w:spacing w:val="-4"/>
          <w:lang w:val="sq-AL"/>
        </w:rPr>
        <w:t>deri në datën 20.12.2019</w:t>
      </w:r>
      <w:r>
        <w:rPr>
          <w:spacing w:val="-4"/>
          <w:lang w:val="sq-AL"/>
        </w:rPr>
        <w:t xml:space="preserve">, duke informuar se “Albgaz” sh.a. ka bërë kërkesë në ZVRPP-në përkatëse, në kuadër të mundësimit të ecjes me ritme më të shpejta në procesin e regjistrimit të aseteve.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qëllim plotësimin e dokumentacionit shoqëria “Albgaz” sh.a. informon ERE-n se ka aplikuar për transferimin e lejes mjedisore të (Tipi A) pranë Agjencisë Kombëtare të Mjedisit dhe është ende në pritje.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Dokumentacioni i munguar për t’u plotësuar në vijim </w:t>
      </w:r>
      <w:r>
        <w:rPr>
          <w:b/>
          <w:spacing w:val="-4"/>
          <w:lang w:val="sq-AL"/>
        </w:rPr>
        <w:t>deri në datën 20.12.2019</w:t>
      </w:r>
      <w:r>
        <w:rPr>
          <w:spacing w:val="-4"/>
          <w:lang w:val="sq-AL"/>
        </w:rPr>
        <w:t>, nga ana e shoqërisë “Albgaz” sh.a. është si më poshtë: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Pajisja me certifikatë pronësie për: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 - Cërrik, Elbasan, me nr. pasurie 12/289;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 - Drenovë, Mallakastër, me nr. pasurie 1/6;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   - Balldren, Mallakastër.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Pajisja me lejet dhe autorizimet mjedisore;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Depozitimi në ERE i një certifikate sigurimi të lëshuar nga shoqëri sigurimi në një nivel përgjegjësie jo më të vogël se 10 mln USD.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Me vendimin e Këshillit të Ministrave nr. 848, datë 7.12 2016, </w:t>
      </w:r>
      <w:r>
        <w:rPr>
          <w:i/>
          <w:spacing w:val="-4"/>
          <w:lang w:val="sq-AL"/>
        </w:rPr>
        <w:t>“Për krijimin e shoqërisë “Albgaz” sh.a. dhe për caktimin e autoritetit publik që përfaqëson shtetin si pronar të aksioneve të shoqërisë “Albpetrol” sh.a. dhe “Albgaz” sh.a.”</w:t>
      </w:r>
      <w:r>
        <w:rPr>
          <w:spacing w:val="-4"/>
          <w:lang w:val="sq-AL"/>
        </w:rPr>
        <w:t xml:space="preserve"> është vendosur për shkëputjen e njësisë së gazit nga shoqëria “Albpetrol” sh.a. dhe krijimin e shoqërisë “Albgaz” sh.a., me kapital 100 % shtetëror. Sipas vendimit të Këshillit të Ministrave nr. 848, datë 7.12.2016, “</w:t>
      </w:r>
      <w:r>
        <w:rPr>
          <w:i/>
          <w:spacing w:val="-4"/>
          <w:lang w:val="sq-AL"/>
        </w:rPr>
        <w:t>Për krijimin e shoqërisë “Albgaz” sh.a. dhe përcaktimin e autoritetit publik që përfaqëson shtetin si pronar të aksioneve të shoqërive “Albpetrol” sh.a. dhe “Albgaz” sh.a.”</w:t>
      </w:r>
      <w:r>
        <w:rPr>
          <w:spacing w:val="-4"/>
          <w:lang w:val="sq-AL"/>
        </w:rPr>
        <w:t xml:space="preserve"> rezulton se “Albgaz” sh.a. ka në pronësi të gjitha tubacionet dhe asetet.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sipër, Bordi i ERE-s, </w:t>
      </w:r>
    </w:p>
    <w:p w:rsidR="00655C0E" w:rsidRDefault="00655C0E" w:rsidP="00655C0E">
      <w:pPr>
        <w:pStyle w:val="Hapesira7"/>
        <w:rPr>
          <w:spacing w:val="-4"/>
          <w:sz w:val="10"/>
          <w:lang w:val="sq-AL"/>
        </w:rPr>
      </w:pPr>
    </w:p>
    <w:p w:rsidR="00655C0E" w:rsidRDefault="00655C0E" w:rsidP="00655C0E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655C0E" w:rsidRDefault="00655C0E" w:rsidP="00655C0E">
      <w:pPr>
        <w:pStyle w:val="Hapesira7"/>
        <w:rPr>
          <w:spacing w:val="-4"/>
          <w:sz w:val="8"/>
          <w:lang w:val="sq-AL"/>
        </w:rPr>
      </w:pP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lastRenderedPageBreak/>
        <w:t xml:space="preserve">1. Të miratojë një ndryshim në paragrafin e parë të vendimit të Bordit të ERE-s nr. 188, datë 10.11.2017, </w:t>
      </w:r>
      <w:r>
        <w:rPr>
          <w:i/>
          <w:spacing w:val="-4"/>
          <w:lang w:val="sq-AL"/>
        </w:rPr>
        <w:t>“Për licencimin e shoqërisë “Albgaz” sh.a. në aktivitetin e shpërndarjes së gazit natyror”</w:t>
      </w:r>
      <w:r>
        <w:rPr>
          <w:spacing w:val="-4"/>
          <w:lang w:val="sq-AL"/>
        </w:rPr>
        <w:t>, të ndryshuar, si më poshtë:</w:t>
      </w:r>
    </w:p>
    <w:p w:rsidR="00655C0E" w:rsidRDefault="00655C0E" w:rsidP="00655C0E">
      <w:pPr>
        <w:pStyle w:val="Paragrafi"/>
        <w:rPr>
          <w:i/>
          <w:spacing w:val="-4"/>
          <w:lang w:val="sq-AL"/>
        </w:rPr>
      </w:pPr>
      <w:r>
        <w:rPr>
          <w:spacing w:val="-4"/>
          <w:lang w:val="sq-AL"/>
        </w:rPr>
        <w:t xml:space="preserve">- </w:t>
      </w:r>
      <w:r>
        <w:rPr>
          <w:i/>
          <w:spacing w:val="-4"/>
          <w:lang w:val="sq-AL"/>
        </w:rPr>
        <w:t>“Të licencojë shoqërinë “Albgaz” sh.a në veprimtarinë e transmetimit të gazit natyror, për një afat 30 vjeçar, me kushtin që brenda datës 20.12.2019, në mbështetje të nenit 24, pika 2 e Ligjit nr. 102/2015, “Për sekorin e gazit natyror”, të plotësojë gjithë dokumentacionin e munguar që ka të bëjë me:</w:t>
      </w:r>
    </w:p>
    <w:p w:rsidR="00655C0E" w:rsidRDefault="00655C0E" w:rsidP="00655C0E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>- dokumentacionin që tregon titujt e pronësisë mbi asetet që ka, për të kryer funksionet ose plotësuar detyrimet nën licencën e kërkuar;</w:t>
      </w:r>
    </w:p>
    <w:p w:rsidR="00655C0E" w:rsidRDefault="00655C0E" w:rsidP="00655C0E">
      <w:pPr>
        <w:pStyle w:val="Paragrafi"/>
        <w:rPr>
          <w:i/>
          <w:spacing w:val="-4"/>
          <w:lang w:val="sq-AL"/>
        </w:rPr>
      </w:pPr>
      <w:r>
        <w:rPr>
          <w:i/>
          <w:spacing w:val="-4"/>
          <w:lang w:val="sq-AL"/>
        </w:rPr>
        <w:t xml:space="preserve">- lejet dhe autorizimet mjedisore; </w:t>
      </w:r>
    </w:p>
    <w:p w:rsidR="00655C0E" w:rsidRDefault="00655C0E" w:rsidP="00655C0E">
      <w:pPr>
        <w:pStyle w:val="Paragrafi"/>
        <w:rPr>
          <w:i/>
          <w:spacing w:val="-6"/>
          <w:lang w:val="sq-AL"/>
        </w:rPr>
      </w:pPr>
      <w:r>
        <w:rPr>
          <w:i/>
          <w:spacing w:val="-6"/>
          <w:lang w:val="sq-AL"/>
        </w:rPr>
        <w:t>- një certifikate sigurimi nga shoqëri sigurimi (që operojnë në përputhje me legjislacionin në fuqi në Shqipëri) që evidenton mbulimin e përgjegjësisë për dëmtimet për plagosje, sëmundje ose raste të vdekjes së personave ose për humbjen ose shkatërrimin e pronës të shkaktuara ose që kanë rezultuar prej aktiviteteve të aplikantit në kuadër të licencës së kërkuar në një nivel përgjegjësie jo më të vogël se 10 milionë USD”.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“Albgaz” sh.a. të paraqesë në ERE brenda datës 28.3.2019, praktikat dokumentare në lidhje me aplikimet pranë institucioneve përkatëse, për pajisjen me lejet mjedisore dhe certifikatat e pronësisë.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Drejtoria e Licencimit dhe Monitorimit të Tregut të njoftojë shoqërinë “Albgaz” sh.a. për vendimin e Bordit të ERE-s. 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655C0E" w:rsidRDefault="00655C0E" w:rsidP="00655C0E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45 ditëve kalendarike nga botimi në Fletoren Zyrtare. </w:t>
      </w:r>
    </w:p>
    <w:p w:rsidR="00655C0E" w:rsidRDefault="00655C0E" w:rsidP="00655C0E">
      <w:pPr>
        <w:pStyle w:val="Hapesira7"/>
        <w:ind w:firstLine="0"/>
        <w:rPr>
          <w:spacing w:val="-4"/>
          <w:lang w:val="sq-AL"/>
        </w:rPr>
      </w:pPr>
    </w:p>
    <w:p w:rsidR="00655C0E" w:rsidRDefault="00655C0E" w:rsidP="00655C0E">
      <w:pPr>
        <w:pStyle w:val="NeniTitull"/>
        <w:jc w:val="right"/>
        <w:rPr>
          <w:b w:val="0"/>
          <w:spacing w:val="-4"/>
          <w:lang w:val="sq-AL"/>
        </w:rPr>
      </w:pPr>
      <w:r>
        <w:rPr>
          <w:b w:val="0"/>
          <w:spacing w:val="-4"/>
          <w:lang w:val="sq-AL"/>
        </w:rPr>
        <w:t>NË MUNGESË DHE ME AUTORIZIM</w:t>
      </w:r>
    </w:p>
    <w:p w:rsidR="00655C0E" w:rsidRDefault="00655C0E" w:rsidP="00655C0E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ANËTARE E BORDIT</w:t>
      </w:r>
    </w:p>
    <w:p w:rsidR="00655C0E" w:rsidRDefault="00655C0E" w:rsidP="00655C0E">
      <w:pPr>
        <w:pStyle w:val="Paragrafi"/>
        <w:jc w:val="right"/>
        <w:rPr>
          <w:spacing w:val="-4"/>
          <w:lang w:val="sq-AL"/>
        </w:rPr>
      </w:pPr>
      <w:r>
        <w:rPr>
          <w:b/>
          <w:spacing w:val="-4"/>
          <w:lang w:val="sq-AL"/>
        </w:rPr>
        <w:t>Erjola Sadushi</w:t>
      </w:r>
    </w:p>
    <w:p w:rsidR="005E22AC" w:rsidRDefault="005E22AC"/>
    <w:sectPr w:rsidR="005E22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C0E"/>
    <w:rsid w:val="005E22AC"/>
    <w:rsid w:val="00655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B0EBFA-67F5-49E4-8C00-0AD88496E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655C0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655C0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655C0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655C0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655C0E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655C0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655C0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05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794</Words>
  <Characters>4528</Characters>
  <Application>Microsoft Office Word</Application>
  <DocSecurity>0</DocSecurity>
  <Lines>37</Lines>
  <Paragraphs>10</Paragraphs>
  <ScaleCrop>false</ScaleCrop>
  <Company/>
  <LinksUpToDate>false</LinksUpToDate>
  <CharactersWithSpaces>5312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2019-03-13T09:03:00Z</dcterms:created>
  <dcterms:modified xsi:type="dcterms:W3CDTF">2019-03-13T09:04:00Z</dcterms:modified>
</cp:coreProperties>
</file>