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640C33" w14:textId="7345D954" w:rsidR="001C73E8" w:rsidRPr="007652C3" w:rsidRDefault="001C73E8" w:rsidP="007069DF">
      <w:pPr>
        <w:spacing w:after="0" w:line="240" w:lineRule="auto"/>
        <w:ind w:firstLine="284"/>
        <w:jc w:val="center"/>
        <w:rPr>
          <w:rFonts w:ascii="Garamond" w:hAnsi="Garamond"/>
          <w:b/>
          <w:sz w:val="24"/>
          <w:szCs w:val="24"/>
        </w:rPr>
      </w:pPr>
      <w:r w:rsidRPr="007652C3">
        <w:rPr>
          <w:rFonts w:ascii="Garamond" w:hAnsi="Garamond"/>
          <w:b/>
          <w:sz w:val="24"/>
          <w:szCs w:val="24"/>
        </w:rPr>
        <w:t>VENDIM</w:t>
      </w:r>
    </w:p>
    <w:p w14:paraId="6B640C34" w14:textId="0F9EA0C2" w:rsidR="00A0364C" w:rsidRPr="007652C3" w:rsidRDefault="001C73E8" w:rsidP="007069DF">
      <w:pPr>
        <w:spacing w:after="0" w:line="240" w:lineRule="auto"/>
        <w:ind w:firstLine="284"/>
        <w:jc w:val="center"/>
        <w:rPr>
          <w:rFonts w:ascii="Garamond" w:hAnsi="Garamond"/>
          <w:b/>
          <w:sz w:val="24"/>
          <w:szCs w:val="24"/>
        </w:rPr>
      </w:pPr>
      <w:r w:rsidRPr="007652C3">
        <w:rPr>
          <w:rFonts w:ascii="Garamond" w:hAnsi="Garamond"/>
          <w:b/>
          <w:sz w:val="24"/>
          <w:szCs w:val="24"/>
        </w:rPr>
        <w:t>N</w:t>
      </w:r>
      <w:r w:rsidR="00B275C7" w:rsidRPr="007652C3">
        <w:rPr>
          <w:rFonts w:ascii="Garamond" w:hAnsi="Garamond"/>
          <w:b/>
          <w:sz w:val="24"/>
          <w:szCs w:val="24"/>
        </w:rPr>
        <w:t xml:space="preserve">r. </w:t>
      </w:r>
      <w:r w:rsidR="00C402C5" w:rsidRPr="007652C3">
        <w:rPr>
          <w:rFonts w:ascii="Garamond" w:hAnsi="Garamond"/>
          <w:b/>
          <w:sz w:val="24"/>
          <w:szCs w:val="24"/>
        </w:rPr>
        <w:t>95</w:t>
      </w:r>
      <w:r w:rsidR="00B275C7" w:rsidRPr="007652C3">
        <w:rPr>
          <w:rFonts w:ascii="Garamond" w:hAnsi="Garamond"/>
          <w:b/>
          <w:sz w:val="24"/>
          <w:szCs w:val="24"/>
        </w:rPr>
        <w:t xml:space="preserve">, </w:t>
      </w:r>
      <w:r w:rsidR="00C60738" w:rsidRPr="007652C3">
        <w:rPr>
          <w:rFonts w:ascii="Garamond" w:hAnsi="Garamond"/>
          <w:b/>
          <w:sz w:val="24"/>
          <w:szCs w:val="24"/>
        </w:rPr>
        <w:t>d</w:t>
      </w:r>
      <w:r w:rsidR="00B275C7" w:rsidRPr="007652C3">
        <w:rPr>
          <w:rFonts w:ascii="Garamond" w:hAnsi="Garamond"/>
          <w:b/>
          <w:sz w:val="24"/>
          <w:szCs w:val="24"/>
        </w:rPr>
        <w:t>atë</w:t>
      </w:r>
      <w:r w:rsidR="0048314B" w:rsidRPr="007652C3">
        <w:rPr>
          <w:rFonts w:ascii="Garamond" w:hAnsi="Garamond"/>
          <w:b/>
          <w:sz w:val="24"/>
          <w:szCs w:val="24"/>
        </w:rPr>
        <w:t xml:space="preserve"> </w:t>
      </w:r>
      <w:r w:rsidR="00C402C5" w:rsidRPr="007652C3">
        <w:rPr>
          <w:rFonts w:ascii="Garamond" w:hAnsi="Garamond"/>
          <w:b/>
          <w:sz w:val="24"/>
          <w:szCs w:val="24"/>
        </w:rPr>
        <w:t>17</w:t>
      </w:r>
      <w:r w:rsidR="0048314B" w:rsidRPr="007652C3">
        <w:rPr>
          <w:rFonts w:ascii="Garamond" w:hAnsi="Garamond"/>
          <w:b/>
          <w:sz w:val="24"/>
          <w:szCs w:val="24"/>
        </w:rPr>
        <w:t>.</w:t>
      </w:r>
      <w:r w:rsidR="00E92E8C" w:rsidRPr="007652C3">
        <w:rPr>
          <w:rFonts w:ascii="Garamond" w:hAnsi="Garamond"/>
          <w:b/>
          <w:sz w:val="24"/>
          <w:szCs w:val="24"/>
        </w:rPr>
        <w:t>6</w:t>
      </w:r>
      <w:r w:rsidR="00B275C7" w:rsidRPr="007652C3">
        <w:rPr>
          <w:rFonts w:ascii="Garamond" w:hAnsi="Garamond"/>
          <w:b/>
          <w:sz w:val="24"/>
          <w:szCs w:val="24"/>
        </w:rPr>
        <w:t>.2019</w:t>
      </w:r>
    </w:p>
    <w:p w14:paraId="2FCFE8C7" w14:textId="77777777" w:rsidR="007069DF" w:rsidRPr="007652C3" w:rsidRDefault="007069DF" w:rsidP="007069DF">
      <w:pPr>
        <w:spacing w:after="0" w:line="240" w:lineRule="auto"/>
        <w:ind w:firstLine="284"/>
        <w:jc w:val="center"/>
        <w:rPr>
          <w:rFonts w:ascii="Garamond" w:hAnsi="Garamond"/>
          <w:b/>
          <w:sz w:val="24"/>
          <w:szCs w:val="24"/>
        </w:rPr>
      </w:pPr>
    </w:p>
    <w:p w14:paraId="6B640C36" w14:textId="0CE58DAE" w:rsidR="0048314B" w:rsidRPr="007652C3" w:rsidRDefault="001C73E8" w:rsidP="007069DF">
      <w:pPr>
        <w:spacing w:after="0" w:line="240" w:lineRule="auto"/>
        <w:ind w:firstLine="284"/>
        <w:jc w:val="center"/>
        <w:rPr>
          <w:rFonts w:ascii="Garamond" w:hAnsi="Garamond"/>
          <w:b/>
          <w:sz w:val="24"/>
          <w:szCs w:val="24"/>
        </w:rPr>
      </w:pPr>
      <w:r w:rsidRPr="007652C3">
        <w:rPr>
          <w:rFonts w:ascii="Garamond" w:hAnsi="Garamond"/>
          <w:b/>
          <w:sz w:val="24"/>
          <w:szCs w:val="24"/>
        </w:rPr>
        <w:t>MBI</w:t>
      </w:r>
      <w:r w:rsidR="007069DF" w:rsidRPr="007652C3">
        <w:rPr>
          <w:rFonts w:ascii="Garamond" w:hAnsi="Garamond"/>
          <w:b/>
          <w:sz w:val="24"/>
          <w:szCs w:val="24"/>
        </w:rPr>
        <w:t xml:space="preserve"> </w:t>
      </w:r>
      <w:r w:rsidR="0048314B" w:rsidRPr="007652C3">
        <w:rPr>
          <w:rFonts w:ascii="Garamond" w:hAnsi="Garamond"/>
          <w:b/>
          <w:sz w:val="24"/>
          <w:szCs w:val="24"/>
        </w:rPr>
        <w:t xml:space="preserve">MIRATIMIN </w:t>
      </w:r>
      <w:r w:rsidR="00C60738" w:rsidRPr="007652C3">
        <w:rPr>
          <w:rFonts w:ascii="Garamond" w:hAnsi="Garamond"/>
          <w:b/>
          <w:sz w:val="24"/>
          <w:szCs w:val="24"/>
        </w:rPr>
        <w:t xml:space="preserve">E </w:t>
      </w:r>
      <w:r w:rsidR="0048314B" w:rsidRPr="007652C3">
        <w:rPr>
          <w:rFonts w:ascii="Garamond" w:hAnsi="Garamond"/>
          <w:b/>
          <w:sz w:val="24"/>
          <w:szCs w:val="24"/>
        </w:rPr>
        <w:t>“UDHËZUESI</w:t>
      </w:r>
      <w:r w:rsidR="00C402C5" w:rsidRPr="007652C3">
        <w:rPr>
          <w:rFonts w:ascii="Garamond" w:hAnsi="Garamond"/>
          <w:b/>
          <w:sz w:val="24"/>
          <w:szCs w:val="24"/>
        </w:rPr>
        <w:t>T</w:t>
      </w:r>
      <w:r w:rsidR="0048314B" w:rsidRPr="007652C3">
        <w:rPr>
          <w:rFonts w:ascii="Garamond" w:hAnsi="Garamond"/>
          <w:b/>
          <w:sz w:val="24"/>
          <w:szCs w:val="24"/>
        </w:rPr>
        <w:t xml:space="preserve"> PËR TESTIMIN E TREGUT PËR GAZSJELLËSIN TRANS ADRIATIK”</w:t>
      </w:r>
    </w:p>
    <w:p w14:paraId="4DC617B2" w14:textId="77777777" w:rsidR="007069DF" w:rsidRPr="007652C3" w:rsidRDefault="007069DF" w:rsidP="007069DF">
      <w:pPr>
        <w:spacing w:after="0" w:line="240" w:lineRule="auto"/>
        <w:ind w:firstLine="284"/>
        <w:jc w:val="center"/>
        <w:rPr>
          <w:rFonts w:ascii="Garamond" w:hAnsi="Garamond"/>
          <w:b/>
          <w:sz w:val="24"/>
          <w:szCs w:val="24"/>
        </w:rPr>
      </w:pPr>
    </w:p>
    <w:p w14:paraId="6B640C37" w14:textId="0F662D06" w:rsidR="00B275C7" w:rsidRPr="007652C3" w:rsidRDefault="00B275C7" w:rsidP="007069DF">
      <w:pPr>
        <w:spacing w:after="0" w:line="240" w:lineRule="auto"/>
        <w:ind w:firstLine="284"/>
        <w:jc w:val="both"/>
        <w:rPr>
          <w:rFonts w:ascii="Garamond" w:hAnsi="Garamond"/>
          <w:sz w:val="24"/>
          <w:szCs w:val="24"/>
        </w:rPr>
      </w:pPr>
      <w:r w:rsidRPr="007652C3">
        <w:rPr>
          <w:rFonts w:ascii="Garamond" w:hAnsi="Garamond"/>
          <w:sz w:val="24"/>
          <w:szCs w:val="24"/>
        </w:rPr>
        <w:t xml:space="preserve">Në zbatim të nenit 16 të </w:t>
      </w:r>
      <w:r w:rsidR="00C60738" w:rsidRPr="007652C3">
        <w:rPr>
          <w:rFonts w:ascii="Garamond" w:hAnsi="Garamond"/>
          <w:sz w:val="24"/>
          <w:szCs w:val="24"/>
        </w:rPr>
        <w:t>l</w:t>
      </w:r>
      <w:r w:rsidRPr="007652C3">
        <w:rPr>
          <w:rFonts w:ascii="Garamond" w:hAnsi="Garamond"/>
          <w:sz w:val="24"/>
          <w:szCs w:val="24"/>
        </w:rPr>
        <w:t>igjit nr. 43/2015, “Për sektorin e energjisë elektrike”</w:t>
      </w:r>
      <w:r w:rsidR="00682735" w:rsidRPr="007652C3">
        <w:rPr>
          <w:rFonts w:ascii="Garamond" w:hAnsi="Garamond"/>
          <w:sz w:val="24"/>
          <w:szCs w:val="24"/>
        </w:rPr>
        <w:t>,</w:t>
      </w:r>
      <w:r w:rsidRPr="007652C3">
        <w:rPr>
          <w:rFonts w:ascii="Garamond" w:hAnsi="Garamond"/>
          <w:sz w:val="24"/>
          <w:szCs w:val="24"/>
        </w:rPr>
        <w:t xml:space="preserve"> i ndryshuar; neneve 13; 15, pika 1, g</w:t>
      </w:r>
      <w:r w:rsidR="00C60738" w:rsidRPr="007652C3">
        <w:rPr>
          <w:rFonts w:ascii="Garamond" w:hAnsi="Garamond"/>
          <w:sz w:val="24"/>
          <w:szCs w:val="24"/>
        </w:rPr>
        <w:t>e</w:t>
      </w:r>
      <w:r w:rsidRPr="007652C3">
        <w:rPr>
          <w:rFonts w:ascii="Garamond" w:hAnsi="Garamond"/>
          <w:sz w:val="24"/>
          <w:szCs w:val="24"/>
        </w:rPr>
        <w:t xml:space="preserve">rma “a”; 16, pika 24 dhe nenit 108, të </w:t>
      </w:r>
      <w:r w:rsidR="00C60738" w:rsidRPr="007652C3">
        <w:rPr>
          <w:rFonts w:ascii="Garamond" w:hAnsi="Garamond"/>
          <w:sz w:val="24"/>
          <w:szCs w:val="24"/>
        </w:rPr>
        <w:t>l</w:t>
      </w:r>
      <w:r w:rsidRPr="007652C3">
        <w:rPr>
          <w:rFonts w:ascii="Garamond" w:hAnsi="Garamond"/>
          <w:sz w:val="24"/>
          <w:szCs w:val="24"/>
        </w:rPr>
        <w:t xml:space="preserve">igjit nr. 102/2015 “Për </w:t>
      </w:r>
      <w:r w:rsidR="00682735" w:rsidRPr="007652C3">
        <w:rPr>
          <w:rFonts w:ascii="Garamond" w:hAnsi="Garamond"/>
          <w:sz w:val="24"/>
          <w:szCs w:val="24"/>
        </w:rPr>
        <w:t>s</w:t>
      </w:r>
      <w:r w:rsidRPr="007652C3">
        <w:rPr>
          <w:rFonts w:ascii="Garamond" w:hAnsi="Garamond"/>
          <w:sz w:val="24"/>
          <w:szCs w:val="24"/>
        </w:rPr>
        <w:t>ektorin e gazit natyror</w:t>
      </w:r>
      <w:r w:rsidR="00294025" w:rsidRPr="007652C3">
        <w:rPr>
          <w:rFonts w:ascii="Garamond" w:hAnsi="Garamond"/>
          <w:sz w:val="24"/>
          <w:szCs w:val="24"/>
        </w:rPr>
        <w:t>”,</w:t>
      </w:r>
      <w:r w:rsidRPr="007652C3">
        <w:rPr>
          <w:rFonts w:ascii="Garamond" w:hAnsi="Garamond"/>
          <w:sz w:val="24"/>
          <w:szCs w:val="24"/>
        </w:rPr>
        <w:t xml:space="preserve"> i </w:t>
      </w:r>
      <w:r w:rsidR="00794662" w:rsidRPr="007652C3">
        <w:rPr>
          <w:rFonts w:ascii="Garamond" w:hAnsi="Garamond"/>
          <w:sz w:val="24"/>
          <w:szCs w:val="24"/>
        </w:rPr>
        <w:t>ndryshuar</w:t>
      </w:r>
      <w:r w:rsidRPr="007652C3">
        <w:rPr>
          <w:rFonts w:ascii="Garamond" w:hAnsi="Garamond"/>
          <w:sz w:val="24"/>
          <w:szCs w:val="24"/>
        </w:rPr>
        <w:t xml:space="preserve">; dispozitave të Opinionit Përfundimtar të Përbashkët të </w:t>
      </w:r>
      <w:r w:rsidR="00C60738" w:rsidRPr="007652C3">
        <w:rPr>
          <w:rFonts w:ascii="Garamond" w:hAnsi="Garamond"/>
          <w:sz w:val="24"/>
          <w:szCs w:val="24"/>
        </w:rPr>
        <w:t xml:space="preserve">rregullatorëve të energjisë mbi aplikimin e përjashtimit </w:t>
      </w:r>
      <w:r w:rsidRPr="007652C3">
        <w:rPr>
          <w:rFonts w:ascii="Garamond" w:hAnsi="Garamond"/>
          <w:sz w:val="24"/>
          <w:szCs w:val="24"/>
        </w:rPr>
        <w:t xml:space="preserve">të TAP AG, datë 6 </w:t>
      </w:r>
      <w:r w:rsidR="00C60738" w:rsidRPr="007652C3">
        <w:rPr>
          <w:rFonts w:ascii="Garamond" w:hAnsi="Garamond"/>
          <w:sz w:val="24"/>
          <w:szCs w:val="24"/>
        </w:rPr>
        <w:t>q</w:t>
      </w:r>
      <w:r w:rsidRPr="007652C3">
        <w:rPr>
          <w:rFonts w:ascii="Garamond" w:hAnsi="Garamond"/>
          <w:sz w:val="24"/>
          <w:szCs w:val="24"/>
        </w:rPr>
        <w:t xml:space="preserve">ershor 2013, lëshuar nga </w:t>
      </w:r>
      <w:r w:rsidR="000472A7" w:rsidRPr="007652C3">
        <w:rPr>
          <w:rFonts w:ascii="Garamond" w:hAnsi="Garamond"/>
          <w:sz w:val="24"/>
          <w:szCs w:val="24"/>
        </w:rPr>
        <w:t>a</w:t>
      </w:r>
      <w:r w:rsidRPr="007652C3">
        <w:rPr>
          <w:rFonts w:ascii="Garamond" w:hAnsi="Garamond"/>
          <w:sz w:val="24"/>
          <w:szCs w:val="24"/>
        </w:rPr>
        <w:t xml:space="preserve">utoritetet sipas </w:t>
      </w:r>
      <w:r w:rsidR="00F16C84" w:rsidRPr="007652C3">
        <w:rPr>
          <w:rFonts w:ascii="Garamond" w:hAnsi="Garamond"/>
          <w:sz w:val="24"/>
          <w:szCs w:val="24"/>
        </w:rPr>
        <w:t>d</w:t>
      </w:r>
      <w:r w:rsidRPr="007652C3">
        <w:rPr>
          <w:rFonts w:ascii="Garamond" w:hAnsi="Garamond"/>
          <w:sz w:val="24"/>
          <w:szCs w:val="24"/>
        </w:rPr>
        <w:t>irektivës 2009/73/EC (</w:t>
      </w:r>
      <w:r w:rsidR="00294025" w:rsidRPr="007652C3">
        <w:rPr>
          <w:rFonts w:ascii="Garamond" w:hAnsi="Garamond"/>
          <w:sz w:val="24"/>
          <w:szCs w:val="24"/>
        </w:rPr>
        <w:t>“</w:t>
      </w:r>
      <w:r w:rsidRPr="007652C3">
        <w:rPr>
          <w:rFonts w:ascii="Garamond" w:hAnsi="Garamond"/>
          <w:sz w:val="24"/>
          <w:szCs w:val="24"/>
        </w:rPr>
        <w:t>Opinioni Përfundimtar i Përbashkët</w:t>
      </w:r>
      <w:r w:rsidR="00294025" w:rsidRPr="007652C3">
        <w:rPr>
          <w:rFonts w:ascii="Garamond" w:hAnsi="Garamond"/>
          <w:sz w:val="24"/>
          <w:szCs w:val="24"/>
        </w:rPr>
        <w:t>”</w:t>
      </w:r>
      <w:r w:rsidRPr="007652C3">
        <w:rPr>
          <w:rFonts w:ascii="Garamond" w:hAnsi="Garamond"/>
          <w:sz w:val="24"/>
          <w:szCs w:val="24"/>
        </w:rPr>
        <w:t>)</w:t>
      </w:r>
      <w:r w:rsidR="000472A7" w:rsidRPr="007652C3">
        <w:rPr>
          <w:rFonts w:ascii="Garamond" w:hAnsi="Garamond"/>
          <w:sz w:val="24"/>
          <w:szCs w:val="24"/>
        </w:rPr>
        <w:t>,</w:t>
      </w:r>
      <w:r w:rsidRPr="007652C3">
        <w:rPr>
          <w:rFonts w:ascii="Garamond" w:hAnsi="Garamond"/>
          <w:sz w:val="24"/>
          <w:szCs w:val="24"/>
        </w:rPr>
        <w:t xml:space="preserve"> i </w:t>
      </w:r>
      <w:r w:rsidR="00294025" w:rsidRPr="007652C3">
        <w:rPr>
          <w:rFonts w:ascii="Garamond" w:hAnsi="Garamond"/>
          <w:sz w:val="24"/>
          <w:szCs w:val="24"/>
        </w:rPr>
        <w:t xml:space="preserve">Kodit </w:t>
      </w:r>
      <w:r w:rsidR="00C60738" w:rsidRPr="007652C3">
        <w:rPr>
          <w:rFonts w:ascii="Garamond" w:hAnsi="Garamond"/>
          <w:sz w:val="24"/>
          <w:szCs w:val="24"/>
        </w:rPr>
        <w:t xml:space="preserve">të </w:t>
      </w:r>
      <w:r w:rsidR="00294025" w:rsidRPr="007652C3">
        <w:rPr>
          <w:rFonts w:ascii="Garamond" w:hAnsi="Garamond"/>
          <w:sz w:val="24"/>
          <w:szCs w:val="24"/>
        </w:rPr>
        <w:t xml:space="preserve">Tarifave </w:t>
      </w:r>
      <w:r w:rsidRPr="007652C3">
        <w:rPr>
          <w:rFonts w:ascii="Garamond" w:hAnsi="Garamond"/>
          <w:sz w:val="24"/>
          <w:szCs w:val="24"/>
        </w:rPr>
        <w:t xml:space="preserve">të TAP AG dhe të </w:t>
      </w:r>
      <w:r w:rsidR="00C60738" w:rsidRPr="007652C3">
        <w:rPr>
          <w:rFonts w:ascii="Garamond" w:hAnsi="Garamond"/>
          <w:sz w:val="24"/>
          <w:szCs w:val="24"/>
        </w:rPr>
        <w:t>r</w:t>
      </w:r>
      <w:r w:rsidRPr="007652C3">
        <w:rPr>
          <w:rFonts w:ascii="Garamond" w:hAnsi="Garamond"/>
          <w:sz w:val="24"/>
          <w:szCs w:val="24"/>
        </w:rPr>
        <w:t>regullores së BE</w:t>
      </w:r>
      <w:r w:rsidR="00D1691F" w:rsidRPr="007652C3">
        <w:rPr>
          <w:rFonts w:ascii="Garamond" w:hAnsi="Garamond"/>
          <w:sz w:val="24"/>
          <w:szCs w:val="24"/>
        </w:rPr>
        <w:t>-së</w:t>
      </w:r>
      <w:r w:rsidRPr="007652C3">
        <w:rPr>
          <w:rFonts w:ascii="Garamond" w:hAnsi="Garamond"/>
          <w:sz w:val="24"/>
          <w:szCs w:val="24"/>
        </w:rPr>
        <w:t xml:space="preserve"> 2017/459 për krijimin e një Kodi të Rrjetit mbi Mekanizmat për Alokimin e Kapacitetit për sistemet e transmetimit të gazit (</w:t>
      </w:r>
      <w:r w:rsidR="00294025" w:rsidRPr="007652C3">
        <w:rPr>
          <w:rFonts w:ascii="Garamond" w:hAnsi="Garamond"/>
          <w:sz w:val="24"/>
          <w:szCs w:val="24"/>
        </w:rPr>
        <w:t>“</w:t>
      </w:r>
      <w:r w:rsidRPr="007652C3">
        <w:rPr>
          <w:rFonts w:ascii="Garamond" w:hAnsi="Garamond"/>
          <w:sz w:val="24"/>
          <w:szCs w:val="24"/>
        </w:rPr>
        <w:t xml:space="preserve">Mekanizmi për </w:t>
      </w:r>
      <w:r w:rsidR="00294025" w:rsidRPr="007652C3">
        <w:rPr>
          <w:rFonts w:ascii="Garamond" w:hAnsi="Garamond"/>
          <w:sz w:val="24"/>
          <w:szCs w:val="24"/>
        </w:rPr>
        <w:t xml:space="preserve">alokimin e kapacitetit për </w:t>
      </w:r>
      <w:r w:rsidRPr="007652C3">
        <w:rPr>
          <w:rFonts w:ascii="Garamond" w:hAnsi="Garamond"/>
          <w:sz w:val="24"/>
          <w:szCs w:val="24"/>
        </w:rPr>
        <w:t>Kodin e Rrjetit”), si dhe neneve 15 dhe 26</w:t>
      </w:r>
      <w:r w:rsidR="000472A7" w:rsidRPr="007652C3">
        <w:rPr>
          <w:rFonts w:ascii="Garamond" w:hAnsi="Garamond"/>
          <w:sz w:val="24"/>
          <w:szCs w:val="24"/>
        </w:rPr>
        <w:t>,</w:t>
      </w:r>
      <w:r w:rsidRPr="007652C3">
        <w:rPr>
          <w:rFonts w:ascii="Garamond" w:hAnsi="Garamond"/>
          <w:sz w:val="24"/>
          <w:szCs w:val="24"/>
        </w:rPr>
        <w:t xml:space="preserve"> të “Rregullave të </w:t>
      </w:r>
      <w:r w:rsidR="00F16C84" w:rsidRPr="007652C3">
        <w:rPr>
          <w:rFonts w:ascii="Garamond" w:hAnsi="Garamond"/>
          <w:sz w:val="24"/>
          <w:szCs w:val="24"/>
        </w:rPr>
        <w:t xml:space="preserve">organizimit, funksionimit dhe procedurave </w:t>
      </w:r>
      <w:r w:rsidRPr="007652C3">
        <w:rPr>
          <w:rFonts w:ascii="Garamond" w:hAnsi="Garamond"/>
          <w:sz w:val="24"/>
          <w:szCs w:val="24"/>
        </w:rPr>
        <w:t xml:space="preserve">të ERE-s”, miratuar me </w:t>
      </w:r>
      <w:r w:rsidR="00C60738" w:rsidRPr="007652C3">
        <w:rPr>
          <w:rFonts w:ascii="Garamond" w:hAnsi="Garamond"/>
          <w:sz w:val="24"/>
          <w:szCs w:val="24"/>
        </w:rPr>
        <w:t xml:space="preserve">vendimin të bordit </w:t>
      </w:r>
      <w:r w:rsidRPr="007652C3">
        <w:rPr>
          <w:rFonts w:ascii="Garamond" w:hAnsi="Garamond"/>
          <w:sz w:val="24"/>
          <w:szCs w:val="24"/>
        </w:rPr>
        <w:t>të ERE-s nr. 9</w:t>
      </w:r>
      <w:r w:rsidR="00C60738" w:rsidRPr="007652C3">
        <w:rPr>
          <w:rFonts w:ascii="Garamond" w:hAnsi="Garamond"/>
          <w:sz w:val="24"/>
          <w:szCs w:val="24"/>
        </w:rPr>
        <w:t>6, datë 17.</w:t>
      </w:r>
      <w:r w:rsidRPr="007652C3">
        <w:rPr>
          <w:rFonts w:ascii="Garamond" w:hAnsi="Garamond"/>
          <w:sz w:val="24"/>
          <w:szCs w:val="24"/>
        </w:rPr>
        <w:t>6.2016,</w:t>
      </w:r>
      <w:r w:rsidR="001C73E8" w:rsidRPr="007652C3">
        <w:rPr>
          <w:rFonts w:ascii="Garamond" w:hAnsi="Garamond"/>
          <w:sz w:val="24"/>
          <w:szCs w:val="24"/>
        </w:rPr>
        <w:t xml:space="preserve"> </w:t>
      </w:r>
      <w:r w:rsidR="00C60738" w:rsidRPr="007652C3">
        <w:rPr>
          <w:rFonts w:ascii="Garamond" w:hAnsi="Garamond"/>
          <w:sz w:val="24"/>
          <w:szCs w:val="24"/>
        </w:rPr>
        <w:t>b</w:t>
      </w:r>
      <w:r w:rsidR="001C73E8" w:rsidRPr="007652C3">
        <w:rPr>
          <w:rFonts w:ascii="Garamond" w:hAnsi="Garamond"/>
          <w:sz w:val="24"/>
          <w:szCs w:val="24"/>
        </w:rPr>
        <w:t>ordi i ERE-s</w:t>
      </w:r>
      <w:r w:rsidR="000472A7" w:rsidRPr="007652C3">
        <w:rPr>
          <w:rFonts w:ascii="Garamond" w:hAnsi="Garamond"/>
          <w:sz w:val="24"/>
          <w:szCs w:val="24"/>
        </w:rPr>
        <w:t>,</w:t>
      </w:r>
      <w:r w:rsidR="001C73E8" w:rsidRPr="007652C3">
        <w:rPr>
          <w:rFonts w:ascii="Garamond" w:hAnsi="Garamond"/>
          <w:sz w:val="24"/>
          <w:szCs w:val="24"/>
        </w:rPr>
        <w:t xml:space="preserve"> në mbledhjen e datës </w:t>
      </w:r>
      <w:r w:rsidR="00C402C5" w:rsidRPr="007652C3">
        <w:rPr>
          <w:rFonts w:ascii="Garamond" w:hAnsi="Garamond"/>
          <w:sz w:val="24"/>
          <w:szCs w:val="24"/>
        </w:rPr>
        <w:t>17</w:t>
      </w:r>
      <w:r w:rsidR="00C60738" w:rsidRPr="007652C3">
        <w:rPr>
          <w:rFonts w:ascii="Garamond" w:hAnsi="Garamond"/>
          <w:sz w:val="24"/>
          <w:szCs w:val="24"/>
        </w:rPr>
        <w:t>.</w:t>
      </w:r>
      <w:r w:rsidR="001C73E8" w:rsidRPr="007652C3">
        <w:rPr>
          <w:rFonts w:ascii="Garamond" w:hAnsi="Garamond"/>
          <w:sz w:val="24"/>
          <w:szCs w:val="24"/>
        </w:rPr>
        <w:t>6.2019,</w:t>
      </w:r>
      <w:r w:rsidR="00BB7580" w:rsidRPr="007652C3">
        <w:rPr>
          <w:rFonts w:ascii="Garamond" w:hAnsi="Garamond"/>
          <w:sz w:val="24"/>
          <w:szCs w:val="24"/>
        </w:rPr>
        <w:t xml:space="preserve"> pasi shqyrtoi relacionin e përgatitur nga Drejtor</w:t>
      </w:r>
      <w:r w:rsidR="00C60738" w:rsidRPr="007652C3">
        <w:rPr>
          <w:rFonts w:ascii="Garamond" w:hAnsi="Garamond"/>
          <w:sz w:val="24"/>
          <w:szCs w:val="24"/>
        </w:rPr>
        <w:t>i</w:t>
      </w:r>
      <w:r w:rsidR="00BB7580" w:rsidRPr="007652C3">
        <w:rPr>
          <w:rFonts w:ascii="Garamond" w:hAnsi="Garamond"/>
          <w:sz w:val="24"/>
          <w:szCs w:val="24"/>
        </w:rPr>
        <w:t xml:space="preserve">a e Licencimit dhe </w:t>
      </w:r>
      <w:r w:rsidR="000472A7" w:rsidRPr="007652C3">
        <w:rPr>
          <w:rFonts w:ascii="Garamond" w:hAnsi="Garamond"/>
          <w:sz w:val="24"/>
          <w:szCs w:val="24"/>
        </w:rPr>
        <w:t xml:space="preserve">e </w:t>
      </w:r>
      <w:r w:rsidR="00BB7580" w:rsidRPr="007652C3">
        <w:rPr>
          <w:rFonts w:ascii="Garamond" w:hAnsi="Garamond"/>
          <w:sz w:val="24"/>
          <w:szCs w:val="24"/>
        </w:rPr>
        <w:t>Monitorimit të Tregut, mbi miratimin e “Udhëzuesi</w:t>
      </w:r>
      <w:r w:rsidR="00C402C5" w:rsidRPr="007652C3">
        <w:rPr>
          <w:rFonts w:ascii="Garamond" w:hAnsi="Garamond"/>
          <w:sz w:val="24"/>
          <w:szCs w:val="24"/>
        </w:rPr>
        <w:t>t</w:t>
      </w:r>
      <w:r w:rsidR="00BB7580" w:rsidRPr="007652C3">
        <w:rPr>
          <w:rFonts w:ascii="Garamond" w:hAnsi="Garamond"/>
          <w:sz w:val="24"/>
          <w:szCs w:val="24"/>
        </w:rPr>
        <w:t xml:space="preserve"> për testimin e tregut për </w:t>
      </w:r>
      <w:r w:rsidR="000472A7" w:rsidRPr="007652C3">
        <w:rPr>
          <w:rFonts w:ascii="Garamond" w:hAnsi="Garamond"/>
          <w:sz w:val="24"/>
          <w:szCs w:val="24"/>
        </w:rPr>
        <w:t xml:space="preserve">Gazsjellësin </w:t>
      </w:r>
      <w:r w:rsidR="00BB7580" w:rsidRPr="007652C3">
        <w:rPr>
          <w:rFonts w:ascii="Garamond" w:hAnsi="Garamond"/>
          <w:sz w:val="24"/>
          <w:szCs w:val="24"/>
        </w:rPr>
        <w:t>Trans Adriatik”</w:t>
      </w:r>
      <w:r w:rsidR="000472A7" w:rsidRPr="007652C3">
        <w:rPr>
          <w:rFonts w:ascii="Garamond" w:hAnsi="Garamond"/>
          <w:sz w:val="24"/>
          <w:szCs w:val="24"/>
        </w:rPr>
        <w:t>,</w:t>
      </w:r>
      <w:r w:rsidR="00BB7580" w:rsidRPr="007652C3">
        <w:rPr>
          <w:rFonts w:ascii="Garamond" w:hAnsi="Garamond"/>
          <w:sz w:val="24"/>
          <w:szCs w:val="24"/>
        </w:rPr>
        <w:t xml:space="preserve"> dokumenti i paraqitur i propozuar nga TAP AG,</w:t>
      </w:r>
    </w:p>
    <w:p w14:paraId="6B640C38" w14:textId="708AEAA3" w:rsidR="001C73E8" w:rsidRPr="007652C3" w:rsidRDefault="00C60738" w:rsidP="007069DF">
      <w:pPr>
        <w:spacing w:after="0" w:line="240" w:lineRule="auto"/>
        <w:ind w:firstLine="284"/>
        <w:jc w:val="both"/>
        <w:rPr>
          <w:rFonts w:ascii="Garamond" w:hAnsi="Garamond"/>
          <w:sz w:val="24"/>
          <w:szCs w:val="24"/>
        </w:rPr>
      </w:pPr>
      <w:r w:rsidRPr="007652C3">
        <w:rPr>
          <w:rFonts w:ascii="Garamond" w:hAnsi="Garamond"/>
          <w:sz w:val="24"/>
          <w:szCs w:val="24"/>
        </w:rPr>
        <w:t>k</w:t>
      </w:r>
      <w:r w:rsidR="001C73E8" w:rsidRPr="007652C3">
        <w:rPr>
          <w:rFonts w:ascii="Garamond" w:hAnsi="Garamond"/>
          <w:sz w:val="24"/>
          <w:szCs w:val="24"/>
        </w:rPr>
        <w:t>onstatoi se:</w:t>
      </w:r>
    </w:p>
    <w:p w14:paraId="6B640C39" w14:textId="5DD9EAC9" w:rsidR="005F5983" w:rsidRPr="007652C3" w:rsidRDefault="001C73E8" w:rsidP="007069DF">
      <w:pPr>
        <w:spacing w:after="0" w:line="240" w:lineRule="auto"/>
        <w:ind w:firstLine="284"/>
        <w:jc w:val="both"/>
        <w:rPr>
          <w:rFonts w:ascii="Garamond" w:hAnsi="Garamond"/>
          <w:sz w:val="24"/>
          <w:szCs w:val="24"/>
        </w:rPr>
      </w:pPr>
      <w:r w:rsidRPr="007652C3">
        <w:rPr>
          <w:rFonts w:ascii="Garamond" w:hAnsi="Garamond"/>
          <w:sz w:val="24"/>
          <w:szCs w:val="24"/>
        </w:rPr>
        <w:t>D</w:t>
      </w:r>
      <w:r w:rsidR="00794662" w:rsidRPr="007652C3">
        <w:rPr>
          <w:rFonts w:ascii="Garamond" w:hAnsi="Garamond"/>
          <w:sz w:val="24"/>
          <w:szCs w:val="24"/>
        </w:rPr>
        <w:t>uke pas</w:t>
      </w:r>
      <w:r w:rsidR="00BB37A6" w:rsidRPr="007652C3">
        <w:rPr>
          <w:rFonts w:ascii="Garamond" w:hAnsi="Garamond"/>
          <w:sz w:val="24"/>
          <w:szCs w:val="24"/>
        </w:rPr>
        <w:t>ur parasysh që</w:t>
      </w:r>
      <w:r w:rsidR="00D5333B" w:rsidRPr="007652C3">
        <w:rPr>
          <w:rFonts w:ascii="Garamond" w:hAnsi="Garamond"/>
          <w:sz w:val="24"/>
          <w:szCs w:val="24"/>
          <w:vertAlign w:val="superscript"/>
        </w:rPr>
        <w:footnoteReference w:id="2"/>
      </w:r>
      <w:r w:rsidR="00554C57" w:rsidRPr="007652C3">
        <w:rPr>
          <w:rFonts w:ascii="Garamond" w:hAnsi="Garamond"/>
          <w:sz w:val="24"/>
          <w:szCs w:val="24"/>
        </w:rPr>
        <w:t>:</w:t>
      </w:r>
      <w:r w:rsidR="00D5333B" w:rsidRPr="007652C3">
        <w:rPr>
          <w:rFonts w:ascii="Garamond" w:hAnsi="Garamond"/>
          <w:sz w:val="24"/>
          <w:szCs w:val="24"/>
        </w:rPr>
        <w:t xml:space="preserve"> </w:t>
      </w:r>
    </w:p>
    <w:p w14:paraId="6B640C3A" w14:textId="14F06188" w:rsidR="00D07461" w:rsidRPr="007652C3" w:rsidRDefault="00D07461" w:rsidP="007069DF">
      <w:pPr>
        <w:spacing w:after="0" w:line="240" w:lineRule="auto"/>
        <w:ind w:firstLine="284"/>
        <w:jc w:val="both"/>
        <w:rPr>
          <w:rFonts w:ascii="Garamond" w:hAnsi="Garamond"/>
          <w:sz w:val="24"/>
          <w:szCs w:val="24"/>
        </w:rPr>
      </w:pPr>
      <w:r w:rsidRPr="007652C3">
        <w:rPr>
          <w:rFonts w:ascii="Garamond" w:hAnsi="Garamond"/>
          <w:sz w:val="24"/>
          <w:szCs w:val="24"/>
        </w:rPr>
        <w:t xml:space="preserve">Në datën 29 </w:t>
      </w:r>
      <w:r w:rsidR="00C60738" w:rsidRPr="007652C3">
        <w:rPr>
          <w:rFonts w:ascii="Garamond" w:hAnsi="Garamond"/>
          <w:sz w:val="24"/>
          <w:szCs w:val="24"/>
        </w:rPr>
        <w:t>g</w:t>
      </w:r>
      <w:r w:rsidR="00BB37A6" w:rsidRPr="007652C3">
        <w:rPr>
          <w:rFonts w:ascii="Garamond" w:hAnsi="Garamond"/>
          <w:sz w:val="24"/>
          <w:szCs w:val="24"/>
        </w:rPr>
        <w:t xml:space="preserve">usht </w:t>
      </w:r>
      <w:r w:rsidRPr="007652C3">
        <w:rPr>
          <w:rFonts w:ascii="Garamond" w:hAnsi="Garamond"/>
          <w:sz w:val="24"/>
          <w:szCs w:val="24"/>
        </w:rPr>
        <w:t xml:space="preserve">2011 TAP AG paraqiti në Ministrinë </w:t>
      </w:r>
      <w:r w:rsidR="000472A7" w:rsidRPr="007652C3">
        <w:rPr>
          <w:rFonts w:ascii="Garamond" w:hAnsi="Garamond"/>
          <w:sz w:val="24"/>
          <w:szCs w:val="24"/>
        </w:rPr>
        <w:t>i</w:t>
      </w:r>
      <w:r w:rsidRPr="007652C3">
        <w:rPr>
          <w:rFonts w:ascii="Garamond" w:hAnsi="Garamond"/>
          <w:sz w:val="24"/>
          <w:szCs w:val="24"/>
        </w:rPr>
        <w:t xml:space="preserve">taliane të Zhvillimit Ekonomik dhe në datën 31 </w:t>
      </w:r>
      <w:r w:rsidR="00C60738" w:rsidRPr="007652C3">
        <w:rPr>
          <w:rFonts w:ascii="Garamond" w:hAnsi="Garamond"/>
          <w:sz w:val="24"/>
          <w:szCs w:val="24"/>
        </w:rPr>
        <w:t>g</w:t>
      </w:r>
      <w:r w:rsidRPr="007652C3">
        <w:rPr>
          <w:rFonts w:ascii="Garamond" w:hAnsi="Garamond"/>
          <w:sz w:val="24"/>
          <w:szCs w:val="24"/>
        </w:rPr>
        <w:t xml:space="preserve">usht 2011 paraqiti tek Autoriteti Rregullator i Energjisë në Greqi (RAE) “Aplikimin e </w:t>
      </w:r>
      <w:r w:rsidR="00C60738" w:rsidRPr="007652C3">
        <w:rPr>
          <w:rFonts w:ascii="Garamond" w:hAnsi="Garamond"/>
          <w:sz w:val="24"/>
          <w:szCs w:val="24"/>
        </w:rPr>
        <w:t>p</w:t>
      </w:r>
      <w:r w:rsidRPr="007652C3">
        <w:rPr>
          <w:rFonts w:ascii="Garamond" w:hAnsi="Garamond"/>
          <w:sz w:val="24"/>
          <w:szCs w:val="24"/>
        </w:rPr>
        <w:t>ërjashtimit për Gazsjellësin Trans Adriatik”</w:t>
      </w:r>
      <w:r w:rsidR="000472A7" w:rsidRPr="007652C3">
        <w:rPr>
          <w:rFonts w:ascii="Garamond" w:hAnsi="Garamond"/>
          <w:sz w:val="24"/>
          <w:szCs w:val="24"/>
        </w:rPr>
        <w:t>,</w:t>
      </w:r>
      <w:r w:rsidRPr="007652C3">
        <w:rPr>
          <w:rFonts w:ascii="Garamond" w:hAnsi="Garamond"/>
          <w:sz w:val="24"/>
          <w:szCs w:val="24"/>
        </w:rPr>
        <w:t xml:space="preserve"> si parashikohet nga </w:t>
      </w:r>
      <w:r w:rsidR="00C60738" w:rsidRPr="007652C3">
        <w:rPr>
          <w:rFonts w:ascii="Garamond" w:hAnsi="Garamond"/>
          <w:sz w:val="24"/>
          <w:szCs w:val="24"/>
        </w:rPr>
        <w:t>n</w:t>
      </w:r>
      <w:r w:rsidRPr="007652C3">
        <w:rPr>
          <w:rFonts w:ascii="Garamond" w:hAnsi="Garamond"/>
          <w:sz w:val="24"/>
          <w:szCs w:val="24"/>
        </w:rPr>
        <w:t xml:space="preserve">eni 36 i </w:t>
      </w:r>
      <w:r w:rsidR="000472A7" w:rsidRPr="007652C3">
        <w:rPr>
          <w:rFonts w:ascii="Garamond" w:hAnsi="Garamond"/>
          <w:sz w:val="24"/>
          <w:szCs w:val="24"/>
        </w:rPr>
        <w:t xml:space="preserve">direktivës së gazit </w:t>
      </w:r>
      <w:r w:rsidRPr="007652C3">
        <w:rPr>
          <w:rFonts w:ascii="Garamond" w:hAnsi="Garamond"/>
          <w:sz w:val="24"/>
          <w:szCs w:val="24"/>
        </w:rPr>
        <w:t xml:space="preserve">2009/73/EC. Në datën 1 </w:t>
      </w:r>
      <w:r w:rsidR="00C60738" w:rsidRPr="007652C3">
        <w:rPr>
          <w:rFonts w:ascii="Garamond" w:hAnsi="Garamond"/>
          <w:sz w:val="24"/>
          <w:szCs w:val="24"/>
        </w:rPr>
        <w:t>s</w:t>
      </w:r>
      <w:r w:rsidRPr="007652C3">
        <w:rPr>
          <w:rFonts w:ascii="Garamond" w:hAnsi="Garamond"/>
          <w:sz w:val="24"/>
          <w:szCs w:val="24"/>
        </w:rPr>
        <w:t xml:space="preserve">htator 2011 TAP AG paraqiti tek Enti Rregullator i Energjisë (ERE) “Aplikimin e </w:t>
      </w:r>
      <w:r w:rsidR="000472A7" w:rsidRPr="007652C3">
        <w:rPr>
          <w:rFonts w:ascii="Garamond" w:hAnsi="Garamond"/>
          <w:sz w:val="24"/>
          <w:szCs w:val="24"/>
        </w:rPr>
        <w:t>përjash</w:t>
      </w:r>
      <w:r w:rsidRPr="007652C3">
        <w:rPr>
          <w:rFonts w:ascii="Garamond" w:hAnsi="Garamond"/>
          <w:sz w:val="24"/>
          <w:szCs w:val="24"/>
        </w:rPr>
        <w:t xml:space="preserve">timit të Gazsjellësit Trans Adriatik”, sipas </w:t>
      </w:r>
      <w:r w:rsidR="00C60738" w:rsidRPr="007652C3">
        <w:rPr>
          <w:rFonts w:ascii="Garamond" w:hAnsi="Garamond"/>
          <w:sz w:val="24"/>
          <w:szCs w:val="24"/>
        </w:rPr>
        <w:t>n</w:t>
      </w:r>
      <w:r w:rsidRPr="007652C3">
        <w:rPr>
          <w:rFonts w:ascii="Garamond" w:hAnsi="Garamond"/>
          <w:sz w:val="24"/>
          <w:szCs w:val="24"/>
        </w:rPr>
        <w:t xml:space="preserve">enit 22 të </w:t>
      </w:r>
      <w:r w:rsidR="000472A7" w:rsidRPr="007652C3">
        <w:rPr>
          <w:rFonts w:ascii="Garamond" w:hAnsi="Garamond"/>
          <w:sz w:val="24"/>
          <w:szCs w:val="24"/>
        </w:rPr>
        <w:t xml:space="preserve">direktivës së gazit </w:t>
      </w:r>
      <w:r w:rsidRPr="007652C3">
        <w:rPr>
          <w:rFonts w:ascii="Garamond" w:hAnsi="Garamond"/>
          <w:sz w:val="24"/>
          <w:szCs w:val="24"/>
        </w:rPr>
        <w:t>2003/55/EC.</w:t>
      </w:r>
      <w:r w:rsidR="00F16C84" w:rsidRPr="007652C3">
        <w:rPr>
          <w:rFonts w:ascii="Garamond" w:hAnsi="Garamond"/>
          <w:sz w:val="24"/>
          <w:szCs w:val="24"/>
        </w:rPr>
        <w:t xml:space="preserve"> </w:t>
      </w:r>
    </w:p>
    <w:p w14:paraId="6B640C3B" w14:textId="1C0BE131" w:rsidR="00D07461" w:rsidRPr="007652C3" w:rsidRDefault="00D07461" w:rsidP="007069DF">
      <w:pPr>
        <w:spacing w:after="0" w:line="240" w:lineRule="auto"/>
        <w:ind w:firstLine="284"/>
        <w:jc w:val="both"/>
        <w:rPr>
          <w:rFonts w:ascii="Garamond" w:hAnsi="Garamond"/>
          <w:sz w:val="24"/>
          <w:szCs w:val="24"/>
        </w:rPr>
      </w:pPr>
      <w:r w:rsidRPr="007652C3">
        <w:rPr>
          <w:rFonts w:ascii="Garamond" w:hAnsi="Garamond"/>
          <w:sz w:val="24"/>
          <w:szCs w:val="24"/>
        </w:rPr>
        <w:t xml:space="preserve">Në </w:t>
      </w:r>
      <w:r w:rsidR="00C60738" w:rsidRPr="007652C3">
        <w:rPr>
          <w:rFonts w:ascii="Garamond" w:hAnsi="Garamond"/>
          <w:sz w:val="24"/>
          <w:szCs w:val="24"/>
        </w:rPr>
        <w:t>q</w:t>
      </w:r>
      <w:r w:rsidRPr="007652C3">
        <w:rPr>
          <w:rFonts w:ascii="Garamond" w:hAnsi="Garamond"/>
          <w:sz w:val="24"/>
          <w:szCs w:val="24"/>
        </w:rPr>
        <w:t>ershor 2013</w:t>
      </w:r>
      <w:r w:rsidR="000472A7" w:rsidRPr="007652C3">
        <w:rPr>
          <w:rFonts w:ascii="Garamond" w:hAnsi="Garamond"/>
          <w:sz w:val="24"/>
          <w:szCs w:val="24"/>
        </w:rPr>
        <w:t>,</w:t>
      </w:r>
      <w:r w:rsidRPr="007652C3">
        <w:rPr>
          <w:rFonts w:ascii="Garamond" w:hAnsi="Garamond"/>
          <w:sz w:val="24"/>
          <w:szCs w:val="24"/>
        </w:rPr>
        <w:t xml:space="preserve"> Ministria e Italisë, RAE dhe ERE </w:t>
      </w:r>
      <w:r w:rsidR="00794662" w:rsidRPr="007652C3">
        <w:rPr>
          <w:rFonts w:ascii="Garamond" w:hAnsi="Garamond"/>
          <w:sz w:val="24"/>
          <w:szCs w:val="24"/>
        </w:rPr>
        <w:t>morën</w:t>
      </w:r>
      <w:r w:rsidRPr="007652C3">
        <w:rPr>
          <w:rFonts w:ascii="Garamond" w:hAnsi="Garamond"/>
          <w:sz w:val="24"/>
          <w:szCs w:val="24"/>
        </w:rPr>
        <w:t xml:space="preserve"> vendimin për përjashtimin duke miratuar </w:t>
      </w:r>
      <w:r w:rsidR="00C60738" w:rsidRPr="007652C3">
        <w:rPr>
          <w:rFonts w:ascii="Garamond" w:hAnsi="Garamond"/>
          <w:sz w:val="24"/>
          <w:szCs w:val="24"/>
        </w:rPr>
        <w:t>“</w:t>
      </w:r>
      <w:r w:rsidRPr="007652C3">
        <w:rPr>
          <w:rFonts w:ascii="Garamond" w:hAnsi="Garamond"/>
          <w:sz w:val="24"/>
          <w:szCs w:val="24"/>
        </w:rPr>
        <w:t>Opinionin Përfundimtar të Përbashkët</w:t>
      </w:r>
      <w:r w:rsidR="00C60738" w:rsidRPr="007652C3">
        <w:rPr>
          <w:rFonts w:ascii="Garamond" w:hAnsi="Garamond"/>
          <w:sz w:val="24"/>
          <w:szCs w:val="24"/>
        </w:rPr>
        <w:t>”</w:t>
      </w:r>
      <w:r w:rsidRPr="007652C3">
        <w:rPr>
          <w:rFonts w:ascii="Garamond" w:hAnsi="Garamond"/>
          <w:sz w:val="24"/>
          <w:szCs w:val="24"/>
        </w:rPr>
        <w:t>, një dokument i shkruar në mënyrë të përbashkët nga ARERA, ERE dhe RAE (këtu dhe më poshtë: “Autoritetet”) dhe e ndryshuan për t</w:t>
      </w:r>
      <w:r w:rsidR="00C402C5" w:rsidRPr="007652C3">
        <w:rPr>
          <w:rFonts w:ascii="Garamond" w:hAnsi="Garamond"/>
          <w:sz w:val="24"/>
          <w:szCs w:val="24"/>
        </w:rPr>
        <w:t>’</w:t>
      </w:r>
      <w:r w:rsidRPr="007652C3">
        <w:rPr>
          <w:rFonts w:ascii="Garamond" w:hAnsi="Garamond"/>
          <w:sz w:val="24"/>
          <w:szCs w:val="24"/>
        </w:rPr>
        <w:t xml:space="preserve">u përputhur me </w:t>
      </w:r>
      <w:r w:rsidR="00C60738" w:rsidRPr="007652C3">
        <w:rPr>
          <w:rFonts w:ascii="Garamond" w:hAnsi="Garamond"/>
          <w:sz w:val="24"/>
          <w:szCs w:val="24"/>
        </w:rPr>
        <w:t>vendimin e komisionit</w:t>
      </w:r>
      <w:r w:rsidR="00F16C84" w:rsidRPr="007652C3">
        <w:rPr>
          <w:rFonts w:ascii="Garamond" w:hAnsi="Garamond"/>
          <w:sz w:val="24"/>
          <w:szCs w:val="24"/>
        </w:rPr>
        <w:t xml:space="preserve"> </w:t>
      </w:r>
      <w:r w:rsidRPr="007652C3">
        <w:rPr>
          <w:rFonts w:ascii="Garamond" w:hAnsi="Garamond"/>
          <w:sz w:val="24"/>
          <w:szCs w:val="24"/>
        </w:rPr>
        <w:t xml:space="preserve">[C(2013)2949 përfundimtar] datë 16 </w:t>
      </w:r>
      <w:r w:rsidR="00C60738" w:rsidRPr="007652C3">
        <w:rPr>
          <w:rFonts w:ascii="Garamond" w:hAnsi="Garamond"/>
          <w:sz w:val="24"/>
          <w:szCs w:val="24"/>
        </w:rPr>
        <w:t>m</w:t>
      </w:r>
      <w:r w:rsidRPr="007652C3">
        <w:rPr>
          <w:rFonts w:ascii="Garamond" w:hAnsi="Garamond"/>
          <w:sz w:val="24"/>
          <w:szCs w:val="24"/>
        </w:rPr>
        <w:t xml:space="preserve">aj 2013 dhe </w:t>
      </w:r>
      <w:r w:rsidR="00794662" w:rsidRPr="007652C3">
        <w:rPr>
          <w:rFonts w:ascii="Garamond" w:hAnsi="Garamond"/>
          <w:sz w:val="24"/>
          <w:szCs w:val="24"/>
        </w:rPr>
        <w:t>morën</w:t>
      </w:r>
      <w:r w:rsidRPr="007652C3">
        <w:rPr>
          <w:rFonts w:ascii="Garamond" w:hAnsi="Garamond"/>
          <w:sz w:val="24"/>
          <w:szCs w:val="24"/>
        </w:rPr>
        <w:t xml:space="preserve"> parasysh Opinionin 1/2013 të Sekretariatit të Komunitetit të Energjisë</w:t>
      </w:r>
      <w:r w:rsidR="00E24B75" w:rsidRPr="007652C3">
        <w:rPr>
          <w:rFonts w:ascii="Garamond" w:hAnsi="Garamond"/>
          <w:sz w:val="24"/>
          <w:szCs w:val="24"/>
        </w:rPr>
        <w:t>,</w:t>
      </w:r>
      <w:r w:rsidRPr="007652C3">
        <w:rPr>
          <w:rFonts w:ascii="Garamond" w:hAnsi="Garamond"/>
          <w:sz w:val="24"/>
          <w:szCs w:val="24"/>
        </w:rPr>
        <w:t xml:space="preserve"> datë 14 </w:t>
      </w:r>
      <w:r w:rsidR="00C60738" w:rsidRPr="007652C3">
        <w:rPr>
          <w:rFonts w:ascii="Garamond" w:hAnsi="Garamond"/>
          <w:sz w:val="24"/>
          <w:szCs w:val="24"/>
        </w:rPr>
        <w:t>m</w:t>
      </w:r>
      <w:r w:rsidRPr="007652C3">
        <w:rPr>
          <w:rFonts w:ascii="Garamond" w:hAnsi="Garamond"/>
          <w:sz w:val="24"/>
          <w:szCs w:val="24"/>
        </w:rPr>
        <w:t>aj 2013.</w:t>
      </w:r>
    </w:p>
    <w:p w14:paraId="6B640C3C" w14:textId="327ABC61" w:rsidR="00314357" w:rsidRPr="007652C3" w:rsidRDefault="00D07461" w:rsidP="007069DF">
      <w:pPr>
        <w:spacing w:after="0" w:line="240" w:lineRule="auto"/>
        <w:ind w:firstLine="284"/>
        <w:jc w:val="both"/>
        <w:rPr>
          <w:rFonts w:ascii="Garamond" w:hAnsi="Garamond"/>
          <w:sz w:val="24"/>
          <w:szCs w:val="24"/>
        </w:rPr>
      </w:pPr>
      <w:r w:rsidRPr="007652C3">
        <w:rPr>
          <w:rFonts w:ascii="Garamond" w:hAnsi="Garamond"/>
          <w:sz w:val="24"/>
          <w:szCs w:val="24"/>
        </w:rPr>
        <w:t>Tek dokumenti i përmendur përjashti</w:t>
      </w:r>
      <w:r w:rsidR="00BB37A6" w:rsidRPr="007652C3">
        <w:rPr>
          <w:rFonts w:ascii="Garamond" w:hAnsi="Garamond"/>
          <w:sz w:val="24"/>
          <w:szCs w:val="24"/>
        </w:rPr>
        <w:t xml:space="preserve">mi nga dispozitat e </w:t>
      </w:r>
      <w:r w:rsidR="00C60738" w:rsidRPr="007652C3">
        <w:rPr>
          <w:rFonts w:ascii="Garamond" w:hAnsi="Garamond"/>
          <w:sz w:val="24"/>
          <w:szCs w:val="24"/>
        </w:rPr>
        <w:t>n</w:t>
      </w:r>
      <w:r w:rsidR="00BB37A6" w:rsidRPr="007652C3">
        <w:rPr>
          <w:rFonts w:ascii="Garamond" w:hAnsi="Garamond"/>
          <w:sz w:val="24"/>
          <w:szCs w:val="24"/>
        </w:rPr>
        <w:t>enit 9 (Veç</w:t>
      </w:r>
      <w:r w:rsidRPr="007652C3">
        <w:rPr>
          <w:rFonts w:ascii="Garamond" w:hAnsi="Garamond"/>
          <w:sz w:val="24"/>
          <w:szCs w:val="24"/>
        </w:rPr>
        <w:t xml:space="preserve">imi) 32 (TPA), </w:t>
      </w:r>
      <w:r w:rsidR="00BB37A6" w:rsidRPr="007652C3">
        <w:rPr>
          <w:rFonts w:ascii="Garamond" w:hAnsi="Garamond"/>
          <w:sz w:val="24"/>
          <w:szCs w:val="24"/>
        </w:rPr>
        <w:t>p</w:t>
      </w:r>
      <w:r w:rsidR="00C60738" w:rsidRPr="007652C3">
        <w:rPr>
          <w:rFonts w:ascii="Garamond" w:hAnsi="Garamond"/>
          <w:sz w:val="24"/>
          <w:szCs w:val="24"/>
        </w:rPr>
        <w:t>ë</w:t>
      </w:r>
      <w:r w:rsidR="00BB37A6" w:rsidRPr="007652C3">
        <w:rPr>
          <w:rFonts w:ascii="Garamond" w:hAnsi="Garamond"/>
          <w:sz w:val="24"/>
          <w:szCs w:val="24"/>
        </w:rPr>
        <w:t xml:space="preserve">r </w:t>
      </w:r>
      <w:r w:rsidR="00C60738" w:rsidRPr="007652C3">
        <w:rPr>
          <w:rFonts w:ascii="Garamond" w:hAnsi="Garamond"/>
          <w:sz w:val="24"/>
          <w:szCs w:val="24"/>
        </w:rPr>
        <w:t xml:space="preserve">kapacitet fillestar </w:t>
      </w:r>
      <w:r w:rsidR="00BB37A6" w:rsidRPr="007652C3">
        <w:rPr>
          <w:rFonts w:ascii="Garamond" w:hAnsi="Garamond"/>
          <w:sz w:val="24"/>
          <w:szCs w:val="24"/>
        </w:rPr>
        <w:t>prej 10 miliard</w:t>
      </w:r>
      <w:r w:rsidR="00C60738" w:rsidRPr="007652C3">
        <w:rPr>
          <w:rFonts w:ascii="Garamond" w:hAnsi="Garamond"/>
          <w:sz w:val="24"/>
          <w:szCs w:val="24"/>
        </w:rPr>
        <w:t>ë metë</w:t>
      </w:r>
      <w:r w:rsidR="00BB37A6" w:rsidRPr="007652C3">
        <w:rPr>
          <w:rFonts w:ascii="Garamond" w:hAnsi="Garamond"/>
          <w:sz w:val="24"/>
          <w:szCs w:val="24"/>
        </w:rPr>
        <w:t>r kub n</w:t>
      </w:r>
      <w:r w:rsidR="00C60738" w:rsidRPr="007652C3">
        <w:rPr>
          <w:rFonts w:ascii="Garamond" w:hAnsi="Garamond"/>
          <w:sz w:val="24"/>
          <w:szCs w:val="24"/>
        </w:rPr>
        <w:t>ë</w:t>
      </w:r>
      <w:r w:rsidR="00BB37A6" w:rsidRPr="007652C3">
        <w:rPr>
          <w:rFonts w:ascii="Garamond" w:hAnsi="Garamond"/>
          <w:sz w:val="24"/>
          <w:szCs w:val="24"/>
        </w:rPr>
        <w:t xml:space="preserve"> vit dhe </w:t>
      </w:r>
      <w:r w:rsidRPr="007652C3">
        <w:rPr>
          <w:rFonts w:ascii="Garamond" w:hAnsi="Garamond"/>
          <w:sz w:val="24"/>
          <w:szCs w:val="24"/>
        </w:rPr>
        <w:t>41.6, 41.8, 41.10</w:t>
      </w:r>
      <w:r w:rsidR="00F16C84" w:rsidRPr="007652C3">
        <w:rPr>
          <w:rFonts w:ascii="Garamond" w:hAnsi="Garamond"/>
          <w:sz w:val="24"/>
          <w:szCs w:val="24"/>
        </w:rPr>
        <w:t xml:space="preserve"> </w:t>
      </w:r>
      <w:r w:rsidRPr="007652C3">
        <w:rPr>
          <w:rFonts w:ascii="Garamond" w:hAnsi="Garamond"/>
          <w:sz w:val="24"/>
          <w:szCs w:val="24"/>
        </w:rPr>
        <w:t>(</w:t>
      </w:r>
      <w:r w:rsidR="00C60738" w:rsidRPr="007652C3">
        <w:rPr>
          <w:rFonts w:ascii="Garamond" w:hAnsi="Garamond"/>
          <w:sz w:val="24"/>
          <w:szCs w:val="24"/>
        </w:rPr>
        <w:t>tarifat e rregulluara</w:t>
      </w:r>
      <w:r w:rsidRPr="007652C3">
        <w:rPr>
          <w:rFonts w:ascii="Garamond" w:hAnsi="Garamond"/>
          <w:sz w:val="24"/>
          <w:szCs w:val="24"/>
        </w:rPr>
        <w:t xml:space="preserve">) të </w:t>
      </w:r>
      <w:r w:rsidR="00E24B75" w:rsidRPr="007652C3">
        <w:rPr>
          <w:rFonts w:ascii="Garamond" w:hAnsi="Garamond"/>
          <w:sz w:val="24"/>
          <w:szCs w:val="24"/>
        </w:rPr>
        <w:t>d</w:t>
      </w:r>
      <w:r w:rsidRPr="007652C3">
        <w:rPr>
          <w:rFonts w:ascii="Garamond" w:hAnsi="Garamond"/>
          <w:sz w:val="24"/>
          <w:szCs w:val="24"/>
        </w:rPr>
        <w:t xml:space="preserve">irektivës së </w:t>
      </w:r>
      <w:r w:rsidR="00C60738" w:rsidRPr="007652C3">
        <w:rPr>
          <w:rFonts w:ascii="Garamond" w:hAnsi="Garamond"/>
          <w:sz w:val="24"/>
          <w:szCs w:val="24"/>
        </w:rPr>
        <w:t>g</w:t>
      </w:r>
      <w:r w:rsidRPr="007652C3">
        <w:rPr>
          <w:rFonts w:ascii="Garamond" w:hAnsi="Garamond"/>
          <w:sz w:val="24"/>
          <w:szCs w:val="24"/>
        </w:rPr>
        <w:t>azit i janë dhënë</w:t>
      </w:r>
      <w:r w:rsidR="00C60738" w:rsidRPr="007652C3">
        <w:rPr>
          <w:rFonts w:ascii="Garamond" w:hAnsi="Garamond"/>
          <w:sz w:val="24"/>
          <w:szCs w:val="24"/>
        </w:rPr>
        <w:t xml:space="preserve"> TAP AG për një periudhë 25-</w:t>
      </w:r>
      <w:r w:rsidR="00BB37A6" w:rsidRPr="007652C3">
        <w:rPr>
          <w:rFonts w:ascii="Garamond" w:hAnsi="Garamond"/>
          <w:sz w:val="24"/>
          <w:szCs w:val="24"/>
        </w:rPr>
        <w:t>vjeç</w:t>
      </w:r>
      <w:r w:rsidRPr="007652C3">
        <w:rPr>
          <w:rFonts w:ascii="Garamond" w:hAnsi="Garamond"/>
          <w:sz w:val="24"/>
          <w:szCs w:val="24"/>
        </w:rPr>
        <w:t xml:space="preserve">are duke filluar nga </w:t>
      </w:r>
      <w:r w:rsidR="00E24B75" w:rsidRPr="007652C3">
        <w:rPr>
          <w:rFonts w:ascii="Garamond" w:hAnsi="Garamond"/>
          <w:sz w:val="24"/>
          <w:szCs w:val="24"/>
        </w:rPr>
        <w:t>data e vendosjes në punë</w:t>
      </w:r>
      <w:r w:rsidRPr="007652C3">
        <w:rPr>
          <w:rFonts w:ascii="Garamond" w:hAnsi="Garamond"/>
          <w:sz w:val="24"/>
          <w:szCs w:val="24"/>
        </w:rPr>
        <w:t xml:space="preserve"> (</w:t>
      </w:r>
      <w:r w:rsidR="00523F54" w:rsidRPr="007652C3">
        <w:rPr>
          <w:rFonts w:ascii="Garamond" w:hAnsi="Garamond"/>
          <w:sz w:val="24"/>
          <w:szCs w:val="24"/>
        </w:rPr>
        <w:t>DVP</w:t>
      </w:r>
      <w:r w:rsidR="006414E3" w:rsidRPr="007652C3">
        <w:rPr>
          <w:rFonts w:ascii="Garamond" w:hAnsi="Garamond"/>
          <w:sz w:val="24"/>
          <w:szCs w:val="24"/>
        </w:rPr>
        <w:t>)</w:t>
      </w:r>
      <w:r w:rsidRPr="007652C3">
        <w:rPr>
          <w:rFonts w:ascii="Garamond" w:hAnsi="Garamond"/>
          <w:sz w:val="24"/>
          <w:szCs w:val="24"/>
        </w:rPr>
        <w:t xml:space="preserve">, sipas kushteve të ndryshme. Midis të tjerave, sipas </w:t>
      </w:r>
      <w:r w:rsidR="00C60738" w:rsidRPr="007652C3">
        <w:rPr>
          <w:rFonts w:ascii="Garamond" w:hAnsi="Garamond"/>
          <w:sz w:val="24"/>
          <w:szCs w:val="24"/>
        </w:rPr>
        <w:t>n</w:t>
      </w:r>
      <w:r w:rsidRPr="007652C3">
        <w:rPr>
          <w:rFonts w:ascii="Garamond" w:hAnsi="Garamond"/>
          <w:sz w:val="24"/>
          <w:szCs w:val="24"/>
        </w:rPr>
        <w:t xml:space="preserve">enit 4.1.7, TAP AG është e detyruar të kryejë </w:t>
      </w:r>
      <w:r w:rsidR="00C60738" w:rsidRPr="007652C3">
        <w:rPr>
          <w:rFonts w:ascii="Garamond" w:hAnsi="Garamond"/>
          <w:sz w:val="24"/>
          <w:szCs w:val="24"/>
        </w:rPr>
        <w:t xml:space="preserve">testimin e tregut </w:t>
      </w:r>
      <w:r w:rsidRPr="007652C3">
        <w:rPr>
          <w:rFonts w:ascii="Garamond" w:hAnsi="Garamond"/>
          <w:sz w:val="24"/>
          <w:szCs w:val="24"/>
        </w:rPr>
        <w:t xml:space="preserve">rregullisht duke filluar jo më vonë se </w:t>
      </w:r>
      <w:r w:rsidR="00C60738" w:rsidRPr="007652C3">
        <w:rPr>
          <w:rFonts w:ascii="Garamond" w:hAnsi="Garamond"/>
          <w:sz w:val="24"/>
          <w:szCs w:val="24"/>
        </w:rPr>
        <w:t>d</w:t>
      </w:r>
      <w:r w:rsidRPr="007652C3">
        <w:rPr>
          <w:rFonts w:ascii="Garamond" w:hAnsi="Garamond"/>
          <w:sz w:val="24"/>
          <w:szCs w:val="24"/>
        </w:rPr>
        <w:t xml:space="preserve">ata e </w:t>
      </w:r>
      <w:r w:rsidR="00C60738" w:rsidRPr="007652C3">
        <w:rPr>
          <w:rFonts w:ascii="Garamond" w:hAnsi="Garamond"/>
          <w:sz w:val="24"/>
          <w:szCs w:val="24"/>
        </w:rPr>
        <w:t xml:space="preserve">vendosjes në punë </w:t>
      </w:r>
      <w:r w:rsidR="00BB37A6" w:rsidRPr="007652C3">
        <w:rPr>
          <w:rFonts w:ascii="Garamond" w:hAnsi="Garamond"/>
          <w:sz w:val="24"/>
          <w:szCs w:val="24"/>
        </w:rPr>
        <w:t>dhe si pasojë të paktën ç</w:t>
      </w:r>
      <w:r w:rsidRPr="007652C3">
        <w:rPr>
          <w:rFonts w:ascii="Garamond" w:hAnsi="Garamond"/>
          <w:sz w:val="24"/>
          <w:szCs w:val="24"/>
        </w:rPr>
        <w:t xml:space="preserve">do dy vjet. TAP AG duhet të kryejë </w:t>
      </w:r>
      <w:r w:rsidR="00E24B75" w:rsidRPr="007652C3">
        <w:rPr>
          <w:rFonts w:ascii="Garamond" w:hAnsi="Garamond"/>
          <w:sz w:val="24"/>
          <w:szCs w:val="24"/>
        </w:rPr>
        <w:t>testimin e tregut,</w:t>
      </w:r>
      <w:r w:rsidRPr="007652C3">
        <w:rPr>
          <w:rFonts w:ascii="Garamond" w:hAnsi="Garamond"/>
          <w:sz w:val="24"/>
          <w:szCs w:val="24"/>
        </w:rPr>
        <w:t xml:space="preserve"> sipas udhëzimeve që do të miratohen nga </w:t>
      </w:r>
      <w:r w:rsidR="00E24B75" w:rsidRPr="007652C3">
        <w:rPr>
          <w:rFonts w:ascii="Garamond" w:hAnsi="Garamond"/>
          <w:sz w:val="24"/>
          <w:szCs w:val="24"/>
        </w:rPr>
        <w:t>au</w:t>
      </w:r>
      <w:r w:rsidRPr="007652C3">
        <w:rPr>
          <w:rFonts w:ascii="Garamond" w:hAnsi="Garamond"/>
          <w:sz w:val="24"/>
          <w:szCs w:val="24"/>
        </w:rPr>
        <w:t>toritetet për t</w:t>
      </w:r>
      <w:r w:rsidR="00E24B75" w:rsidRPr="007652C3">
        <w:rPr>
          <w:rFonts w:ascii="Garamond" w:hAnsi="Garamond"/>
          <w:sz w:val="24"/>
          <w:szCs w:val="24"/>
        </w:rPr>
        <w:t>’</w:t>
      </w:r>
      <w:r w:rsidRPr="007652C3">
        <w:rPr>
          <w:rFonts w:ascii="Garamond" w:hAnsi="Garamond"/>
          <w:sz w:val="24"/>
          <w:szCs w:val="24"/>
        </w:rPr>
        <w:t xml:space="preserve">u ofruar të gjitha </w:t>
      </w:r>
      <w:r w:rsidR="00C60738" w:rsidRPr="007652C3">
        <w:rPr>
          <w:rFonts w:ascii="Garamond" w:hAnsi="Garamond"/>
          <w:sz w:val="24"/>
          <w:szCs w:val="24"/>
        </w:rPr>
        <w:t xml:space="preserve">palëve të interesuara </w:t>
      </w:r>
      <w:r w:rsidRPr="007652C3">
        <w:rPr>
          <w:rFonts w:ascii="Garamond" w:hAnsi="Garamond"/>
          <w:sz w:val="24"/>
          <w:szCs w:val="24"/>
        </w:rPr>
        <w:t xml:space="preserve">kapacitet shtesë mbi </w:t>
      </w:r>
      <w:r w:rsidR="00C60738" w:rsidRPr="007652C3">
        <w:rPr>
          <w:rFonts w:ascii="Garamond" w:hAnsi="Garamond"/>
          <w:sz w:val="24"/>
          <w:szCs w:val="24"/>
        </w:rPr>
        <w:t xml:space="preserve">kapacitetin total </w:t>
      </w:r>
      <w:r w:rsidRPr="007652C3">
        <w:rPr>
          <w:rFonts w:ascii="Garamond" w:hAnsi="Garamond"/>
          <w:sz w:val="24"/>
          <w:szCs w:val="24"/>
        </w:rPr>
        <w:t xml:space="preserve">prej </w:t>
      </w:r>
      <w:r w:rsidR="009B4A0F" w:rsidRPr="007652C3">
        <w:rPr>
          <w:rFonts w:ascii="Garamond" w:hAnsi="Garamond"/>
          <w:sz w:val="24"/>
          <w:szCs w:val="24"/>
        </w:rPr>
        <w:t>20</w:t>
      </w:r>
      <w:r w:rsidRPr="007652C3">
        <w:rPr>
          <w:rFonts w:ascii="Garamond" w:hAnsi="Garamond"/>
          <w:sz w:val="24"/>
          <w:szCs w:val="24"/>
        </w:rPr>
        <w:t xml:space="preserve"> miliard</w:t>
      </w:r>
      <w:r w:rsidR="00C60738" w:rsidRPr="007652C3">
        <w:rPr>
          <w:rFonts w:ascii="Garamond" w:hAnsi="Garamond"/>
          <w:sz w:val="24"/>
          <w:szCs w:val="24"/>
        </w:rPr>
        <w:t>ë metë</w:t>
      </w:r>
      <w:r w:rsidRPr="007652C3">
        <w:rPr>
          <w:rFonts w:ascii="Garamond" w:hAnsi="Garamond"/>
          <w:sz w:val="24"/>
          <w:szCs w:val="24"/>
        </w:rPr>
        <w:t>r kub/vit</w:t>
      </w:r>
      <w:r w:rsidR="009B4A0F" w:rsidRPr="007652C3">
        <w:rPr>
          <w:rFonts w:ascii="Garamond" w:hAnsi="Garamond"/>
          <w:sz w:val="24"/>
          <w:szCs w:val="24"/>
          <w:vertAlign w:val="superscript"/>
        </w:rPr>
        <w:footnoteReference w:id="3"/>
      </w:r>
      <w:r w:rsidR="00843657" w:rsidRPr="007652C3">
        <w:rPr>
          <w:rFonts w:ascii="Garamond" w:hAnsi="Garamond"/>
          <w:sz w:val="24"/>
          <w:szCs w:val="24"/>
        </w:rPr>
        <w:t>.</w:t>
      </w:r>
    </w:p>
    <w:p w14:paraId="6B640C3D" w14:textId="0E661613" w:rsidR="00D07461" w:rsidRPr="007652C3" w:rsidRDefault="00D07461" w:rsidP="007069DF">
      <w:pPr>
        <w:spacing w:after="0" w:line="240" w:lineRule="auto"/>
        <w:ind w:firstLine="284"/>
        <w:jc w:val="both"/>
        <w:rPr>
          <w:rFonts w:ascii="Garamond" w:hAnsi="Garamond"/>
          <w:sz w:val="24"/>
          <w:szCs w:val="24"/>
        </w:rPr>
      </w:pPr>
      <w:r w:rsidRPr="007652C3">
        <w:rPr>
          <w:rFonts w:ascii="Garamond" w:hAnsi="Garamond"/>
          <w:sz w:val="24"/>
          <w:szCs w:val="24"/>
        </w:rPr>
        <w:t xml:space="preserve">Sipas </w:t>
      </w:r>
      <w:r w:rsidR="00C60738" w:rsidRPr="007652C3">
        <w:rPr>
          <w:rFonts w:ascii="Garamond" w:hAnsi="Garamond"/>
          <w:sz w:val="24"/>
          <w:szCs w:val="24"/>
        </w:rPr>
        <w:t>n</w:t>
      </w:r>
      <w:r w:rsidRPr="007652C3">
        <w:rPr>
          <w:rFonts w:ascii="Garamond" w:hAnsi="Garamond"/>
          <w:sz w:val="24"/>
          <w:szCs w:val="24"/>
        </w:rPr>
        <w:t xml:space="preserve">enit 4.1.7 TAP AG është e detyruar të përmbushë kërkesat detyruese të kapacitetit të cilat vijnë si rezultat i </w:t>
      </w:r>
      <w:r w:rsidR="00794662" w:rsidRPr="007652C3">
        <w:rPr>
          <w:rFonts w:ascii="Garamond" w:hAnsi="Garamond"/>
          <w:sz w:val="24"/>
          <w:szCs w:val="24"/>
        </w:rPr>
        <w:t>çdo testimi tregu duke pas</w:t>
      </w:r>
      <w:r w:rsidRPr="007652C3">
        <w:rPr>
          <w:rFonts w:ascii="Garamond" w:hAnsi="Garamond"/>
          <w:sz w:val="24"/>
          <w:szCs w:val="24"/>
        </w:rPr>
        <w:t xml:space="preserve">ur parasysh dispozitat e pikave 2,6 dhe 9 të §4.7 të </w:t>
      </w:r>
      <w:r w:rsidR="00C60738" w:rsidRPr="007652C3">
        <w:rPr>
          <w:rFonts w:ascii="Garamond" w:hAnsi="Garamond"/>
          <w:sz w:val="24"/>
          <w:szCs w:val="24"/>
        </w:rPr>
        <w:t>“</w:t>
      </w:r>
      <w:r w:rsidRPr="007652C3">
        <w:rPr>
          <w:rFonts w:ascii="Garamond" w:hAnsi="Garamond"/>
          <w:sz w:val="24"/>
          <w:szCs w:val="24"/>
        </w:rPr>
        <w:t>Opinionit Përfundimtar të Përbashkët</w:t>
      </w:r>
      <w:r w:rsidR="00C60738" w:rsidRPr="007652C3">
        <w:rPr>
          <w:rFonts w:ascii="Garamond" w:hAnsi="Garamond"/>
          <w:sz w:val="24"/>
          <w:szCs w:val="24"/>
        </w:rPr>
        <w:t>”</w:t>
      </w:r>
      <w:r w:rsidRPr="007652C3">
        <w:rPr>
          <w:rFonts w:ascii="Garamond" w:hAnsi="Garamond"/>
          <w:sz w:val="24"/>
          <w:szCs w:val="24"/>
        </w:rPr>
        <w:t>. Zgjerimi kryhet nëse është i realizueshëm nga ana ekonomike, që do të thotë nëse të ardhurat shtesë</w:t>
      </w:r>
      <w:r w:rsidR="00BB37A6" w:rsidRPr="007652C3">
        <w:rPr>
          <w:rFonts w:ascii="Garamond" w:hAnsi="Garamond"/>
          <w:sz w:val="24"/>
          <w:szCs w:val="24"/>
        </w:rPr>
        <w:t xml:space="preserve"> nga kapaciteti si rrjedhojë e ç</w:t>
      </w:r>
      <w:r w:rsidRPr="007652C3">
        <w:rPr>
          <w:rFonts w:ascii="Garamond" w:hAnsi="Garamond"/>
          <w:sz w:val="24"/>
          <w:szCs w:val="24"/>
        </w:rPr>
        <w:t xml:space="preserve">do testimi </w:t>
      </w:r>
      <w:r w:rsidRPr="007652C3">
        <w:rPr>
          <w:rFonts w:ascii="Garamond" w:hAnsi="Garamond"/>
          <w:sz w:val="24"/>
          <w:szCs w:val="24"/>
        </w:rPr>
        <w:lastRenderedPageBreak/>
        <w:t>të tregut janë të barabarta ose më të mëdha se kostot shtesë efektive, të përcaktuara sipas metodologjisë së TAP</w:t>
      </w:r>
      <w:r w:rsidR="00E24B75" w:rsidRPr="007652C3">
        <w:rPr>
          <w:rFonts w:ascii="Garamond" w:hAnsi="Garamond"/>
          <w:sz w:val="24"/>
          <w:szCs w:val="24"/>
        </w:rPr>
        <w:t>-it</w:t>
      </w:r>
      <w:r w:rsidR="00C60738" w:rsidRPr="007652C3">
        <w:rPr>
          <w:rFonts w:ascii="Garamond" w:hAnsi="Garamond"/>
          <w:sz w:val="24"/>
          <w:szCs w:val="24"/>
        </w:rPr>
        <w:t>,</w:t>
      </w:r>
      <w:r w:rsidRPr="007652C3">
        <w:rPr>
          <w:rFonts w:ascii="Garamond" w:hAnsi="Garamond"/>
          <w:sz w:val="24"/>
          <w:szCs w:val="24"/>
        </w:rPr>
        <w:t xml:space="preserve"> si</w:t>
      </w:r>
      <w:r w:rsidR="00C60738" w:rsidRPr="007652C3">
        <w:rPr>
          <w:rFonts w:ascii="Garamond" w:hAnsi="Garamond"/>
          <w:sz w:val="24"/>
          <w:szCs w:val="24"/>
        </w:rPr>
        <w:t>ç</w:t>
      </w:r>
      <w:r w:rsidRPr="007652C3">
        <w:rPr>
          <w:rFonts w:ascii="Garamond" w:hAnsi="Garamond"/>
          <w:sz w:val="24"/>
          <w:szCs w:val="24"/>
        </w:rPr>
        <w:t xml:space="preserve"> përcaktohet në </w:t>
      </w:r>
      <w:r w:rsidR="00E24B75" w:rsidRPr="007652C3">
        <w:rPr>
          <w:rFonts w:ascii="Garamond" w:hAnsi="Garamond"/>
          <w:sz w:val="24"/>
          <w:szCs w:val="24"/>
        </w:rPr>
        <w:t xml:space="preserve">Kodin Tarifor </w:t>
      </w:r>
      <w:r w:rsidRPr="007652C3">
        <w:rPr>
          <w:rFonts w:ascii="Garamond" w:hAnsi="Garamond"/>
          <w:sz w:val="24"/>
          <w:szCs w:val="24"/>
        </w:rPr>
        <w:t>të TAP</w:t>
      </w:r>
      <w:r w:rsidR="00E24B75" w:rsidRPr="007652C3">
        <w:rPr>
          <w:rFonts w:ascii="Garamond" w:hAnsi="Garamond"/>
          <w:sz w:val="24"/>
          <w:szCs w:val="24"/>
        </w:rPr>
        <w:t>-it</w:t>
      </w:r>
      <w:r w:rsidRPr="007652C3">
        <w:rPr>
          <w:rFonts w:ascii="Garamond" w:hAnsi="Garamond"/>
          <w:sz w:val="24"/>
          <w:szCs w:val="24"/>
        </w:rPr>
        <w:t>.</w:t>
      </w:r>
    </w:p>
    <w:p w14:paraId="6B640C3E" w14:textId="6470B617" w:rsidR="00D07461" w:rsidRPr="007652C3" w:rsidRDefault="00D07461" w:rsidP="007069DF">
      <w:pPr>
        <w:spacing w:after="0" w:line="240" w:lineRule="auto"/>
        <w:ind w:firstLine="284"/>
        <w:jc w:val="both"/>
        <w:rPr>
          <w:rFonts w:ascii="Garamond" w:hAnsi="Garamond"/>
          <w:sz w:val="24"/>
          <w:szCs w:val="24"/>
        </w:rPr>
      </w:pPr>
      <w:r w:rsidRPr="007652C3">
        <w:rPr>
          <w:rFonts w:ascii="Garamond" w:hAnsi="Garamond"/>
          <w:sz w:val="24"/>
          <w:szCs w:val="24"/>
        </w:rPr>
        <w:t xml:space="preserve">U vendosen terma të tjera për të ruajtur përputhjen e plotë të kriterit të </w:t>
      </w:r>
      <w:r w:rsidR="00C60738" w:rsidRPr="007652C3">
        <w:rPr>
          <w:rFonts w:ascii="Garamond" w:hAnsi="Garamond"/>
          <w:sz w:val="24"/>
          <w:szCs w:val="24"/>
        </w:rPr>
        <w:t>n</w:t>
      </w:r>
      <w:r w:rsidRPr="007652C3">
        <w:rPr>
          <w:rFonts w:ascii="Garamond" w:hAnsi="Garamond"/>
          <w:sz w:val="24"/>
          <w:szCs w:val="24"/>
        </w:rPr>
        <w:t>enit 36.1, ku midis të tjerave:</w:t>
      </w:r>
    </w:p>
    <w:p w14:paraId="6B640C3F" w14:textId="52741BF2" w:rsidR="00D07461" w:rsidRPr="007652C3" w:rsidRDefault="007069DF" w:rsidP="007069DF">
      <w:pPr>
        <w:spacing w:after="0" w:line="240" w:lineRule="auto"/>
        <w:ind w:firstLine="284"/>
        <w:jc w:val="both"/>
        <w:rPr>
          <w:rFonts w:ascii="Garamond" w:hAnsi="Garamond"/>
          <w:sz w:val="24"/>
          <w:szCs w:val="24"/>
        </w:rPr>
      </w:pPr>
      <w:r w:rsidRPr="007652C3">
        <w:rPr>
          <w:rFonts w:ascii="Garamond" w:hAnsi="Garamond"/>
          <w:sz w:val="24"/>
          <w:szCs w:val="24"/>
        </w:rPr>
        <w:t xml:space="preserve">1. </w:t>
      </w:r>
      <w:r w:rsidR="00693E23" w:rsidRPr="007652C3">
        <w:rPr>
          <w:rFonts w:ascii="Garamond" w:hAnsi="Garamond"/>
          <w:sz w:val="24"/>
          <w:szCs w:val="24"/>
        </w:rPr>
        <w:t>D</w:t>
      </w:r>
      <w:r w:rsidR="00D07461" w:rsidRPr="007652C3">
        <w:rPr>
          <w:rFonts w:ascii="Garamond" w:hAnsi="Garamond"/>
          <w:sz w:val="24"/>
          <w:szCs w:val="24"/>
        </w:rPr>
        <w:t xml:space="preserve">etyrimi për të </w:t>
      </w:r>
      <w:r w:rsidR="00BF74C8" w:rsidRPr="007652C3">
        <w:rPr>
          <w:rFonts w:ascii="Garamond" w:hAnsi="Garamond"/>
          <w:sz w:val="24"/>
          <w:szCs w:val="24"/>
        </w:rPr>
        <w:t xml:space="preserve">paraqitur për miratim </w:t>
      </w:r>
      <w:r w:rsidR="00D07461" w:rsidRPr="007652C3">
        <w:rPr>
          <w:rFonts w:ascii="Garamond" w:hAnsi="Garamond"/>
          <w:sz w:val="24"/>
          <w:szCs w:val="24"/>
        </w:rPr>
        <w:t>Kod</w:t>
      </w:r>
      <w:r w:rsidR="00BF74C8" w:rsidRPr="007652C3">
        <w:rPr>
          <w:rFonts w:ascii="Garamond" w:hAnsi="Garamond"/>
          <w:sz w:val="24"/>
          <w:szCs w:val="24"/>
        </w:rPr>
        <w:t>in</w:t>
      </w:r>
      <w:r w:rsidR="00D07461" w:rsidRPr="007652C3">
        <w:rPr>
          <w:rFonts w:ascii="Garamond" w:hAnsi="Garamond"/>
          <w:sz w:val="24"/>
          <w:szCs w:val="24"/>
        </w:rPr>
        <w:t xml:space="preserve"> </w:t>
      </w:r>
      <w:r w:rsidR="00C60738" w:rsidRPr="007652C3">
        <w:rPr>
          <w:rFonts w:ascii="Garamond" w:hAnsi="Garamond"/>
          <w:sz w:val="24"/>
          <w:szCs w:val="24"/>
        </w:rPr>
        <w:t>e</w:t>
      </w:r>
      <w:r w:rsidR="00D07461" w:rsidRPr="007652C3">
        <w:rPr>
          <w:rFonts w:ascii="Garamond" w:hAnsi="Garamond"/>
          <w:sz w:val="24"/>
          <w:szCs w:val="24"/>
        </w:rPr>
        <w:t xml:space="preserve"> Rrjetit, jo më vonë se 12 muaj para </w:t>
      </w:r>
      <w:r w:rsidR="00C60738" w:rsidRPr="007652C3">
        <w:rPr>
          <w:rFonts w:ascii="Garamond" w:hAnsi="Garamond"/>
          <w:sz w:val="24"/>
          <w:szCs w:val="24"/>
        </w:rPr>
        <w:t>d</w:t>
      </w:r>
      <w:r w:rsidR="00D07461" w:rsidRPr="007652C3">
        <w:rPr>
          <w:rFonts w:ascii="Garamond" w:hAnsi="Garamond"/>
          <w:sz w:val="24"/>
          <w:szCs w:val="24"/>
        </w:rPr>
        <w:t xml:space="preserve">atës së </w:t>
      </w:r>
      <w:r w:rsidR="006C69DA" w:rsidRPr="007652C3">
        <w:rPr>
          <w:rFonts w:ascii="Garamond" w:hAnsi="Garamond"/>
          <w:sz w:val="24"/>
          <w:szCs w:val="24"/>
        </w:rPr>
        <w:t xml:space="preserve">vendosjes në punë </w:t>
      </w:r>
      <w:r w:rsidR="00D07461" w:rsidRPr="007652C3">
        <w:rPr>
          <w:rFonts w:ascii="Garamond" w:hAnsi="Garamond"/>
          <w:sz w:val="24"/>
          <w:szCs w:val="24"/>
        </w:rPr>
        <w:t>(</w:t>
      </w:r>
      <w:r w:rsidR="00523F54" w:rsidRPr="007652C3">
        <w:rPr>
          <w:rFonts w:ascii="Garamond" w:hAnsi="Garamond"/>
          <w:sz w:val="24"/>
          <w:szCs w:val="24"/>
        </w:rPr>
        <w:t>DVP</w:t>
      </w:r>
      <w:r w:rsidR="00D07461" w:rsidRPr="007652C3">
        <w:rPr>
          <w:rFonts w:ascii="Garamond" w:hAnsi="Garamond"/>
          <w:sz w:val="24"/>
          <w:szCs w:val="24"/>
        </w:rPr>
        <w:t xml:space="preserve">). Kodi i Rrjetit duhet të pajtohet me të gjitha dispozitat e </w:t>
      </w:r>
      <w:r w:rsidR="00682735" w:rsidRPr="007652C3">
        <w:rPr>
          <w:rFonts w:ascii="Garamond" w:hAnsi="Garamond"/>
          <w:sz w:val="24"/>
          <w:szCs w:val="24"/>
        </w:rPr>
        <w:t>r</w:t>
      </w:r>
      <w:r w:rsidR="00D07461" w:rsidRPr="007652C3">
        <w:rPr>
          <w:rFonts w:ascii="Garamond" w:hAnsi="Garamond"/>
          <w:sz w:val="24"/>
          <w:szCs w:val="24"/>
        </w:rPr>
        <w:t xml:space="preserve">regullores 715/2009 dhe </w:t>
      </w:r>
      <w:r w:rsidR="00794662" w:rsidRPr="007652C3">
        <w:rPr>
          <w:rFonts w:ascii="Garamond" w:hAnsi="Garamond"/>
          <w:sz w:val="24"/>
          <w:szCs w:val="24"/>
        </w:rPr>
        <w:t>kodeve europianë</w:t>
      </w:r>
      <w:r w:rsidR="00C60738" w:rsidRPr="007652C3">
        <w:rPr>
          <w:rFonts w:ascii="Garamond" w:hAnsi="Garamond"/>
          <w:sz w:val="24"/>
          <w:szCs w:val="24"/>
        </w:rPr>
        <w:t xml:space="preserve"> të rrjetit</w:t>
      </w:r>
      <w:r w:rsidR="00D07461" w:rsidRPr="007652C3">
        <w:rPr>
          <w:rFonts w:ascii="Garamond" w:hAnsi="Garamond"/>
          <w:sz w:val="24"/>
          <w:szCs w:val="24"/>
        </w:rPr>
        <w:t xml:space="preserve">, </w:t>
      </w:r>
      <w:r w:rsidR="00C60738" w:rsidRPr="007652C3">
        <w:rPr>
          <w:rFonts w:ascii="Garamond" w:hAnsi="Garamond"/>
          <w:sz w:val="24"/>
          <w:szCs w:val="24"/>
        </w:rPr>
        <w:t>n</w:t>
      </w:r>
      <w:r w:rsidR="00D07461" w:rsidRPr="007652C3">
        <w:rPr>
          <w:rFonts w:ascii="Garamond" w:hAnsi="Garamond"/>
          <w:sz w:val="24"/>
          <w:szCs w:val="24"/>
        </w:rPr>
        <w:t xml:space="preserve">eni 8.6 i </w:t>
      </w:r>
      <w:r w:rsidR="00C60738" w:rsidRPr="007652C3">
        <w:rPr>
          <w:rFonts w:ascii="Garamond" w:hAnsi="Garamond"/>
          <w:sz w:val="24"/>
          <w:szCs w:val="24"/>
        </w:rPr>
        <w:t>r</w:t>
      </w:r>
      <w:r w:rsidR="00D07461" w:rsidRPr="007652C3">
        <w:rPr>
          <w:rFonts w:ascii="Garamond" w:hAnsi="Garamond"/>
          <w:sz w:val="24"/>
          <w:szCs w:val="24"/>
        </w:rPr>
        <w:t xml:space="preserve">regullores 715/2009 që nuk bie ndesh me kushtet e </w:t>
      </w:r>
      <w:r w:rsidR="00C304FD" w:rsidRPr="007652C3">
        <w:rPr>
          <w:rFonts w:ascii="Garamond" w:hAnsi="Garamond"/>
          <w:sz w:val="24"/>
          <w:szCs w:val="24"/>
        </w:rPr>
        <w:t>“</w:t>
      </w:r>
      <w:r w:rsidR="00D07461" w:rsidRPr="007652C3">
        <w:rPr>
          <w:rFonts w:ascii="Garamond" w:hAnsi="Garamond"/>
          <w:sz w:val="24"/>
          <w:szCs w:val="24"/>
        </w:rPr>
        <w:t>Opinionit Përfundimtar të Përbashkët</w:t>
      </w:r>
      <w:r w:rsidR="00C304FD" w:rsidRPr="007652C3">
        <w:rPr>
          <w:rFonts w:ascii="Garamond" w:hAnsi="Garamond"/>
          <w:sz w:val="24"/>
          <w:szCs w:val="24"/>
        </w:rPr>
        <w:t>”</w:t>
      </w:r>
      <w:r w:rsidR="00D07461" w:rsidRPr="007652C3">
        <w:rPr>
          <w:rFonts w:ascii="Garamond" w:hAnsi="Garamond"/>
          <w:sz w:val="24"/>
          <w:szCs w:val="24"/>
        </w:rPr>
        <w:t>;</w:t>
      </w:r>
    </w:p>
    <w:p w14:paraId="6B640C41" w14:textId="633059B6" w:rsidR="00D07461" w:rsidRPr="007652C3" w:rsidRDefault="007069DF" w:rsidP="007069DF">
      <w:pPr>
        <w:spacing w:after="0" w:line="240" w:lineRule="auto"/>
        <w:ind w:firstLine="284"/>
        <w:jc w:val="both"/>
        <w:rPr>
          <w:rFonts w:ascii="Garamond" w:hAnsi="Garamond"/>
          <w:sz w:val="24"/>
          <w:szCs w:val="24"/>
        </w:rPr>
      </w:pPr>
      <w:r w:rsidRPr="007652C3">
        <w:rPr>
          <w:rFonts w:ascii="Garamond" w:hAnsi="Garamond"/>
          <w:sz w:val="24"/>
          <w:szCs w:val="24"/>
        </w:rPr>
        <w:t xml:space="preserve">2. </w:t>
      </w:r>
      <w:r w:rsidR="00693E23" w:rsidRPr="007652C3">
        <w:rPr>
          <w:rFonts w:ascii="Garamond" w:hAnsi="Garamond"/>
          <w:sz w:val="24"/>
          <w:szCs w:val="24"/>
        </w:rPr>
        <w:t>D</w:t>
      </w:r>
      <w:r w:rsidR="00D07461" w:rsidRPr="007652C3">
        <w:rPr>
          <w:rFonts w:ascii="Garamond" w:hAnsi="Garamond"/>
          <w:sz w:val="24"/>
          <w:szCs w:val="24"/>
        </w:rPr>
        <w:t>etyrimin për të ndërtuar pika të tjera hyrje dhe dalje në Greqi dhe Shqipëri sipas kërkes</w:t>
      </w:r>
      <w:r w:rsidR="00C304FD" w:rsidRPr="007652C3">
        <w:rPr>
          <w:rFonts w:ascii="Garamond" w:hAnsi="Garamond"/>
          <w:sz w:val="24"/>
          <w:szCs w:val="24"/>
        </w:rPr>
        <w:t>ë</w:t>
      </w:r>
      <w:r w:rsidR="00D07461" w:rsidRPr="007652C3">
        <w:rPr>
          <w:rFonts w:ascii="Garamond" w:hAnsi="Garamond"/>
          <w:sz w:val="24"/>
          <w:szCs w:val="24"/>
        </w:rPr>
        <w:t xml:space="preserve">s së palës së tretë, si pasojë e testimit të tregut, për sa kohë ky ndërtim është teknikisht i realizueshëm. Prova kryesore për të </w:t>
      </w:r>
      <w:r w:rsidR="00794662" w:rsidRPr="007652C3">
        <w:rPr>
          <w:rFonts w:ascii="Garamond" w:hAnsi="Garamond"/>
          <w:sz w:val="24"/>
          <w:szCs w:val="24"/>
        </w:rPr>
        <w:t>demonstruar</w:t>
      </w:r>
      <w:r w:rsidR="00D07461" w:rsidRPr="007652C3">
        <w:rPr>
          <w:rFonts w:ascii="Garamond" w:hAnsi="Garamond"/>
          <w:sz w:val="24"/>
          <w:szCs w:val="24"/>
        </w:rPr>
        <w:t xml:space="preserve"> që ndërtimi i këtyre pikave shtesë të hyrjes/daljes nuk është teknikisht i realizueshëm mbështetur te TAP AG. Nëse kjo kërkohet nga </w:t>
      </w:r>
      <w:r w:rsidR="00C304FD" w:rsidRPr="007652C3">
        <w:rPr>
          <w:rFonts w:ascii="Garamond" w:hAnsi="Garamond"/>
          <w:sz w:val="24"/>
          <w:szCs w:val="24"/>
        </w:rPr>
        <w:t>a</w:t>
      </w:r>
      <w:r w:rsidR="00D07461" w:rsidRPr="007652C3">
        <w:rPr>
          <w:rFonts w:ascii="Garamond" w:hAnsi="Garamond"/>
          <w:sz w:val="24"/>
          <w:szCs w:val="24"/>
        </w:rPr>
        <w:t xml:space="preserve">utoritetet, TAP AG do të sigurojë një </w:t>
      </w:r>
      <w:r w:rsidR="00C304FD" w:rsidRPr="007652C3">
        <w:rPr>
          <w:rFonts w:ascii="Garamond" w:hAnsi="Garamond"/>
          <w:sz w:val="24"/>
          <w:szCs w:val="24"/>
        </w:rPr>
        <w:t>o</w:t>
      </w:r>
      <w:r w:rsidR="00D07461" w:rsidRPr="007652C3">
        <w:rPr>
          <w:rFonts w:ascii="Garamond" w:hAnsi="Garamond"/>
          <w:sz w:val="24"/>
          <w:szCs w:val="24"/>
        </w:rPr>
        <w:t>pinion nga një palë e tretë e pavarur. Të gjitha kostot në lidhje me ndërtimin dhe funksionimin e këtyre pikave të hyrjes dhe daljes do t</w:t>
      </w:r>
      <w:r w:rsidR="006414E3" w:rsidRPr="007652C3">
        <w:rPr>
          <w:rFonts w:ascii="Garamond" w:hAnsi="Garamond"/>
          <w:sz w:val="24"/>
          <w:szCs w:val="24"/>
        </w:rPr>
        <w:t>’</w:t>
      </w:r>
      <w:r w:rsidR="00D07461" w:rsidRPr="007652C3">
        <w:rPr>
          <w:rFonts w:ascii="Garamond" w:hAnsi="Garamond"/>
          <w:sz w:val="24"/>
          <w:szCs w:val="24"/>
        </w:rPr>
        <w:t xml:space="preserve">i </w:t>
      </w:r>
      <w:r w:rsidR="006414E3" w:rsidRPr="007652C3">
        <w:rPr>
          <w:rFonts w:ascii="Garamond" w:hAnsi="Garamond"/>
          <w:sz w:val="24"/>
          <w:szCs w:val="24"/>
        </w:rPr>
        <w:t>kalojnë</w:t>
      </w:r>
      <w:r w:rsidR="00F16C84" w:rsidRPr="007652C3">
        <w:rPr>
          <w:rFonts w:ascii="Garamond" w:hAnsi="Garamond"/>
          <w:sz w:val="24"/>
          <w:szCs w:val="24"/>
        </w:rPr>
        <w:t xml:space="preserve"> </w:t>
      </w:r>
      <w:r w:rsidR="00D07461" w:rsidRPr="007652C3">
        <w:rPr>
          <w:rFonts w:ascii="Garamond" w:hAnsi="Garamond"/>
          <w:sz w:val="24"/>
          <w:szCs w:val="24"/>
        </w:rPr>
        <w:t xml:space="preserve">palës së tretë e cila bëri kërkesën, sipas legjislacionit të vendit në kohën e kërkesës. Kostot që kanë lidhje me këto pika hyrje dhe dalje nuk do të përfshijnë investimet që kërkohen për kapacitetin shtesë të TAP, sipas §4.1 të </w:t>
      </w:r>
      <w:r w:rsidR="00C304FD" w:rsidRPr="007652C3">
        <w:rPr>
          <w:rFonts w:ascii="Garamond" w:hAnsi="Garamond"/>
          <w:sz w:val="24"/>
          <w:szCs w:val="24"/>
        </w:rPr>
        <w:t>“</w:t>
      </w:r>
      <w:r w:rsidR="00D07461" w:rsidRPr="007652C3">
        <w:rPr>
          <w:rFonts w:ascii="Garamond" w:hAnsi="Garamond"/>
          <w:sz w:val="24"/>
          <w:szCs w:val="24"/>
        </w:rPr>
        <w:t>Opinionit Përfundimtar të Përbashk</w:t>
      </w:r>
      <w:r w:rsidR="00C304FD" w:rsidRPr="007652C3">
        <w:rPr>
          <w:rFonts w:ascii="Garamond" w:hAnsi="Garamond"/>
          <w:sz w:val="24"/>
          <w:szCs w:val="24"/>
        </w:rPr>
        <w:t>ë</w:t>
      </w:r>
      <w:r w:rsidR="00D07461" w:rsidRPr="007652C3">
        <w:rPr>
          <w:rFonts w:ascii="Garamond" w:hAnsi="Garamond"/>
          <w:sz w:val="24"/>
          <w:szCs w:val="24"/>
        </w:rPr>
        <w:t>t</w:t>
      </w:r>
      <w:r w:rsidR="00C304FD" w:rsidRPr="007652C3">
        <w:rPr>
          <w:rFonts w:ascii="Garamond" w:hAnsi="Garamond"/>
          <w:sz w:val="24"/>
          <w:szCs w:val="24"/>
        </w:rPr>
        <w:t>”</w:t>
      </w:r>
      <w:r w:rsidR="00D07461" w:rsidRPr="007652C3">
        <w:rPr>
          <w:rFonts w:ascii="Garamond" w:hAnsi="Garamond"/>
          <w:sz w:val="24"/>
          <w:szCs w:val="24"/>
        </w:rPr>
        <w:t>, i cili do t</w:t>
      </w:r>
      <w:r w:rsidR="00C304FD" w:rsidRPr="007652C3">
        <w:rPr>
          <w:rFonts w:ascii="Garamond" w:hAnsi="Garamond"/>
          <w:sz w:val="24"/>
          <w:szCs w:val="24"/>
        </w:rPr>
        <w:t>ë</w:t>
      </w:r>
      <w:r w:rsidR="00D07461" w:rsidRPr="007652C3">
        <w:rPr>
          <w:rFonts w:ascii="Garamond" w:hAnsi="Garamond"/>
          <w:sz w:val="24"/>
          <w:szCs w:val="24"/>
        </w:rPr>
        <w:t xml:space="preserve"> paguhet sipas </w:t>
      </w:r>
      <w:r w:rsidR="00C304FD" w:rsidRPr="007652C3">
        <w:rPr>
          <w:rFonts w:ascii="Garamond" w:hAnsi="Garamond"/>
          <w:sz w:val="24"/>
          <w:szCs w:val="24"/>
        </w:rPr>
        <w:t>t</w:t>
      </w:r>
      <w:r w:rsidR="00D07461" w:rsidRPr="007652C3">
        <w:rPr>
          <w:rFonts w:ascii="Garamond" w:hAnsi="Garamond"/>
          <w:sz w:val="24"/>
          <w:szCs w:val="24"/>
        </w:rPr>
        <w:t>arifave të TAP</w:t>
      </w:r>
      <w:r w:rsidR="006C69DA" w:rsidRPr="007652C3">
        <w:rPr>
          <w:rFonts w:ascii="Garamond" w:hAnsi="Garamond"/>
          <w:sz w:val="24"/>
          <w:szCs w:val="24"/>
        </w:rPr>
        <w:t>-it</w:t>
      </w:r>
      <w:r w:rsidR="00D07461" w:rsidRPr="007652C3">
        <w:rPr>
          <w:rFonts w:ascii="Garamond" w:hAnsi="Garamond"/>
          <w:sz w:val="24"/>
          <w:szCs w:val="24"/>
        </w:rPr>
        <w:t xml:space="preserve">; </w:t>
      </w:r>
    </w:p>
    <w:p w14:paraId="6B640C42" w14:textId="1422C986" w:rsidR="00C97776" w:rsidRPr="007652C3" w:rsidRDefault="00C97776" w:rsidP="007069DF">
      <w:pPr>
        <w:spacing w:after="0" w:line="240" w:lineRule="auto"/>
        <w:ind w:firstLine="284"/>
        <w:jc w:val="both"/>
        <w:rPr>
          <w:rFonts w:ascii="Garamond" w:hAnsi="Garamond"/>
          <w:sz w:val="24"/>
          <w:szCs w:val="24"/>
        </w:rPr>
      </w:pPr>
      <w:r w:rsidRPr="007652C3">
        <w:rPr>
          <w:rFonts w:ascii="Garamond" w:hAnsi="Garamond"/>
          <w:sz w:val="24"/>
          <w:szCs w:val="24"/>
        </w:rPr>
        <w:t xml:space="preserve">Në datën 16 </w:t>
      </w:r>
      <w:r w:rsidR="00C304FD" w:rsidRPr="007652C3">
        <w:rPr>
          <w:rFonts w:ascii="Garamond" w:hAnsi="Garamond"/>
          <w:sz w:val="24"/>
          <w:szCs w:val="24"/>
        </w:rPr>
        <w:t>m</w:t>
      </w:r>
      <w:r w:rsidRPr="007652C3">
        <w:rPr>
          <w:rFonts w:ascii="Garamond" w:hAnsi="Garamond"/>
          <w:sz w:val="24"/>
          <w:szCs w:val="24"/>
        </w:rPr>
        <w:t xml:space="preserve">ars 2017, u miratua </w:t>
      </w:r>
      <w:r w:rsidR="00C304FD" w:rsidRPr="007652C3">
        <w:rPr>
          <w:rFonts w:ascii="Garamond" w:hAnsi="Garamond"/>
          <w:sz w:val="24"/>
          <w:szCs w:val="24"/>
        </w:rPr>
        <w:t>r</w:t>
      </w:r>
      <w:r w:rsidRPr="007652C3">
        <w:rPr>
          <w:rFonts w:ascii="Garamond" w:hAnsi="Garamond"/>
          <w:sz w:val="24"/>
          <w:szCs w:val="24"/>
        </w:rPr>
        <w:t>regullorja e re e BE</w:t>
      </w:r>
      <w:r w:rsidR="00276332" w:rsidRPr="007652C3">
        <w:rPr>
          <w:rFonts w:ascii="Garamond" w:hAnsi="Garamond"/>
          <w:sz w:val="24"/>
          <w:szCs w:val="24"/>
        </w:rPr>
        <w:t>-së</w:t>
      </w:r>
      <w:r w:rsidRPr="007652C3">
        <w:rPr>
          <w:rFonts w:ascii="Garamond" w:hAnsi="Garamond"/>
          <w:sz w:val="24"/>
          <w:szCs w:val="24"/>
        </w:rPr>
        <w:t xml:space="preserve"> 459/2017 “</w:t>
      </w:r>
      <w:r w:rsidR="00C304FD" w:rsidRPr="007652C3">
        <w:rPr>
          <w:rFonts w:ascii="Garamond" w:hAnsi="Garamond"/>
          <w:sz w:val="24"/>
          <w:szCs w:val="24"/>
        </w:rPr>
        <w:t>P</w:t>
      </w:r>
      <w:r w:rsidRPr="007652C3">
        <w:rPr>
          <w:rFonts w:ascii="Garamond" w:hAnsi="Garamond"/>
          <w:sz w:val="24"/>
          <w:szCs w:val="24"/>
        </w:rPr>
        <w:t xml:space="preserve">ër krijimin e kodit të rrjetit për mekanizmat e alokimit të kapacitetit te sistemet e transmetimit të gazit dhe shfuqizimin e </w:t>
      </w:r>
      <w:r w:rsidR="00C304FD" w:rsidRPr="007652C3">
        <w:rPr>
          <w:rFonts w:ascii="Garamond" w:hAnsi="Garamond"/>
          <w:sz w:val="24"/>
          <w:szCs w:val="24"/>
        </w:rPr>
        <w:t>r</w:t>
      </w:r>
      <w:r w:rsidR="00276332" w:rsidRPr="007652C3">
        <w:rPr>
          <w:rFonts w:ascii="Garamond" w:hAnsi="Garamond"/>
          <w:sz w:val="24"/>
          <w:szCs w:val="24"/>
        </w:rPr>
        <w:t>regullores së BE-së</w:t>
      </w:r>
      <w:r w:rsidRPr="007652C3">
        <w:rPr>
          <w:rFonts w:ascii="Garamond" w:hAnsi="Garamond"/>
          <w:sz w:val="24"/>
          <w:szCs w:val="24"/>
        </w:rPr>
        <w:t xml:space="preserve"> nr</w:t>
      </w:r>
      <w:r w:rsidR="00C304FD" w:rsidRPr="007652C3">
        <w:rPr>
          <w:rFonts w:ascii="Garamond" w:hAnsi="Garamond"/>
          <w:sz w:val="24"/>
          <w:szCs w:val="24"/>
        </w:rPr>
        <w:t>.</w:t>
      </w:r>
      <w:r w:rsidRPr="007652C3">
        <w:rPr>
          <w:rFonts w:ascii="Garamond" w:hAnsi="Garamond"/>
          <w:sz w:val="24"/>
          <w:szCs w:val="24"/>
        </w:rPr>
        <w:t xml:space="preserve"> 984/2013”. Rregullorja e BE</w:t>
      </w:r>
      <w:r w:rsidR="00276332" w:rsidRPr="007652C3">
        <w:rPr>
          <w:rFonts w:ascii="Garamond" w:hAnsi="Garamond"/>
          <w:sz w:val="24"/>
          <w:szCs w:val="24"/>
        </w:rPr>
        <w:t>-së</w:t>
      </w:r>
      <w:r w:rsidRPr="007652C3">
        <w:rPr>
          <w:rFonts w:ascii="Garamond" w:hAnsi="Garamond"/>
          <w:sz w:val="24"/>
          <w:szCs w:val="24"/>
        </w:rPr>
        <w:t xml:space="preserve"> 2017/459 (këtu dhe më poshtë</w:t>
      </w:r>
      <w:r w:rsidR="006414E3" w:rsidRPr="007652C3">
        <w:rPr>
          <w:rFonts w:ascii="Garamond" w:hAnsi="Garamond"/>
          <w:sz w:val="24"/>
          <w:szCs w:val="24"/>
        </w:rPr>
        <w:t xml:space="preserve"> </w:t>
      </w:r>
      <w:r w:rsidR="00276332" w:rsidRPr="007652C3">
        <w:rPr>
          <w:rFonts w:ascii="Garamond" w:hAnsi="Garamond"/>
          <w:sz w:val="24"/>
          <w:szCs w:val="24"/>
        </w:rPr>
        <w:t>“</w:t>
      </w:r>
      <w:r w:rsidR="00C304FD" w:rsidRPr="007652C3">
        <w:rPr>
          <w:rFonts w:ascii="Garamond" w:hAnsi="Garamond"/>
          <w:sz w:val="24"/>
          <w:szCs w:val="24"/>
        </w:rPr>
        <w:t>Rregullorja</w:t>
      </w:r>
      <w:r w:rsidR="00276332" w:rsidRPr="007652C3">
        <w:rPr>
          <w:rFonts w:ascii="Garamond" w:hAnsi="Garamond"/>
          <w:sz w:val="24"/>
          <w:szCs w:val="24"/>
        </w:rPr>
        <w:t>”</w:t>
      </w:r>
      <w:r w:rsidRPr="007652C3">
        <w:rPr>
          <w:rFonts w:ascii="Garamond" w:hAnsi="Garamond"/>
          <w:sz w:val="24"/>
          <w:szCs w:val="24"/>
        </w:rPr>
        <w:t>) krijon një Kod të Rrjetit ku përcaktohen mekanizmat për alokimin e kapacitetit në sistemet e transmetimit të gazit për kapacitetin ekzistues dhe kapacitetin në rritje.</w:t>
      </w:r>
      <w:r w:rsidR="00F16C84" w:rsidRPr="007652C3">
        <w:rPr>
          <w:rFonts w:ascii="Garamond" w:hAnsi="Garamond"/>
          <w:sz w:val="24"/>
          <w:szCs w:val="24"/>
        </w:rPr>
        <w:t xml:space="preserve"> </w:t>
      </w:r>
    </w:p>
    <w:p w14:paraId="6B640C43" w14:textId="109F0105" w:rsidR="00C97776" w:rsidRPr="007652C3" w:rsidRDefault="00C97776" w:rsidP="007069DF">
      <w:pPr>
        <w:spacing w:after="0" w:line="240" w:lineRule="auto"/>
        <w:ind w:firstLine="284"/>
        <w:jc w:val="both"/>
        <w:rPr>
          <w:rFonts w:ascii="Garamond" w:hAnsi="Garamond"/>
          <w:sz w:val="24"/>
          <w:szCs w:val="24"/>
        </w:rPr>
      </w:pPr>
      <w:r w:rsidRPr="007652C3">
        <w:rPr>
          <w:rFonts w:ascii="Garamond" w:hAnsi="Garamond"/>
          <w:sz w:val="24"/>
          <w:szCs w:val="24"/>
        </w:rPr>
        <w:t>TAP AG tashmë</w:t>
      </w:r>
      <w:r w:rsidR="00BF74C8" w:rsidRPr="007652C3">
        <w:rPr>
          <w:rFonts w:ascii="Garamond" w:hAnsi="Garamond"/>
          <w:sz w:val="24"/>
          <w:szCs w:val="24"/>
        </w:rPr>
        <w:t xml:space="preserve"> duhet të fillojë</w:t>
      </w:r>
      <w:r w:rsidRPr="007652C3">
        <w:rPr>
          <w:rFonts w:ascii="Garamond" w:hAnsi="Garamond"/>
          <w:sz w:val="24"/>
          <w:szCs w:val="24"/>
        </w:rPr>
        <w:t xml:space="preserve"> </w:t>
      </w:r>
      <w:r w:rsidR="00C304FD" w:rsidRPr="007652C3">
        <w:rPr>
          <w:rFonts w:ascii="Garamond" w:hAnsi="Garamond"/>
          <w:sz w:val="24"/>
          <w:szCs w:val="24"/>
        </w:rPr>
        <w:t xml:space="preserve">testimin e parë të tregut </w:t>
      </w:r>
      <w:r w:rsidR="00BF74C8" w:rsidRPr="007652C3">
        <w:rPr>
          <w:rFonts w:ascii="Garamond" w:hAnsi="Garamond"/>
          <w:sz w:val="24"/>
          <w:szCs w:val="24"/>
        </w:rPr>
        <w:t>pë</w:t>
      </w:r>
      <w:r w:rsidRPr="007652C3">
        <w:rPr>
          <w:rFonts w:ascii="Garamond" w:hAnsi="Garamond"/>
          <w:sz w:val="24"/>
          <w:szCs w:val="24"/>
        </w:rPr>
        <w:t xml:space="preserve">r zgjerimin (rritjen) e kapacitetit jo më vonë se </w:t>
      </w:r>
      <w:r w:rsidR="00276332" w:rsidRPr="007652C3">
        <w:rPr>
          <w:rFonts w:ascii="Garamond" w:hAnsi="Garamond"/>
          <w:sz w:val="24"/>
          <w:szCs w:val="24"/>
        </w:rPr>
        <w:t xml:space="preserve">data e vendosjes në punë </w:t>
      </w:r>
      <w:r w:rsidRPr="007652C3">
        <w:rPr>
          <w:rFonts w:ascii="Garamond" w:hAnsi="Garamond"/>
          <w:sz w:val="24"/>
          <w:szCs w:val="24"/>
        </w:rPr>
        <w:t>(</w:t>
      </w:r>
      <w:r w:rsidR="00523F54" w:rsidRPr="007652C3">
        <w:rPr>
          <w:rFonts w:ascii="Garamond" w:hAnsi="Garamond"/>
          <w:sz w:val="24"/>
          <w:szCs w:val="24"/>
        </w:rPr>
        <w:t>DVP</w:t>
      </w:r>
      <w:r w:rsidRPr="007652C3">
        <w:rPr>
          <w:rFonts w:ascii="Garamond" w:hAnsi="Garamond"/>
          <w:sz w:val="24"/>
          <w:szCs w:val="24"/>
        </w:rPr>
        <w:t>)</w:t>
      </w:r>
      <w:r w:rsidR="00276332" w:rsidRPr="007652C3">
        <w:rPr>
          <w:rFonts w:ascii="Garamond" w:hAnsi="Garamond"/>
          <w:sz w:val="24"/>
          <w:szCs w:val="24"/>
        </w:rPr>
        <w:t>,</w:t>
      </w:r>
      <w:r w:rsidRPr="007652C3">
        <w:rPr>
          <w:rFonts w:ascii="Garamond" w:hAnsi="Garamond"/>
          <w:sz w:val="24"/>
          <w:szCs w:val="24"/>
        </w:rPr>
        <w:t xml:space="preserve"> e cila parashikohet të jetë gjatë vitit 2020.</w:t>
      </w:r>
      <w:r w:rsidR="00F16C84" w:rsidRPr="007652C3">
        <w:rPr>
          <w:rFonts w:ascii="Garamond" w:hAnsi="Garamond"/>
          <w:sz w:val="24"/>
          <w:szCs w:val="24"/>
        </w:rPr>
        <w:t xml:space="preserve"> </w:t>
      </w:r>
    </w:p>
    <w:p w14:paraId="6B640C44" w14:textId="3173C075" w:rsidR="00C97776" w:rsidRPr="007652C3" w:rsidRDefault="00C97776" w:rsidP="007069DF">
      <w:pPr>
        <w:spacing w:after="0" w:line="240" w:lineRule="auto"/>
        <w:ind w:firstLine="284"/>
        <w:jc w:val="both"/>
        <w:rPr>
          <w:rFonts w:ascii="Garamond" w:hAnsi="Garamond"/>
          <w:sz w:val="24"/>
          <w:szCs w:val="24"/>
        </w:rPr>
      </w:pPr>
      <w:r w:rsidRPr="007652C3">
        <w:rPr>
          <w:rFonts w:ascii="Garamond" w:hAnsi="Garamond"/>
          <w:sz w:val="24"/>
          <w:szCs w:val="24"/>
        </w:rPr>
        <w:t xml:space="preserve">TAP AG u ka paraqitur </w:t>
      </w:r>
      <w:r w:rsidR="00C304FD" w:rsidRPr="007652C3">
        <w:rPr>
          <w:rFonts w:ascii="Garamond" w:hAnsi="Garamond"/>
          <w:sz w:val="24"/>
          <w:szCs w:val="24"/>
        </w:rPr>
        <w:t>autoriteteve udhëzimet për testimin e tregut</w:t>
      </w:r>
      <w:r w:rsidRPr="007652C3">
        <w:rPr>
          <w:rFonts w:ascii="Garamond" w:hAnsi="Garamond"/>
          <w:sz w:val="24"/>
          <w:szCs w:val="24"/>
        </w:rPr>
        <w:t xml:space="preserve">, duke synuar harmonizimin me dispozitat përkatëse të </w:t>
      </w:r>
      <w:r w:rsidR="00C304FD" w:rsidRPr="007652C3">
        <w:rPr>
          <w:rFonts w:ascii="Garamond" w:hAnsi="Garamond"/>
          <w:sz w:val="24"/>
          <w:szCs w:val="24"/>
        </w:rPr>
        <w:t>“</w:t>
      </w:r>
      <w:r w:rsidRPr="007652C3">
        <w:rPr>
          <w:rFonts w:ascii="Garamond" w:hAnsi="Garamond"/>
          <w:sz w:val="24"/>
          <w:szCs w:val="24"/>
        </w:rPr>
        <w:t>Opinionit Përfundimtar të Përbashkët</w:t>
      </w:r>
      <w:r w:rsidR="00C304FD" w:rsidRPr="007652C3">
        <w:rPr>
          <w:rFonts w:ascii="Garamond" w:hAnsi="Garamond"/>
          <w:sz w:val="24"/>
          <w:szCs w:val="24"/>
        </w:rPr>
        <w:t>”</w:t>
      </w:r>
      <w:r w:rsidRPr="007652C3">
        <w:rPr>
          <w:rFonts w:ascii="Garamond" w:hAnsi="Garamond"/>
          <w:sz w:val="24"/>
          <w:szCs w:val="24"/>
        </w:rPr>
        <w:t xml:space="preserve"> me </w:t>
      </w:r>
      <w:r w:rsidR="00C304FD" w:rsidRPr="007652C3">
        <w:rPr>
          <w:rFonts w:ascii="Garamond" w:hAnsi="Garamond"/>
          <w:sz w:val="24"/>
          <w:szCs w:val="24"/>
        </w:rPr>
        <w:t>r</w:t>
      </w:r>
      <w:r w:rsidRPr="007652C3">
        <w:rPr>
          <w:rFonts w:ascii="Garamond" w:hAnsi="Garamond"/>
          <w:sz w:val="24"/>
          <w:szCs w:val="24"/>
        </w:rPr>
        <w:t>regulloren e BE</w:t>
      </w:r>
      <w:r w:rsidR="004A4818" w:rsidRPr="007652C3">
        <w:rPr>
          <w:rFonts w:ascii="Garamond" w:hAnsi="Garamond"/>
          <w:sz w:val="24"/>
          <w:szCs w:val="24"/>
        </w:rPr>
        <w:t>-së</w:t>
      </w:r>
      <w:r w:rsidRPr="007652C3">
        <w:rPr>
          <w:rFonts w:ascii="Garamond" w:hAnsi="Garamond"/>
          <w:sz w:val="24"/>
          <w:szCs w:val="24"/>
        </w:rPr>
        <w:t xml:space="preserve"> 2017/459, veçanërisht duke koordinuar periudhat kohore/afatet e pritshme dhe duke forcuar, bashkëpunimin me OST-të fqinje.</w:t>
      </w:r>
      <w:r w:rsidR="00F16C84" w:rsidRPr="007652C3">
        <w:rPr>
          <w:rFonts w:ascii="Garamond" w:hAnsi="Garamond"/>
          <w:sz w:val="24"/>
          <w:szCs w:val="24"/>
        </w:rPr>
        <w:t xml:space="preserve"> </w:t>
      </w:r>
    </w:p>
    <w:p w14:paraId="6B640C45" w14:textId="306D4A67" w:rsidR="00C97776" w:rsidRPr="007652C3" w:rsidRDefault="00C97776" w:rsidP="007069DF">
      <w:pPr>
        <w:spacing w:after="0" w:line="240" w:lineRule="auto"/>
        <w:ind w:firstLine="284"/>
        <w:jc w:val="both"/>
        <w:rPr>
          <w:rFonts w:ascii="Garamond" w:hAnsi="Garamond"/>
          <w:sz w:val="24"/>
          <w:szCs w:val="24"/>
        </w:rPr>
      </w:pPr>
      <w:r w:rsidRPr="007652C3">
        <w:rPr>
          <w:rFonts w:ascii="Garamond" w:hAnsi="Garamond"/>
          <w:sz w:val="24"/>
          <w:szCs w:val="24"/>
        </w:rPr>
        <w:t xml:space="preserve">Pikat kryesore të </w:t>
      </w:r>
      <w:r w:rsidR="00C304FD" w:rsidRPr="007652C3">
        <w:rPr>
          <w:rFonts w:ascii="Garamond" w:hAnsi="Garamond"/>
          <w:sz w:val="24"/>
          <w:szCs w:val="24"/>
        </w:rPr>
        <w:t>u</w:t>
      </w:r>
      <w:r w:rsidR="00D16478" w:rsidRPr="007652C3">
        <w:rPr>
          <w:rFonts w:ascii="Garamond" w:hAnsi="Garamond"/>
          <w:sz w:val="24"/>
          <w:szCs w:val="24"/>
        </w:rPr>
        <w:t>dhëz</w:t>
      </w:r>
      <w:r w:rsidR="005B40C1" w:rsidRPr="007652C3">
        <w:rPr>
          <w:rFonts w:ascii="Garamond" w:hAnsi="Garamond"/>
          <w:sz w:val="24"/>
          <w:szCs w:val="24"/>
        </w:rPr>
        <w:t xml:space="preserve">imeve </w:t>
      </w:r>
      <w:r w:rsidR="00D16478" w:rsidRPr="007652C3">
        <w:rPr>
          <w:rFonts w:ascii="Garamond" w:hAnsi="Garamond"/>
          <w:sz w:val="24"/>
          <w:szCs w:val="24"/>
        </w:rPr>
        <w:t>të</w:t>
      </w:r>
      <w:r w:rsidRPr="007652C3">
        <w:rPr>
          <w:rFonts w:ascii="Garamond" w:hAnsi="Garamond"/>
          <w:sz w:val="24"/>
          <w:szCs w:val="24"/>
        </w:rPr>
        <w:t xml:space="preserve"> propozuar</w:t>
      </w:r>
      <w:r w:rsidR="005B40C1" w:rsidRPr="007652C3">
        <w:rPr>
          <w:rFonts w:ascii="Garamond" w:hAnsi="Garamond"/>
          <w:sz w:val="24"/>
          <w:szCs w:val="24"/>
        </w:rPr>
        <w:t>a</w:t>
      </w:r>
      <w:r w:rsidRPr="007652C3">
        <w:rPr>
          <w:rFonts w:ascii="Garamond" w:hAnsi="Garamond"/>
          <w:sz w:val="24"/>
          <w:szCs w:val="24"/>
        </w:rPr>
        <w:t xml:space="preserve"> janë:</w:t>
      </w:r>
    </w:p>
    <w:p w14:paraId="6B640C46" w14:textId="720412EC" w:rsidR="004B0829" w:rsidRPr="007652C3" w:rsidRDefault="00CA0FEB" w:rsidP="007069DF">
      <w:pPr>
        <w:spacing w:after="0" w:line="240" w:lineRule="auto"/>
        <w:ind w:firstLine="284"/>
        <w:jc w:val="both"/>
        <w:rPr>
          <w:rFonts w:ascii="Garamond" w:hAnsi="Garamond"/>
          <w:sz w:val="24"/>
          <w:szCs w:val="24"/>
        </w:rPr>
      </w:pPr>
      <w:r w:rsidRPr="007652C3">
        <w:rPr>
          <w:rFonts w:ascii="Garamond" w:hAnsi="Garamond"/>
          <w:sz w:val="24"/>
          <w:szCs w:val="24"/>
        </w:rPr>
        <w:t xml:space="preserve">1. </w:t>
      </w:r>
      <w:r w:rsidR="00C304FD" w:rsidRPr="007652C3">
        <w:rPr>
          <w:rFonts w:ascii="Garamond" w:hAnsi="Garamond"/>
          <w:sz w:val="24"/>
          <w:szCs w:val="24"/>
        </w:rPr>
        <w:t>P</w:t>
      </w:r>
      <w:r w:rsidR="004B0829" w:rsidRPr="007652C3">
        <w:rPr>
          <w:rFonts w:ascii="Garamond" w:hAnsi="Garamond"/>
          <w:sz w:val="24"/>
          <w:szCs w:val="24"/>
        </w:rPr>
        <w:t>ro</w:t>
      </w:r>
      <w:r w:rsidR="00C304FD" w:rsidRPr="007652C3">
        <w:rPr>
          <w:rFonts w:ascii="Garamond" w:hAnsi="Garamond"/>
          <w:sz w:val="24"/>
          <w:szCs w:val="24"/>
        </w:rPr>
        <w:t>c</w:t>
      </w:r>
      <w:r w:rsidR="004B0829" w:rsidRPr="007652C3">
        <w:rPr>
          <w:rFonts w:ascii="Garamond" w:hAnsi="Garamond"/>
          <w:sz w:val="24"/>
          <w:szCs w:val="24"/>
        </w:rPr>
        <w:t>esi</w:t>
      </w:r>
      <w:r w:rsidR="00C304FD" w:rsidRPr="007652C3">
        <w:rPr>
          <w:rFonts w:ascii="Garamond" w:hAnsi="Garamond"/>
          <w:sz w:val="24"/>
          <w:szCs w:val="24"/>
        </w:rPr>
        <w:t xml:space="preserve"> ndahet në dy faza, një fazë jo</w:t>
      </w:r>
      <w:r w:rsidR="004B0829" w:rsidRPr="007652C3">
        <w:rPr>
          <w:rFonts w:ascii="Garamond" w:hAnsi="Garamond"/>
          <w:sz w:val="24"/>
          <w:szCs w:val="24"/>
        </w:rPr>
        <w:t>detyruese (ku përfshihet vlerësimi i kërkesës dhe parashikimi i zgjerimit) dhe faza detyruese (ku përfshihet periudha e informimit dhe faza e ofertimit detyrues);</w:t>
      </w:r>
    </w:p>
    <w:p w14:paraId="6B640C47" w14:textId="38E85483" w:rsidR="00A263DF" w:rsidRPr="007652C3" w:rsidRDefault="00CA0FEB" w:rsidP="007069DF">
      <w:pPr>
        <w:spacing w:after="0" w:line="240" w:lineRule="auto"/>
        <w:ind w:firstLine="284"/>
        <w:jc w:val="both"/>
        <w:rPr>
          <w:rFonts w:ascii="Garamond" w:hAnsi="Garamond"/>
          <w:sz w:val="24"/>
          <w:szCs w:val="24"/>
        </w:rPr>
      </w:pPr>
      <w:r w:rsidRPr="007652C3">
        <w:rPr>
          <w:rFonts w:ascii="Garamond" w:hAnsi="Garamond"/>
          <w:sz w:val="24"/>
          <w:szCs w:val="24"/>
        </w:rPr>
        <w:t xml:space="preserve">2. </w:t>
      </w:r>
      <w:r w:rsidR="00C304FD" w:rsidRPr="007652C3">
        <w:rPr>
          <w:rFonts w:ascii="Garamond" w:hAnsi="Garamond"/>
          <w:sz w:val="24"/>
          <w:szCs w:val="24"/>
        </w:rPr>
        <w:t>F</w:t>
      </w:r>
      <w:r w:rsidR="004B0829" w:rsidRPr="007652C3">
        <w:rPr>
          <w:rFonts w:ascii="Garamond" w:hAnsi="Garamond"/>
          <w:sz w:val="24"/>
          <w:szCs w:val="24"/>
        </w:rPr>
        <w:t xml:space="preserve">azat e përmendura më sipër duhet të ndjekin kalendarin e </w:t>
      </w:r>
      <w:r w:rsidR="00A263DF" w:rsidRPr="007652C3">
        <w:rPr>
          <w:rFonts w:ascii="Garamond" w:hAnsi="Garamond"/>
          <w:sz w:val="24"/>
          <w:szCs w:val="24"/>
        </w:rPr>
        <w:t>ENTSOG</w:t>
      </w:r>
      <w:r w:rsidR="00C304FD" w:rsidRPr="007652C3">
        <w:rPr>
          <w:rFonts w:ascii="Garamond" w:hAnsi="Garamond"/>
          <w:sz w:val="24"/>
          <w:szCs w:val="24"/>
        </w:rPr>
        <w:t>-ut,</w:t>
      </w:r>
      <w:r w:rsidR="00A263DF" w:rsidRPr="007652C3">
        <w:rPr>
          <w:rFonts w:ascii="Garamond" w:hAnsi="Garamond"/>
          <w:sz w:val="24"/>
          <w:szCs w:val="24"/>
        </w:rPr>
        <w:t xml:space="preserve"> </w:t>
      </w:r>
      <w:r w:rsidR="004B0829" w:rsidRPr="007652C3">
        <w:rPr>
          <w:rFonts w:ascii="Garamond" w:hAnsi="Garamond"/>
          <w:sz w:val="24"/>
          <w:szCs w:val="24"/>
        </w:rPr>
        <w:t>si</w:t>
      </w:r>
      <w:r w:rsidR="00C304FD" w:rsidRPr="007652C3">
        <w:rPr>
          <w:rFonts w:ascii="Garamond" w:hAnsi="Garamond"/>
          <w:sz w:val="24"/>
          <w:szCs w:val="24"/>
        </w:rPr>
        <w:t>ç</w:t>
      </w:r>
      <w:r w:rsidR="004B0829" w:rsidRPr="007652C3">
        <w:rPr>
          <w:rFonts w:ascii="Garamond" w:hAnsi="Garamond"/>
          <w:sz w:val="24"/>
          <w:szCs w:val="24"/>
        </w:rPr>
        <w:t xml:space="preserve"> përcaktohet te Mekanizmi i Alokimit të Kapacitetit për Kodin e Rrjetit (</w:t>
      </w:r>
      <w:r w:rsidR="00EB1A00" w:rsidRPr="007652C3">
        <w:rPr>
          <w:rFonts w:ascii="Garamond" w:hAnsi="Garamond"/>
          <w:sz w:val="24"/>
          <w:szCs w:val="24"/>
        </w:rPr>
        <w:t>MAK KRr</w:t>
      </w:r>
      <w:r w:rsidR="004B0829" w:rsidRPr="007652C3">
        <w:rPr>
          <w:rFonts w:ascii="Garamond" w:hAnsi="Garamond"/>
          <w:sz w:val="24"/>
          <w:szCs w:val="24"/>
        </w:rPr>
        <w:t>)</w:t>
      </w:r>
      <w:r w:rsidR="004A4818" w:rsidRPr="007652C3">
        <w:rPr>
          <w:rFonts w:ascii="Garamond" w:hAnsi="Garamond"/>
          <w:sz w:val="24"/>
          <w:szCs w:val="24"/>
        </w:rPr>
        <w:t>.</w:t>
      </w:r>
    </w:p>
    <w:p w14:paraId="6B640C48" w14:textId="1911623E" w:rsidR="004B0829" w:rsidRPr="007652C3" w:rsidRDefault="00CA0FEB" w:rsidP="007069DF">
      <w:pPr>
        <w:spacing w:after="0" w:line="240" w:lineRule="auto"/>
        <w:ind w:firstLine="284"/>
        <w:jc w:val="both"/>
        <w:rPr>
          <w:rFonts w:ascii="Garamond" w:hAnsi="Garamond"/>
          <w:sz w:val="24"/>
          <w:szCs w:val="24"/>
        </w:rPr>
      </w:pPr>
      <w:r w:rsidRPr="007652C3">
        <w:rPr>
          <w:rFonts w:ascii="Garamond" w:hAnsi="Garamond"/>
          <w:sz w:val="24"/>
          <w:szCs w:val="24"/>
        </w:rPr>
        <w:t xml:space="preserve">3. </w:t>
      </w:r>
      <w:r w:rsidR="00C304FD" w:rsidRPr="007652C3">
        <w:rPr>
          <w:rFonts w:ascii="Garamond" w:hAnsi="Garamond"/>
          <w:sz w:val="24"/>
          <w:szCs w:val="24"/>
        </w:rPr>
        <w:t>P</w:t>
      </w:r>
      <w:r w:rsidR="004B0829" w:rsidRPr="007652C3">
        <w:rPr>
          <w:rFonts w:ascii="Garamond" w:hAnsi="Garamond"/>
          <w:sz w:val="24"/>
          <w:szCs w:val="24"/>
        </w:rPr>
        <w:t>ro</w:t>
      </w:r>
      <w:r w:rsidR="00C304FD" w:rsidRPr="007652C3">
        <w:rPr>
          <w:rFonts w:ascii="Garamond" w:hAnsi="Garamond"/>
          <w:sz w:val="24"/>
          <w:szCs w:val="24"/>
        </w:rPr>
        <w:t>c</w:t>
      </w:r>
      <w:r w:rsidR="004B0829" w:rsidRPr="007652C3">
        <w:rPr>
          <w:rFonts w:ascii="Garamond" w:hAnsi="Garamond"/>
          <w:sz w:val="24"/>
          <w:szCs w:val="24"/>
        </w:rPr>
        <w:t>esi përsëritet të paktën çdo vit tek menjëherë pas fillimit të Ankandit Vjetor të Kapacitetit (në rastin e vitit 2019</w:t>
      </w:r>
      <w:r w:rsidR="00C304FD" w:rsidRPr="007652C3">
        <w:rPr>
          <w:rFonts w:ascii="Garamond" w:hAnsi="Garamond"/>
          <w:sz w:val="24"/>
          <w:szCs w:val="24"/>
        </w:rPr>
        <w:t>, faza jo</w:t>
      </w:r>
      <w:r w:rsidR="004B0829" w:rsidRPr="007652C3">
        <w:rPr>
          <w:rFonts w:ascii="Garamond" w:hAnsi="Garamond"/>
          <w:sz w:val="24"/>
          <w:szCs w:val="24"/>
        </w:rPr>
        <w:t xml:space="preserve">detyruese fillon </w:t>
      </w:r>
      <w:r w:rsidR="009304CA" w:rsidRPr="007652C3">
        <w:rPr>
          <w:rFonts w:ascii="Garamond" w:hAnsi="Garamond"/>
          <w:sz w:val="24"/>
          <w:szCs w:val="24"/>
        </w:rPr>
        <w:t>m</w:t>
      </w:r>
      <w:r w:rsidR="004B0829" w:rsidRPr="007652C3">
        <w:rPr>
          <w:rFonts w:ascii="Garamond" w:hAnsi="Garamond"/>
          <w:sz w:val="24"/>
          <w:szCs w:val="24"/>
        </w:rPr>
        <w:t xml:space="preserve">ë </w:t>
      </w:r>
      <w:r w:rsidR="00C304FD" w:rsidRPr="007652C3">
        <w:rPr>
          <w:rFonts w:ascii="Garamond" w:hAnsi="Garamond"/>
          <w:sz w:val="24"/>
          <w:szCs w:val="24"/>
        </w:rPr>
        <w:t>1 k</w:t>
      </w:r>
      <w:r w:rsidR="004B0829" w:rsidRPr="007652C3">
        <w:rPr>
          <w:rFonts w:ascii="Garamond" w:hAnsi="Garamond"/>
          <w:sz w:val="24"/>
          <w:szCs w:val="24"/>
        </w:rPr>
        <w:t>orrik);</w:t>
      </w:r>
    </w:p>
    <w:p w14:paraId="6B640C49" w14:textId="00160BAD" w:rsidR="004B0829" w:rsidRPr="007652C3" w:rsidRDefault="00CA0FEB" w:rsidP="007069DF">
      <w:pPr>
        <w:spacing w:after="0" w:line="240" w:lineRule="auto"/>
        <w:ind w:firstLine="284"/>
        <w:jc w:val="both"/>
        <w:rPr>
          <w:rFonts w:ascii="Garamond" w:hAnsi="Garamond"/>
          <w:sz w:val="24"/>
          <w:szCs w:val="24"/>
        </w:rPr>
      </w:pPr>
      <w:r w:rsidRPr="007652C3">
        <w:rPr>
          <w:rFonts w:ascii="Garamond" w:hAnsi="Garamond"/>
          <w:sz w:val="24"/>
          <w:szCs w:val="24"/>
        </w:rPr>
        <w:t xml:space="preserve">4. </w:t>
      </w:r>
      <w:r w:rsidR="00C304FD" w:rsidRPr="007652C3">
        <w:rPr>
          <w:rFonts w:ascii="Garamond" w:hAnsi="Garamond"/>
          <w:sz w:val="24"/>
          <w:szCs w:val="24"/>
        </w:rPr>
        <w:t>P</w:t>
      </w:r>
      <w:r w:rsidR="004B0829" w:rsidRPr="007652C3">
        <w:rPr>
          <w:rFonts w:ascii="Garamond" w:hAnsi="Garamond"/>
          <w:sz w:val="24"/>
          <w:szCs w:val="24"/>
        </w:rPr>
        <w:t>ro</w:t>
      </w:r>
      <w:r w:rsidR="00C304FD" w:rsidRPr="007652C3">
        <w:rPr>
          <w:rFonts w:ascii="Garamond" w:hAnsi="Garamond"/>
          <w:sz w:val="24"/>
          <w:szCs w:val="24"/>
        </w:rPr>
        <w:t>c</w:t>
      </w:r>
      <w:r w:rsidR="004B0829" w:rsidRPr="007652C3">
        <w:rPr>
          <w:rFonts w:ascii="Garamond" w:hAnsi="Garamond"/>
          <w:sz w:val="24"/>
          <w:szCs w:val="24"/>
        </w:rPr>
        <w:t xml:space="preserve">edura është e hapur për të gjitha </w:t>
      </w:r>
      <w:r w:rsidR="00C304FD" w:rsidRPr="007652C3">
        <w:rPr>
          <w:rFonts w:ascii="Garamond" w:hAnsi="Garamond"/>
          <w:sz w:val="24"/>
          <w:szCs w:val="24"/>
        </w:rPr>
        <w:t>palët e interesuara</w:t>
      </w:r>
      <w:r w:rsidR="004B0829" w:rsidRPr="007652C3">
        <w:rPr>
          <w:rFonts w:ascii="Garamond" w:hAnsi="Garamond"/>
          <w:sz w:val="24"/>
          <w:szCs w:val="24"/>
        </w:rPr>
        <w:t>, që do të thotë çdo person juridik që është i interesuar për të paraqi</w:t>
      </w:r>
      <w:r w:rsidR="00C304FD" w:rsidRPr="007652C3">
        <w:rPr>
          <w:rFonts w:ascii="Garamond" w:hAnsi="Garamond"/>
          <w:sz w:val="24"/>
          <w:szCs w:val="24"/>
        </w:rPr>
        <w:t>tur treguesit detyrues dhe jo</w:t>
      </w:r>
      <w:r w:rsidR="004B0829" w:rsidRPr="007652C3">
        <w:rPr>
          <w:rFonts w:ascii="Garamond" w:hAnsi="Garamond"/>
          <w:sz w:val="24"/>
          <w:szCs w:val="24"/>
        </w:rPr>
        <w:t>detyrues të kërkesës për kapacite</w:t>
      </w:r>
      <w:r w:rsidR="00C304FD" w:rsidRPr="007652C3">
        <w:rPr>
          <w:rFonts w:ascii="Garamond" w:hAnsi="Garamond"/>
          <w:sz w:val="24"/>
          <w:szCs w:val="24"/>
        </w:rPr>
        <w:t>t te</w:t>
      </w:r>
      <w:r w:rsidR="004B0829" w:rsidRPr="007652C3">
        <w:rPr>
          <w:rFonts w:ascii="Garamond" w:hAnsi="Garamond"/>
          <w:sz w:val="24"/>
          <w:szCs w:val="24"/>
        </w:rPr>
        <w:t xml:space="preserve"> TAP dhe të marrë pjesë te </w:t>
      </w:r>
      <w:r w:rsidR="00C304FD" w:rsidRPr="007652C3">
        <w:rPr>
          <w:rFonts w:ascii="Garamond" w:hAnsi="Garamond"/>
          <w:sz w:val="24"/>
          <w:szCs w:val="24"/>
        </w:rPr>
        <w:t xml:space="preserve">testimi i tregut </w:t>
      </w:r>
      <w:r w:rsidR="004B0829" w:rsidRPr="007652C3">
        <w:rPr>
          <w:rFonts w:ascii="Garamond" w:hAnsi="Garamond"/>
          <w:sz w:val="24"/>
          <w:szCs w:val="24"/>
        </w:rPr>
        <w:t>i TAP</w:t>
      </w:r>
      <w:r w:rsidR="009304CA" w:rsidRPr="007652C3">
        <w:rPr>
          <w:rFonts w:ascii="Garamond" w:hAnsi="Garamond"/>
          <w:sz w:val="24"/>
          <w:szCs w:val="24"/>
        </w:rPr>
        <w:t>-it</w:t>
      </w:r>
      <w:r w:rsidR="00C304FD" w:rsidRPr="007652C3">
        <w:rPr>
          <w:rFonts w:ascii="Garamond" w:hAnsi="Garamond"/>
          <w:sz w:val="24"/>
          <w:szCs w:val="24"/>
        </w:rPr>
        <w:t xml:space="preserve"> në mënyrë transparente dhe jo</w:t>
      </w:r>
      <w:r w:rsidR="004B0829" w:rsidRPr="007652C3">
        <w:rPr>
          <w:rFonts w:ascii="Garamond" w:hAnsi="Garamond"/>
          <w:sz w:val="24"/>
          <w:szCs w:val="24"/>
        </w:rPr>
        <w:t>diskriminuese;</w:t>
      </w:r>
    </w:p>
    <w:p w14:paraId="6B640C4A" w14:textId="1289F4EA" w:rsidR="004B0829" w:rsidRPr="007652C3" w:rsidRDefault="00CA0FEB" w:rsidP="007069DF">
      <w:pPr>
        <w:spacing w:after="0" w:line="240" w:lineRule="auto"/>
        <w:ind w:firstLine="284"/>
        <w:jc w:val="both"/>
        <w:rPr>
          <w:rFonts w:ascii="Garamond" w:hAnsi="Garamond"/>
          <w:sz w:val="24"/>
          <w:szCs w:val="24"/>
        </w:rPr>
      </w:pPr>
      <w:r w:rsidRPr="007652C3">
        <w:rPr>
          <w:rFonts w:ascii="Garamond" w:hAnsi="Garamond"/>
          <w:sz w:val="24"/>
          <w:szCs w:val="24"/>
        </w:rPr>
        <w:t xml:space="preserve">5. </w:t>
      </w:r>
      <w:r w:rsidR="00C304FD" w:rsidRPr="007652C3">
        <w:rPr>
          <w:rFonts w:ascii="Garamond" w:hAnsi="Garamond"/>
          <w:sz w:val="24"/>
          <w:szCs w:val="24"/>
        </w:rPr>
        <w:t>G</w:t>
      </w:r>
      <w:r w:rsidR="004B0829" w:rsidRPr="007652C3">
        <w:rPr>
          <w:rFonts w:ascii="Garamond" w:hAnsi="Garamond"/>
          <w:sz w:val="24"/>
          <w:szCs w:val="24"/>
        </w:rPr>
        <w:t xml:space="preserve">jatë </w:t>
      </w:r>
      <w:r w:rsidR="00C304FD" w:rsidRPr="007652C3">
        <w:rPr>
          <w:rFonts w:ascii="Garamond" w:hAnsi="Garamond"/>
          <w:sz w:val="24"/>
          <w:szCs w:val="24"/>
        </w:rPr>
        <w:t>testimit të tregut</w:t>
      </w:r>
      <w:r w:rsidR="004B0829" w:rsidRPr="007652C3">
        <w:rPr>
          <w:rFonts w:ascii="Garamond" w:hAnsi="Garamond"/>
          <w:sz w:val="24"/>
          <w:szCs w:val="24"/>
        </w:rPr>
        <w:t xml:space="preserve">, të gjitha </w:t>
      </w:r>
      <w:r w:rsidR="00C304FD" w:rsidRPr="007652C3">
        <w:rPr>
          <w:rFonts w:ascii="Garamond" w:hAnsi="Garamond"/>
          <w:sz w:val="24"/>
          <w:szCs w:val="24"/>
        </w:rPr>
        <w:t xml:space="preserve">palët e interesuara </w:t>
      </w:r>
      <w:r w:rsidR="004B0829" w:rsidRPr="007652C3">
        <w:rPr>
          <w:rFonts w:ascii="Garamond" w:hAnsi="Garamond"/>
          <w:sz w:val="24"/>
          <w:szCs w:val="24"/>
        </w:rPr>
        <w:t xml:space="preserve">mund të kërkojnë zgjerimin e kapacitetit në hyrje dhe/ose në dalje të </w:t>
      </w:r>
      <w:r w:rsidR="00C304FD" w:rsidRPr="007652C3">
        <w:rPr>
          <w:rFonts w:ascii="Garamond" w:hAnsi="Garamond"/>
          <w:sz w:val="24"/>
          <w:szCs w:val="24"/>
        </w:rPr>
        <w:t xml:space="preserve">sistemit të transportit </w:t>
      </w:r>
      <w:r w:rsidR="004B0829" w:rsidRPr="007652C3">
        <w:rPr>
          <w:rFonts w:ascii="Garamond" w:hAnsi="Garamond"/>
          <w:sz w:val="24"/>
          <w:szCs w:val="24"/>
        </w:rPr>
        <w:t>të TAP</w:t>
      </w:r>
      <w:r w:rsidR="00C304FD" w:rsidRPr="007652C3">
        <w:rPr>
          <w:rFonts w:ascii="Garamond" w:hAnsi="Garamond"/>
          <w:sz w:val="24"/>
          <w:szCs w:val="24"/>
        </w:rPr>
        <w:t>-it</w:t>
      </w:r>
      <w:r w:rsidR="004B0829" w:rsidRPr="007652C3">
        <w:rPr>
          <w:rFonts w:ascii="Garamond" w:hAnsi="Garamond"/>
          <w:sz w:val="24"/>
          <w:szCs w:val="24"/>
        </w:rPr>
        <w:t>, si dhe ndërtimin e pikave të reja të hyrjes dhe/ose daljes përgjatë sistemit të transportit të TAP</w:t>
      </w:r>
      <w:r w:rsidR="00C304FD" w:rsidRPr="007652C3">
        <w:rPr>
          <w:rFonts w:ascii="Garamond" w:hAnsi="Garamond"/>
          <w:sz w:val="24"/>
          <w:szCs w:val="24"/>
        </w:rPr>
        <w:t>-it</w:t>
      </w:r>
      <w:r w:rsidR="004B0829" w:rsidRPr="007652C3">
        <w:rPr>
          <w:rFonts w:ascii="Garamond" w:hAnsi="Garamond"/>
          <w:sz w:val="24"/>
          <w:szCs w:val="24"/>
        </w:rPr>
        <w:t>;</w:t>
      </w:r>
    </w:p>
    <w:p w14:paraId="6B640C4B" w14:textId="776029DC" w:rsidR="004B0829" w:rsidRPr="007652C3" w:rsidRDefault="00CA0FEB" w:rsidP="007069DF">
      <w:pPr>
        <w:spacing w:after="0" w:line="240" w:lineRule="auto"/>
        <w:ind w:firstLine="284"/>
        <w:jc w:val="both"/>
        <w:rPr>
          <w:rFonts w:ascii="Garamond" w:hAnsi="Garamond"/>
          <w:sz w:val="24"/>
          <w:szCs w:val="24"/>
        </w:rPr>
      </w:pPr>
      <w:r w:rsidRPr="007652C3">
        <w:rPr>
          <w:rFonts w:ascii="Garamond" w:hAnsi="Garamond"/>
          <w:sz w:val="24"/>
          <w:szCs w:val="24"/>
        </w:rPr>
        <w:t xml:space="preserve">6. </w:t>
      </w:r>
      <w:r w:rsidR="00C304FD" w:rsidRPr="007652C3">
        <w:rPr>
          <w:rFonts w:ascii="Garamond" w:hAnsi="Garamond"/>
          <w:sz w:val="24"/>
          <w:szCs w:val="24"/>
        </w:rPr>
        <w:t>P</w:t>
      </w:r>
      <w:r w:rsidR="004B0829" w:rsidRPr="007652C3">
        <w:rPr>
          <w:rFonts w:ascii="Garamond" w:hAnsi="Garamond"/>
          <w:sz w:val="24"/>
          <w:szCs w:val="24"/>
        </w:rPr>
        <w:t>alët e interesuara duhet t</w:t>
      </w:r>
      <w:r w:rsidR="00F714AC" w:rsidRPr="007652C3">
        <w:rPr>
          <w:rFonts w:ascii="Garamond" w:hAnsi="Garamond"/>
          <w:sz w:val="24"/>
          <w:szCs w:val="24"/>
        </w:rPr>
        <w:t>’</w:t>
      </w:r>
      <w:r w:rsidR="004B0829" w:rsidRPr="007652C3">
        <w:rPr>
          <w:rFonts w:ascii="Garamond" w:hAnsi="Garamond"/>
          <w:sz w:val="24"/>
          <w:szCs w:val="24"/>
        </w:rPr>
        <w:t xml:space="preserve">i paraqesin </w:t>
      </w:r>
      <w:r w:rsidR="00C304FD" w:rsidRPr="007652C3">
        <w:rPr>
          <w:rFonts w:ascii="Garamond" w:hAnsi="Garamond"/>
          <w:sz w:val="24"/>
          <w:szCs w:val="24"/>
        </w:rPr>
        <w:t>a</w:t>
      </w:r>
      <w:r w:rsidR="004B0829" w:rsidRPr="007652C3">
        <w:rPr>
          <w:rFonts w:ascii="Garamond" w:hAnsi="Garamond"/>
          <w:sz w:val="24"/>
          <w:szCs w:val="24"/>
        </w:rPr>
        <w:t xml:space="preserve">utoriteteve deklaratën për të siguruar që treguesit e tyre jo detyrues të kërkesës pajtohet me </w:t>
      </w:r>
      <w:r w:rsidR="00C304FD" w:rsidRPr="007652C3">
        <w:rPr>
          <w:rFonts w:ascii="Garamond" w:hAnsi="Garamond"/>
          <w:sz w:val="24"/>
          <w:szCs w:val="24"/>
        </w:rPr>
        <w:t xml:space="preserve">limitet e kapacitetit </w:t>
      </w:r>
      <w:r w:rsidR="004B0829" w:rsidRPr="007652C3">
        <w:rPr>
          <w:rFonts w:ascii="Garamond" w:hAnsi="Garamond"/>
          <w:sz w:val="24"/>
          <w:szCs w:val="24"/>
        </w:rPr>
        <w:t>që aplikohen; po ashtu duhet t</w:t>
      </w:r>
      <w:r w:rsidR="00F714AC" w:rsidRPr="007652C3">
        <w:rPr>
          <w:rFonts w:ascii="Garamond" w:hAnsi="Garamond"/>
          <w:sz w:val="24"/>
          <w:szCs w:val="24"/>
        </w:rPr>
        <w:t>’</w:t>
      </w:r>
      <w:r w:rsidR="004B0829" w:rsidRPr="007652C3">
        <w:rPr>
          <w:rFonts w:ascii="Garamond" w:hAnsi="Garamond"/>
          <w:sz w:val="24"/>
          <w:szCs w:val="24"/>
        </w:rPr>
        <w:t xml:space="preserve">i konfirmojnë TAP AG, të paktën dy javë para përfundimit të </w:t>
      </w:r>
      <w:r w:rsidR="00C304FD" w:rsidRPr="007652C3">
        <w:rPr>
          <w:rFonts w:ascii="Garamond" w:hAnsi="Garamond"/>
          <w:sz w:val="24"/>
          <w:szCs w:val="24"/>
        </w:rPr>
        <w:t xml:space="preserve">fazës së vlerësimit </w:t>
      </w:r>
      <w:r w:rsidR="004B0829" w:rsidRPr="007652C3">
        <w:rPr>
          <w:rFonts w:ascii="Garamond" w:hAnsi="Garamond"/>
          <w:sz w:val="24"/>
          <w:szCs w:val="24"/>
        </w:rPr>
        <w:t xml:space="preserve">që </w:t>
      </w:r>
      <w:r w:rsidR="00C304FD" w:rsidRPr="007652C3">
        <w:rPr>
          <w:rFonts w:ascii="Garamond" w:hAnsi="Garamond"/>
          <w:sz w:val="24"/>
          <w:szCs w:val="24"/>
        </w:rPr>
        <w:t>a</w:t>
      </w:r>
      <w:r w:rsidR="004B0829" w:rsidRPr="007652C3">
        <w:rPr>
          <w:rFonts w:ascii="Garamond" w:hAnsi="Garamond"/>
          <w:sz w:val="24"/>
          <w:szCs w:val="24"/>
        </w:rPr>
        <w:t xml:space="preserve">utoritetet e kanë marrë në konsideratë kërkesën në përputhje me limitet e kapaciteteve. </w:t>
      </w:r>
    </w:p>
    <w:p w14:paraId="6B640C4C" w14:textId="0D989D18" w:rsidR="004B0829" w:rsidRPr="007652C3" w:rsidRDefault="00CA0FEB" w:rsidP="007069DF">
      <w:pPr>
        <w:spacing w:after="0" w:line="240" w:lineRule="auto"/>
        <w:ind w:firstLine="284"/>
        <w:jc w:val="both"/>
        <w:rPr>
          <w:rFonts w:ascii="Garamond" w:hAnsi="Garamond"/>
          <w:sz w:val="24"/>
          <w:szCs w:val="24"/>
        </w:rPr>
      </w:pPr>
      <w:r w:rsidRPr="007652C3">
        <w:rPr>
          <w:rFonts w:ascii="Garamond" w:hAnsi="Garamond"/>
          <w:sz w:val="24"/>
          <w:szCs w:val="24"/>
        </w:rPr>
        <w:t xml:space="preserve">7. </w:t>
      </w:r>
      <w:r w:rsidR="00C304FD" w:rsidRPr="007652C3">
        <w:rPr>
          <w:rFonts w:ascii="Garamond" w:hAnsi="Garamond"/>
          <w:sz w:val="24"/>
          <w:szCs w:val="24"/>
        </w:rPr>
        <w:t>P</w:t>
      </w:r>
      <w:r w:rsidR="004B0829" w:rsidRPr="007652C3">
        <w:rPr>
          <w:rFonts w:ascii="Garamond" w:hAnsi="Garamond"/>
          <w:sz w:val="24"/>
          <w:szCs w:val="24"/>
        </w:rPr>
        <w:t>alët e interesuara të cilat paraqesin</w:t>
      </w:r>
      <w:r w:rsidR="00C304FD" w:rsidRPr="007652C3">
        <w:rPr>
          <w:rFonts w:ascii="Garamond" w:hAnsi="Garamond"/>
          <w:sz w:val="24"/>
          <w:szCs w:val="24"/>
        </w:rPr>
        <w:t xml:space="preserve"> treguesit jo</w:t>
      </w:r>
      <w:r w:rsidR="004B0829" w:rsidRPr="007652C3">
        <w:rPr>
          <w:rFonts w:ascii="Garamond" w:hAnsi="Garamond"/>
          <w:sz w:val="24"/>
          <w:szCs w:val="24"/>
        </w:rPr>
        <w:t>detyrues të kërkesës për TAP janë të detyruara t</w:t>
      </w:r>
      <w:r w:rsidR="00C304FD" w:rsidRPr="007652C3">
        <w:rPr>
          <w:rFonts w:ascii="Garamond" w:hAnsi="Garamond"/>
          <w:sz w:val="24"/>
          <w:szCs w:val="24"/>
        </w:rPr>
        <w:t>’i paraqesin treguesit jo</w:t>
      </w:r>
      <w:r w:rsidR="004B0829" w:rsidRPr="007652C3">
        <w:rPr>
          <w:rFonts w:ascii="Garamond" w:hAnsi="Garamond"/>
          <w:sz w:val="24"/>
          <w:szCs w:val="24"/>
        </w:rPr>
        <w:t>detyrues të kërkesës OST-ve fqinje sipas rregullave të Mekanizmit të Alokimit të Kapacitetit</w:t>
      </w:r>
      <w:r w:rsidR="00C75765" w:rsidRPr="007652C3">
        <w:rPr>
          <w:rFonts w:ascii="Garamond" w:hAnsi="Garamond"/>
          <w:sz w:val="24"/>
          <w:szCs w:val="24"/>
        </w:rPr>
        <w:t xml:space="preserve"> të Kodit të Rrjetit (</w:t>
      </w:r>
      <w:r w:rsidR="00EB1A00" w:rsidRPr="007652C3">
        <w:rPr>
          <w:rFonts w:ascii="Garamond" w:hAnsi="Garamond"/>
          <w:sz w:val="24"/>
          <w:szCs w:val="24"/>
        </w:rPr>
        <w:t>MAK KRr</w:t>
      </w:r>
      <w:r w:rsidR="00C75765" w:rsidRPr="007652C3">
        <w:rPr>
          <w:rFonts w:ascii="Garamond" w:hAnsi="Garamond"/>
          <w:sz w:val="24"/>
          <w:szCs w:val="24"/>
        </w:rPr>
        <w:t>)</w:t>
      </w:r>
      <w:r w:rsidR="004B0829" w:rsidRPr="007652C3">
        <w:rPr>
          <w:rFonts w:ascii="Garamond" w:hAnsi="Garamond"/>
          <w:sz w:val="24"/>
          <w:szCs w:val="24"/>
        </w:rPr>
        <w:t>, ose duhet të sigurojnë kapacitetin e interkonjeksionit sipas pro</w:t>
      </w:r>
      <w:r w:rsidR="00C304FD" w:rsidRPr="007652C3">
        <w:rPr>
          <w:rFonts w:ascii="Garamond" w:hAnsi="Garamond"/>
          <w:sz w:val="24"/>
          <w:szCs w:val="24"/>
        </w:rPr>
        <w:t>c</w:t>
      </w:r>
      <w:r w:rsidR="004B0829" w:rsidRPr="007652C3">
        <w:rPr>
          <w:rFonts w:ascii="Garamond" w:hAnsi="Garamond"/>
          <w:sz w:val="24"/>
          <w:szCs w:val="24"/>
        </w:rPr>
        <w:t>edurave përkatëse në vendet që nuk janë pjesë të BE</w:t>
      </w:r>
      <w:r w:rsidR="00C304FD" w:rsidRPr="007652C3">
        <w:rPr>
          <w:rFonts w:ascii="Garamond" w:hAnsi="Garamond"/>
          <w:sz w:val="24"/>
          <w:szCs w:val="24"/>
        </w:rPr>
        <w:t>-së</w:t>
      </w:r>
      <w:r w:rsidR="004B0829" w:rsidRPr="007652C3">
        <w:rPr>
          <w:rFonts w:ascii="Garamond" w:hAnsi="Garamond"/>
          <w:sz w:val="24"/>
          <w:szCs w:val="24"/>
        </w:rPr>
        <w:t xml:space="preserve">; </w:t>
      </w:r>
    </w:p>
    <w:p w14:paraId="6B640C4D" w14:textId="36689826" w:rsidR="00C75765" w:rsidRPr="007652C3" w:rsidRDefault="00CA0FEB" w:rsidP="007069DF">
      <w:pPr>
        <w:spacing w:after="0" w:line="240" w:lineRule="auto"/>
        <w:ind w:firstLine="284"/>
        <w:jc w:val="both"/>
        <w:rPr>
          <w:rFonts w:ascii="Garamond" w:hAnsi="Garamond"/>
          <w:sz w:val="24"/>
          <w:szCs w:val="24"/>
        </w:rPr>
      </w:pPr>
      <w:r w:rsidRPr="007652C3">
        <w:rPr>
          <w:rFonts w:ascii="Garamond" w:hAnsi="Garamond"/>
          <w:sz w:val="24"/>
          <w:szCs w:val="24"/>
        </w:rPr>
        <w:lastRenderedPageBreak/>
        <w:t xml:space="preserve">8. </w:t>
      </w:r>
      <w:r w:rsidR="005513F1" w:rsidRPr="007652C3">
        <w:rPr>
          <w:rFonts w:ascii="Garamond" w:hAnsi="Garamond"/>
          <w:sz w:val="24"/>
          <w:szCs w:val="24"/>
        </w:rPr>
        <w:t xml:space="preserve">Raporti për Vlerësimin e Kërkesës (DAR) hartohet dhe publikohet së bashku me OST-të </w:t>
      </w:r>
      <w:r w:rsidR="00794662" w:rsidRPr="007652C3">
        <w:rPr>
          <w:rFonts w:ascii="Garamond" w:hAnsi="Garamond"/>
          <w:sz w:val="24"/>
          <w:szCs w:val="24"/>
        </w:rPr>
        <w:t>f</w:t>
      </w:r>
      <w:r w:rsidR="005513F1" w:rsidRPr="007652C3">
        <w:rPr>
          <w:rFonts w:ascii="Garamond" w:hAnsi="Garamond"/>
          <w:sz w:val="24"/>
          <w:szCs w:val="24"/>
        </w:rPr>
        <w:t>qinje të BE</w:t>
      </w:r>
      <w:r w:rsidR="00794662" w:rsidRPr="007652C3">
        <w:rPr>
          <w:rFonts w:ascii="Garamond" w:hAnsi="Garamond"/>
          <w:sz w:val="24"/>
          <w:szCs w:val="24"/>
        </w:rPr>
        <w:t>-së</w:t>
      </w:r>
      <w:r w:rsidR="005513F1" w:rsidRPr="007652C3">
        <w:rPr>
          <w:rFonts w:ascii="Garamond" w:hAnsi="Garamond"/>
          <w:sz w:val="24"/>
          <w:szCs w:val="24"/>
        </w:rPr>
        <w:t xml:space="preserve"> dhe do të përfshijë kërkesat në të ardhmen për zgjerimin në pikat e interkonjeksionit. Raportet do të ndërtohen sipas një modeli të hartuar nga ENTSOG dhe do të pasqyrojnë </w:t>
      </w:r>
      <w:r w:rsidR="00794662" w:rsidRPr="007652C3">
        <w:rPr>
          <w:rFonts w:ascii="Garamond" w:hAnsi="Garamond"/>
          <w:sz w:val="24"/>
          <w:szCs w:val="24"/>
        </w:rPr>
        <w:t>n</w:t>
      </w:r>
      <w:r w:rsidR="005513F1" w:rsidRPr="007652C3">
        <w:rPr>
          <w:rFonts w:ascii="Garamond" w:hAnsi="Garamond"/>
          <w:sz w:val="24"/>
          <w:szCs w:val="24"/>
        </w:rPr>
        <w:t>enet 26</w:t>
      </w:r>
      <w:r w:rsidR="00556912" w:rsidRPr="007652C3">
        <w:rPr>
          <w:rFonts w:ascii="Garamond" w:hAnsi="Garamond"/>
          <w:sz w:val="24"/>
          <w:szCs w:val="24"/>
        </w:rPr>
        <w:t>/</w:t>
      </w:r>
      <w:r w:rsidR="00794662" w:rsidRPr="007652C3">
        <w:rPr>
          <w:rFonts w:ascii="Garamond" w:hAnsi="Garamond"/>
          <w:sz w:val="24"/>
          <w:szCs w:val="24"/>
        </w:rPr>
        <w:t xml:space="preserve"> </w:t>
      </w:r>
      <w:r w:rsidR="005513F1" w:rsidRPr="007652C3">
        <w:rPr>
          <w:rFonts w:ascii="Garamond" w:hAnsi="Garamond"/>
          <w:sz w:val="24"/>
          <w:szCs w:val="24"/>
        </w:rPr>
        <w:t>(12) dhe 26</w:t>
      </w:r>
      <w:r w:rsidR="00794662" w:rsidRPr="007652C3">
        <w:rPr>
          <w:rFonts w:ascii="Garamond" w:hAnsi="Garamond"/>
          <w:sz w:val="24"/>
          <w:szCs w:val="24"/>
        </w:rPr>
        <w:t xml:space="preserve"> </w:t>
      </w:r>
      <w:r w:rsidR="005513F1" w:rsidRPr="007652C3">
        <w:rPr>
          <w:rFonts w:ascii="Garamond" w:hAnsi="Garamond"/>
          <w:sz w:val="24"/>
          <w:szCs w:val="24"/>
        </w:rPr>
        <w:t>(13) të Mekanizmit të Alokimit të Kapacitetit të Kodit të Rrjetit (</w:t>
      </w:r>
      <w:r w:rsidR="0032510C" w:rsidRPr="007652C3">
        <w:rPr>
          <w:rFonts w:ascii="Garamond" w:hAnsi="Garamond"/>
          <w:sz w:val="24"/>
          <w:szCs w:val="24"/>
        </w:rPr>
        <w:t>MAK KRr</w:t>
      </w:r>
      <w:r w:rsidR="005513F1" w:rsidRPr="007652C3">
        <w:rPr>
          <w:rFonts w:ascii="Garamond" w:hAnsi="Garamond"/>
          <w:sz w:val="24"/>
          <w:szCs w:val="24"/>
        </w:rPr>
        <w:t>);</w:t>
      </w:r>
    </w:p>
    <w:p w14:paraId="6B640C4E" w14:textId="6DEEE907" w:rsidR="005513F1" w:rsidRPr="007652C3" w:rsidRDefault="00CA0FEB" w:rsidP="007069DF">
      <w:pPr>
        <w:spacing w:after="0" w:line="240" w:lineRule="auto"/>
        <w:ind w:firstLine="284"/>
        <w:jc w:val="both"/>
        <w:rPr>
          <w:rFonts w:ascii="Garamond" w:hAnsi="Garamond"/>
          <w:sz w:val="24"/>
          <w:szCs w:val="24"/>
        </w:rPr>
      </w:pPr>
      <w:r w:rsidRPr="007652C3">
        <w:rPr>
          <w:rFonts w:ascii="Garamond" w:hAnsi="Garamond"/>
          <w:sz w:val="24"/>
          <w:szCs w:val="24"/>
        </w:rPr>
        <w:t xml:space="preserve">9. </w:t>
      </w:r>
      <w:r w:rsidR="00794662" w:rsidRPr="007652C3">
        <w:rPr>
          <w:rFonts w:ascii="Garamond" w:hAnsi="Garamond"/>
          <w:sz w:val="24"/>
          <w:szCs w:val="24"/>
        </w:rPr>
        <w:t>F</w:t>
      </w:r>
      <w:r w:rsidR="005513F1" w:rsidRPr="007652C3">
        <w:rPr>
          <w:rFonts w:ascii="Garamond" w:hAnsi="Garamond"/>
          <w:sz w:val="24"/>
          <w:szCs w:val="24"/>
        </w:rPr>
        <w:t xml:space="preserve">aza detyruese projektohet tek </w:t>
      </w:r>
      <w:r w:rsidR="00794662" w:rsidRPr="007652C3">
        <w:rPr>
          <w:rFonts w:ascii="Garamond" w:hAnsi="Garamond"/>
          <w:sz w:val="24"/>
          <w:szCs w:val="24"/>
        </w:rPr>
        <w:t>udh</w:t>
      </w:r>
      <w:r w:rsidR="005513F1" w:rsidRPr="007652C3">
        <w:rPr>
          <w:rFonts w:ascii="Garamond" w:hAnsi="Garamond"/>
          <w:sz w:val="24"/>
          <w:szCs w:val="24"/>
        </w:rPr>
        <w:t>ëzimet që propozohen</w:t>
      </w:r>
      <w:r w:rsidR="00794662" w:rsidRPr="007652C3">
        <w:rPr>
          <w:rFonts w:ascii="Garamond" w:hAnsi="Garamond"/>
          <w:sz w:val="24"/>
          <w:szCs w:val="24"/>
        </w:rPr>
        <w:t>,</w:t>
      </w:r>
      <w:r w:rsidR="005513F1" w:rsidRPr="007652C3">
        <w:rPr>
          <w:rFonts w:ascii="Garamond" w:hAnsi="Garamond"/>
          <w:sz w:val="24"/>
          <w:szCs w:val="24"/>
        </w:rPr>
        <w:t xml:space="preserve"> sepse rregullat e detajuara varen nga </w:t>
      </w:r>
      <w:r w:rsidR="00794662" w:rsidRPr="007652C3">
        <w:rPr>
          <w:rFonts w:ascii="Garamond" w:hAnsi="Garamond"/>
          <w:sz w:val="24"/>
          <w:szCs w:val="24"/>
        </w:rPr>
        <w:t>kërkesat e marra gjatë fazës jo</w:t>
      </w:r>
      <w:r w:rsidR="005513F1" w:rsidRPr="007652C3">
        <w:rPr>
          <w:rFonts w:ascii="Garamond" w:hAnsi="Garamond"/>
          <w:sz w:val="24"/>
          <w:szCs w:val="24"/>
        </w:rPr>
        <w:t>detyruese dhe do t</w:t>
      </w:r>
      <w:r w:rsidR="00F714AC" w:rsidRPr="007652C3">
        <w:rPr>
          <w:rFonts w:ascii="Garamond" w:hAnsi="Garamond"/>
          <w:sz w:val="24"/>
          <w:szCs w:val="24"/>
        </w:rPr>
        <w:t>’</w:t>
      </w:r>
      <w:r w:rsidR="005513F1" w:rsidRPr="007652C3">
        <w:rPr>
          <w:rFonts w:ascii="Garamond" w:hAnsi="Garamond"/>
          <w:sz w:val="24"/>
          <w:szCs w:val="24"/>
        </w:rPr>
        <w:t>i nënshtrohen miratimit të Autoriteteve;</w:t>
      </w:r>
      <w:r w:rsidR="00F16C84" w:rsidRPr="007652C3">
        <w:rPr>
          <w:rFonts w:ascii="Garamond" w:hAnsi="Garamond"/>
          <w:sz w:val="24"/>
          <w:szCs w:val="24"/>
        </w:rPr>
        <w:t xml:space="preserve"> </w:t>
      </w:r>
    </w:p>
    <w:p w14:paraId="6B640C4F" w14:textId="2AE85DA6" w:rsidR="00D16478" w:rsidRPr="007652C3" w:rsidRDefault="00CA0FEB" w:rsidP="007069DF">
      <w:pPr>
        <w:spacing w:after="0" w:line="240" w:lineRule="auto"/>
        <w:ind w:firstLine="284"/>
        <w:jc w:val="both"/>
        <w:rPr>
          <w:rFonts w:ascii="Garamond" w:hAnsi="Garamond"/>
          <w:sz w:val="24"/>
          <w:szCs w:val="24"/>
        </w:rPr>
      </w:pPr>
      <w:r w:rsidRPr="007652C3">
        <w:rPr>
          <w:rFonts w:ascii="Garamond" w:hAnsi="Garamond"/>
          <w:sz w:val="24"/>
          <w:szCs w:val="24"/>
        </w:rPr>
        <w:t xml:space="preserve">10. </w:t>
      </w:r>
      <w:r w:rsidR="00794662" w:rsidRPr="007652C3">
        <w:rPr>
          <w:rFonts w:ascii="Garamond" w:hAnsi="Garamond"/>
          <w:sz w:val="24"/>
          <w:szCs w:val="24"/>
        </w:rPr>
        <w:t>P</w:t>
      </w:r>
      <w:r w:rsidR="005513F1" w:rsidRPr="007652C3">
        <w:rPr>
          <w:rFonts w:ascii="Garamond" w:hAnsi="Garamond"/>
          <w:sz w:val="24"/>
          <w:szCs w:val="24"/>
        </w:rPr>
        <w:t>ër të siguruar një pjes</w:t>
      </w:r>
      <w:r w:rsidR="00794662" w:rsidRPr="007652C3">
        <w:rPr>
          <w:rFonts w:ascii="Garamond" w:hAnsi="Garamond"/>
          <w:sz w:val="24"/>
          <w:szCs w:val="24"/>
        </w:rPr>
        <w:t>ëmarrje domethënëse në fazën jo</w:t>
      </w:r>
      <w:r w:rsidR="005513F1" w:rsidRPr="007652C3">
        <w:rPr>
          <w:rFonts w:ascii="Garamond" w:hAnsi="Garamond"/>
          <w:sz w:val="24"/>
          <w:szCs w:val="24"/>
        </w:rPr>
        <w:t>detyruese të testimit të tregut</w:t>
      </w:r>
      <w:r w:rsidR="00D16478" w:rsidRPr="007652C3">
        <w:rPr>
          <w:rFonts w:ascii="Garamond" w:hAnsi="Garamond"/>
          <w:sz w:val="24"/>
          <w:szCs w:val="24"/>
        </w:rPr>
        <w:t>,</w:t>
      </w:r>
      <w:r w:rsidR="005513F1" w:rsidRPr="007652C3">
        <w:rPr>
          <w:rFonts w:ascii="Garamond" w:hAnsi="Garamond"/>
          <w:sz w:val="24"/>
          <w:szCs w:val="24"/>
        </w:rPr>
        <w:t xml:space="preserve"> parashikohet një tarifë e cila duhet të parapaguhet për të mbuluar kostot e administrimit të pro</w:t>
      </w:r>
      <w:r w:rsidR="00794662" w:rsidRPr="007652C3">
        <w:rPr>
          <w:rFonts w:ascii="Garamond" w:hAnsi="Garamond"/>
          <w:sz w:val="24"/>
          <w:szCs w:val="24"/>
        </w:rPr>
        <w:t>c</w:t>
      </w:r>
      <w:r w:rsidR="005513F1" w:rsidRPr="007652C3">
        <w:rPr>
          <w:rFonts w:ascii="Garamond" w:hAnsi="Garamond"/>
          <w:sz w:val="24"/>
          <w:szCs w:val="24"/>
        </w:rPr>
        <w:t>edurës; një tarifë tjet</w:t>
      </w:r>
      <w:r w:rsidR="00794662" w:rsidRPr="007652C3">
        <w:rPr>
          <w:rFonts w:ascii="Garamond" w:hAnsi="Garamond"/>
          <w:sz w:val="24"/>
          <w:szCs w:val="24"/>
        </w:rPr>
        <w:t>ë</w:t>
      </w:r>
      <w:r w:rsidR="005513F1" w:rsidRPr="007652C3">
        <w:rPr>
          <w:rFonts w:ascii="Garamond" w:hAnsi="Garamond"/>
          <w:sz w:val="24"/>
          <w:szCs w:val="24"/>
        </w:rPr>
        <w:t xml:space="preserve">r parashikohet për studimet teknike për </w:t>
      </w:r>
      <w:r w:rsidR="00794662" w:rsidRPr="007652C3">
        <w:rPr>
          <w:rFonts w:ascii="Garamond" w:hAnsi="Garamond"/>
          <w:sz w:val="24"/>
          <w:szCs w:val="24"/>
        </w:rPr>
        <w:t xml:space="preserve">kërkesat për lidhje </w:t>
      </w:r>
      <w:r w:rsidR="005513F1" w:rsidRPr="007652C3">
        <w:rPr>
          <w:rFonts w:ascii="Garamond" w:hAnsi="Garamond"/>
          <w:sz w:val="24"/>
          <w:szCs w:val="24"/>
        </w:rPr>
        <w:t>gjatë fazës së projektimit të zgjerimit; shuma duhet të paguhet para fillimit të fazës</w:t>
      </w:r>
      <w:r w:rsidR="00D16478" w:rsidRPr="007652C3">
        <w:rPr>
          <w:rFonts w:ascii="Garamond" w:hAnsi="Garamond"/>
          <w:sz w:val="24"/>
          <w:szCs w:val="24"/>
        </w:rPr>
        <w:t xml:space="preserve"> së projektimit. Tarifa Administrative i rimbursohet </w:t>
      </w:r>
      <w:r w:rsidR="00794662" w:rsidRPr="007652C3">
        <w:rPr>
          <w:rFonts w:ascii="Garamond" w:hAnsi="Garamond"/>
          <w:sz w:val="24"/>
          <w:szCs w:val="24"/>
        </w:rPr>
        <w:t>palë</w:t>
      </w:r>
      <w:r w:rsidR="00D16478" w:rsidRPr="007652C3">
        <w:rPr>
          <w:rFonts w:ascii="Garamond" w:hAnsi="Garamond"/>
          <w:sz w:val="24"/>
          <w:szCs w:val="24"/>
        </w:rPr>
        <w:t>ve p</w:t>
      </w:r>
      <w:r w:rsidR="005B40C1" w:rsidRPr="007652C3">
        <w:rPr>
          <w:rFonts w:ascii="Garamond" w:hAnsi="Garamond"/>
          <w:sz w:val="24"/>
          <w:szCs w:val="24"/>
        </w:rPr>
        <w:t>ërkatë</w:t>
      </w:r>
      <w:r w:rsidR="00D16478" w:rsidRPr="007652C3">
        <w:rPr>
          <w:rFonts w:ascii="Garamond" w:hAnsi="Garamond"/>
          <w:sz w:val="24"/>
          <w:szCs w:val="24"/>
        </w:rPr>
        <w:t xml:space="preserve">se </w:t>
      </w:r>
      <w:r w:rsidR="00794662" w:rsidRPr="007652C3">
        <w:rPr>
          <w:rFonts w:ascii="Garamond" w:hAnsi="Garamond"/>
          <w:sz w:val="24"/>
          <w:szCs w:val="24"/>
        </w:rPr>
        <w:t>të interesuara sipas një testi të suksesshëm të realizueshmërisë ekonomike dh</w:t>
      </w:r>
      <w:r w:rsidR="00D16478" w:rsidRPr="007652C3">
        <w:rPr>
          <w:rFonts w:ascii="Garamond" w:hAnsi="Garamond"/>
          <w:sz w:val="24"/>
          <w:szCs w:val="24"/>
        </w:rPr>
        <w:t xml:space="preserve">e ekzekutimin e </w:t>
      </w:r>
      <w:r w:rsidR="005B40C1" w:rsidRPr="007652C3">
        <w:rPr>
          <w:rFonts w:ascii="Garamond" w:hAnsi="Garamond"/>
          <w:sz w:val="24"/>
          <w:szCs w:val="24"/>
        </w:rPr>
        <w:t xml:space="preserve">të </w:t>
      </w:r>
      <w:r w:rsidR="00206AA8" w:rsidRPr="007652C3">
        <w:rPr>
          <w:rFonts w:ascii="Garamond" w:hAnsi="Garamond"/>
          <w:sz w:val="24"/>
          <w:szCs w:val="24"/>
        </w:rPr>
        <w:t xml:space="preserve">paktën </w:t>
      </w:r>
      <w:r w:rsidR="005B40C1" w:rsidRPr="007652C3">
        <w:rPr>
          <w:rFonts w:ascii="Garamond" w:hAnsi="Garamond"/>
          <w:sz w:val="24"/>
          <w:szCs w:val="24"/>
        </w:rPr>
        <w:t xml:space="preserve">një </w:t>
      </w:r>
      <w:r w:rsidR="00794662" w:rsidRPr="007652C3">
        <w:rPr>
          <w:rFonts w:ascii="Garamond" w:hAnsi="Garamond"/>
          <w:sz w:val="24"/>
          <w:szCs w:val="24"/>
        </w:rPr>
        <w:t>m</w:t>
      </w:r>
      <w:r w:rsidR="005B40C1" w:rsidRPr="007652C3">
        <w:rPr>
          <w:rFonts w:ascii="Garamond" w:hAnsi="Garamond"/>
          <w:sz w:val="24"/>
          <w:szCs w:val="24"/>
        </w:rPr>
        <w:t>arrëveshje</w:t>
      </w:r>
      <w:r w:rsidR="00794662" w:rsidRPr="007652C3">
        <w:rPr>
          <w:rFonts w:ascii="Garamond" w:hAnsi="Garamond"/>
          <w:sz w:val="24"/>
          <w:szCs w:val="24"/>
        </w:rPr>
        <w:t>je</w:t>
      </w:r>
      <w:r w:rsidR="005B40C1" w:rsidRPr="007652C3">
        <w:rPr>
          <w:rFonts w:ascii="Garamond" w:hAnsi="Garamond"/>
          <w:sz w:val="24"/>
          <w:szCs w:val="24"/>
        </w:rPr>
        <w:t xml:space="preserve"> të Transportit të Gazit për Kapacitetin e Sigurt Afatgjatë me çdo përdorues, po ashtu në rastin kur ajo është e ndryshme nga </w:t>
      </w:r>
      <w:r w:rsidR="00794662" w:rsidRPr="007652C3">
        <w:rPr>
          <w:rFonts w:ascii="Garamond" w:hAnsi="Garamond"/>
          <w:sz w:val="24"/>
          <w:szCs w:val="24"/>
        </w:rPr>
        <w:t xml:space="preserve">pala e interesuar </w:t>
      </w:r>
      <w:r w:rsidR="005B40C1" w:rsidRPr="007652C3">
        <w:rPr>
          <w:rFonts w:ascii="Garamond" w:hAnsi="Garamond"/>
          <w:sz w:val="24"/>
          <w:szCs w:val="24"/>
        </w:rPr>
        <w:t xml:space="preserve">që ka bërë kërkesën. </w:t>
      </w:r>
    </w:p>
    <w:p w14:paraId="6B640C50" w14:textId="437B7AD8" w:rsidR="004D5E2E" w:rsidRPr="007652C3" w:rsidRDefault="005513F1" w:rsidP="007069DF">
      <w:pPr>
        <w:spacing w:after="0" w:line="240" w:lineRule="auto"/>
        <w:ind w:firstLine="284"/>
        <w:jc w:val="both"/>
        <w:rPr>
          <w:rFonts w:ascii="Garamond" w:hAnsi="Garamond"/>
          <w:sz w:val="24"/>
          <w:szCs w:val="24"/>
        </w:rPr>
      </w:pPr>
      <w:r w:rsidRPr="007652C3">
        <w:rPr>
          <w:rFonts w:ascii="Garamond" w:hAnsi="Garamond"/>
          <w:sz w:val="24"/>
          <w:szCs w:val="24"/>
        </w:rPr>
        <w:t>Duke pa</w:t>
      </w:r>
      <w:r w:rsidR="00794662" w:rsidRPr="007652C3">
        <w:rPr>
          <w:rFonts w:ascii="Garamond" w:hAnsi="Garamond"/>
          <w:sz w:val="24"/>
          <w:szCs w:val="24"/>
        </w:rPr>
        <w:t>s</w:t>
      </w:r>
      <w:r w:rsidRPr="007652C3">
        <w:rPr>
          <w:rFonts w:ascii="Garamond" w:hAnsi="Garamond"/>
          <w:sz w:val="24"/>
          <w:szCs w:val="24"/>
        </w:rPr>
        <w:t>ur parasysh:</w:t>
      </w:r>
      <w:r w:rsidR="004D5E2E" w:rsidRPr="007652C3">
        <w:rPr>
          <w:rFonts w:ascii="Garamond" w:hAnsi="Garamond"/>
          <w:sz w:val="24"/>
          <w:szCs w:val="24"/>
        </w:rPr>
        <w:t xml:space="preserve"> </w:t>
      </w:r>
    </w:p>
    <w:p w14:paraId="6B640C51" w14:textId="3D24694C" w:rsidR="005919B5" w:rsidRPr="007652C3" w:rsidRDefault="00CA0FEB" w:rsidP="007069DF">
      <w:pPr>
        <w:spacing w:after="0" w:line="240" w:lineRule="auto"/>
        <w:ind w:firstLine="284"/>
        <w:jc w:val="both"/>
        <w:rPr>
          <w:rFonts w:ascii="Garamond" w:hAnsi="Garamond"/>
          <w:sz w:val="24"/>
          <w:szCs w:val="24"/>
        </w:rPr>
      </w:pPr>
      <w:r w:rsidRPr="007652C3">
        <w:rPr>
          <w:rFonts w:ascii="Garamond" w:hAnsi="Garamond"/>
          <w:sz w:val="24"/>
          <w:szCs w:val="24"/>
        </w:rPr>
        <w:t xml:space="preserve">- </w:t>
      </w:r>
      <w:r w:rsidR="0032510C" w:rsidRPr="007652C3">
        <w:rPr>
          <w:rFonts w:ascii="Garamond" w:hAnsi="Garamond"/>
          <w:sz w:val="24"/>
          <w:szCs w:val="24"/>
        </w:rPr>
        <w:t>U</w:t>
      </w:r>
      <w:r w:rsidR="005B40C1" w:rsidRPr="007652C3">
        <w:rPr>
          <w:rFonts w:ascii="Garamond" w:hAnsi="Garamond"/>
          <w:sz w:val="24"/>
          <w:szCs w:val="24"/>
        </w:rPr>
        <w:t>dh</w:t>
      </w:r>
      <w:r w:rsidR="00206AA8" w:rsidRPr="007652C3">
        <w:rPr>
          <w:rFonts w:ascii="Garamond" w:hAnsi="Garamond"/>
          <w:sz w:val="24"/>
          <w:szCs w:val="24"/>
        </w:rPr>
        <w:t>ë</w:t>
      </w:r>
      <w:r w:rsidR="005B40C1" w:rsidRPr="007652C3">
        <w:rPr>
          <w:rFonts w:ascii="Garamond" w:hAnsi="Garamond"/>
          <w:sz w:val="24"/>
          <w:szCs w:val="24"/>
        </w:rPr>
        <w:t>zimi i propozuar</w:t>
      </w:r>
      <w:r w:rsidR="005919B5" w:rsidRPr="007652C3">
        <w:rPr>
          <w:rFonts w:ascii="Garamond" w:hAnsi="Garamond"/>
          <w:sz w:val="24"/>
          <w:szCs w:val="24"/>
        </w:rPr>
        <w:t xml:space="preserve"> përmbledhur më sipër</w:t>
      </w:r>
      <w:r w:rsidR="00206AA8" w:rsidRPr="007652C3">
        <w:rPr>
          <w:rFonts w:ascii="Garamond" w:hAnsi="Garamond"/>
          <w:sz w:val="24"/>
          <w:szCs w:val="24"/>
        </w:rPr>
        <w:t>,</w:t>
      </w:r>
      <w:r w:rsidR="005919B5" w:rsidRPr="007652C3">
        <w:rPr>
          <w:rFonts w:ascii="Garamond" w:hAnsi="Garamond"/>
          <w:sz w:val="24"/>
          <w:szCs w:val="24"/>
        </w:rPr>
        <w:t xml:space="preserve"> lidhet me parimet e përmendura tek </w:t>
      </w:r>
      <w:r w:rsidR="00794662" w:rsidRPr="007652C3">
        <w:rPr>
          <w:rFonts w:ascii="Garamond" w:hAnsi="Garamond"/>
          <w:sz w:val="24"/>
          <w:szCs w:val="24"/>
        </w:rPr>
        <w:t>“</w:t>
      </w:r>
      <w:r w:rsidR="005919B5" w:rsidRPr="007652C3">
        <w:rPr>
          <w:rFonts w:ascii="Garamond" w:hAnsi="Garamond"/>
          <w:sz w:val="24"/>
          <w:szCs w:val="24"/>
        </w:rPr>
        <w:t>Opinioni Përfundimtar i Përbashkët</w:t>
      </w:r>
      <w:r w:rsidR="00794662" w:rsidRPr="007652C3">
        <w:rPr>
          <w:rFonts w:ascii="Garamond" w:hAnsi="Garamond"/>
          <w:sz w:val="24"/>
          <w:szCs w:val="24"/>
        </w:rPr>
        <w:t>”</w:t>
      </w:r>
      <w:r w:rsidR="005919B5" w:rsidRPr="007652C3">
        <w:rPr>
          <w:rFonts w:ascii="Garamond" w:hAnsi="Garamond"/>
          <w:sz w:val="24"/>
          <w:szCs w:val="24"/>
        </w:rPr>
        <w:t>, te Mekanizmi i Alokimit të Kapacitetit të Kodit të Rrjetit dhe te legjislacionet në vend dhe nuk paraqesin pengesa të panevojshme për pro</w:t>
      </w:r>
      <w:r w:rsidR="00794662" w:rsidRPr="007652C3">
        <w:rPr>
          <w:rFonts w:ascii="Garamond" w:hAnsi="Garamond"/>
          <w:sz w:val="24"/>
          <w:szCs w:val="24"/>
        </w:rPr>
        <w:t>c</w:t>
      </w:r>
      <w:r w:rsidR="005919B5" w:rsidRPr="007652C3">
        <w:rPr>
          <w:rFonts w:ascii="Garamond" w:hAnsi="Garamond"/>
          <w:sz w:val="24"/>
          <w:szCs w:val="24"/>
        </w:rPr>
        <w:t>esin që parashikohet për ndërtimin e kapacitetit në rritje;</w:t>
      </w:r>
    </w:p>
    <w:p w14:paraId="6B640C52" w14:textId="65E0B68D" w:rsidR="005919B5" w:rsidRPr="007652C3" w:rsidRDefault="00CA0FEB" w:rsidP="007069DF">
      <w:pPr>
        <w:spacing w:after="0" w:line="240" w:lineRule="auto"/>
        <w:ind w:firstLine="284"/>
        <w:jc w:val="both"/>
        <w:rPr>
          <w:rFonts w:ascii="Garamond" w:hAnsi="Garamond"/>
          <w:sz w:val="24"/>
          <w:szCs w:val="24"/>
        </w:rPr>
      </w:pPr>
      <w:r w:rsidRPr="007652C3">
        <w:rPr>
          <w:rFonts w:ascii="Garamond" w:hAnsi="Garamond"/>
          <w:sz w:val="24"/>
          <w:szCs w:val="24"/>
        </w:rPr>
        <w:t xml:space="preserve">- </w:t>
      </w:r>
      <w:r w:rsidR="0032510C" w:rsidRPr="007652C3">
        <w:rPr>
          <w:rFonts w:ascii="Garamond" w:hAnsi="Garamond"/>
          <w:sz w:val="24"/>
          <w:szCs w:val="24"/>
        </w:rPr>
        <w:t>P</w:t>
      </w:r>
      <w:r w:rsidR="005919B5" w:rsidRPr="007652C3">
        <w:rPr>
          <w:rFonts w:ascii="Garamond" w:hAnsi="Garamond"/>
          <w:sz w:val="24"/>
          <w:szCs w:val="24"/>
        </w:rPr>
        <w:t>ro</w:t>
      </w:r>
      <w:r w:rsidR="00794662" w:rsidRPr="007652C3">
        <w:rPr>
          <w:rFonts w:ascii="Garamond" w:hAnsi="Garamond"/>
          <w:sz w:val="24"/>
          <w:szCs w:val="24"/>
        </w:rPr>
        <w:t>c</w:t>
      </w:r>
      <w:r w:rsidR="005919B5" w:rsidRPr="007652C3">
        <w:rPr>
          <w:rFonts w:ascii="Garamond" w:hAnsi="Garamond"/>
          <w:sz w:val="24"/>
          <w:szCs w:val="24"/>
        </w:rPr>
        <w:t xml:space="preserve">esi është hartuar në mënyrë të tillë që të </w:t>
      </w:r>
      <w:r w:rsidR="00206AA8" w:rsidRPr="007652C3">
        <w:rPr>
          <w:rFonts w:ascii="Garamond" w:hAnsi="Garamond"/>
          <w:sz w:val="24"/>
          <w:szCs w:val="24"/>
        </w:rPr>
        <w:t xml:space="preserve">lehtësojë </w:t>
      </w:r>
      <w:r w:rsidR="005919B5" w:rsidRPr="007652C3">
        <w:rPr>
          <w:rFonts w:ascii="Garamond" w:hAnsi="Garamond"/>
          <w:sz w:val="24"/>
          <w:szCs w:val="24"/>
        </w:rPr>
        <w:t>bashkëpunimin me OST</w:t>
      </w:r>
      <w:r w:rsidR="00794662" w:rsidRPr="007652C3">
        <w:rPr>
          <w:rFonts w:ascii="Garamond" w:hAnsi="Garamond"/>
          <w:sz w:val="24"/>
          <w:szCs w:val="24"/>
        </w:rPr>
        <w:t>-n</w:t>
      </w:r>
      <w:r w:rsidR="009F5707" w:rsidRPr="007652C3">
        <w:rPr>
          <w:rFonts w:ascii="Garamond" w:hAnsi="Garamond"/>
          <w:sz w:val="24"/>
          <w:szCs w:val="24"/>
        </w:rPr>
        <w:t>ë</w:t>
      </w:r>
      <w:r w:rsidR="005919B5" w:rsidRPr="007652C3">
        <w:rPr>
          <w:rFonts w:ascii="Garamond" w:hAnsi="Garamond"/>
          <w:sz w:val="24"/>
          <w:szCs w:val="24"/>
        </w:rPr>
        <w:t xml:space="preserve"> fqinje, në mënyrë që të sigurojë zhvillimin e koordinuar të rrjetit, duke shmangur mospërputhjet e mundshme </w:t>
      </w:r>
      <w:r w:rsidR="00794662" w:rsidRPr="007652C3">
        <w:rPr>
          <w:rFonts w:ascii="Garamond" w:hAnsi="Garamond"/>
          <w:sz w:val="24"/>
          <w:szCs w:val="24"/>
        </w:rPr>
        <w:t>në ndërtimin e kapacitetit ndër</w:t>
      </w:r>
      <w:r w:rsidR="005919B5" w:rsidRPr="007652C3">
        <w:rPr>
          <w:rFonts w:ascii="Garamond" w:hAnsi="Garamond"/>
          <w:sz w:val="24"/>
          <w:szCs w:val="24"/>
        </w:rPr>
        <w:t>kufitar;</w:t>
      </w:r>
    </w:p>
    <w:p w14:paraId="6B640C53" w14:textId="6154B577" w:rsidR="005919B5" w:rsidRPr="007652C3" w:rsidRDefault="00CA0FEB" w:rsidP="007069DF">
      <w:pPr>
        <w:spacing w:after="0" w:line="240" w:lineRule="auto"/>
        <w:ind w:firstLine="284"/>
        <w:jc w:val="both"/>
        <w:rPr>
          <w:rFonts w:ascii="Garamond" w:hAnsi="Garamond"/>
          <w:sz w:val="24"/>
          <w:szCs w:val="24"/>
        </w:rPr>
      </w:pPr>
      <w:r w:rsidRPr="007652C3">
        <w:rPr>
          <w:rFonts w:ascii="Garamond" w:hAnsi="Garamond"/>
          <w:sz w:val="24"/>
          <w:szCs w:val="24"/>
        </w:rPr>
        <w:t xml:space="preserve">- </w:t>
      </w:r>
      <w:r w:rsidR="0032510C" w:rsidRPr="007652C3">
        <w:rPr>
          <w:rFonts w:ascii="Garamond" w:hAnsi="Garamond"/>
          <w:sz w:val="24"/>
          <w:szCs w:val="24"/>
        </w:rPr>
        <w:t>N</w:t>
      </w:r>
      <w:r w:rsidR="005919B5" w:rsidRPr="007652C3">
        <w:rPr>
          <w:rFonts w:ascii="Garamond" w:hAnsi="Garamond"/>
          <w:sz w:val="24"/>
          <w:szCs w:val="24"/>
        </w:rPr>
        <w:t>evojitet që të përcaktohet pro</w:t>
      </w:r>
      <w:r w:rsidR="00794662" w:rsidRPr="007652C3">
        <w:rPr>
          <w:rFonts w:ascii="Garamond" w:hAnsi="Garamond"/>
          <w:sz w:val="24"/>
          <w:szCs w:val="24"/>
        </w:rPr>
        <w:t>c</w:t>
      </w:r>
      <w:r w:rsidR="005919B5" w:rsidRPr="007652C3">
        <w:rPr>
          <w:rFonts w:ascii="Garamond" w:hAnsi="Garamond"/>
          <w:sz w:val="24"/>
          <w:szCs w:val="24"/>
        </w:rPr>
        <w:t>edura për të konfirmuar pajtueshmërinë me limitet e kapacitetit;</w:t>
      </w:r>
    </w:p>
    <w:p w14:paraId="6B640C54" w14:textId="03F04D1A" w:rsidR="001C73E8" w:rsidRPr="007652C3" w:rsidRDefault="001C73E8" w:rsidP="007069DF">
      <w:pPr>
        <w:spacing w:after="0" w:line="240" w:lineRule="auto"/>
        <w:ind w:firstLine="284"/>
        <w:jc w:val="both"/>
        <w:rPr>
          <w:rFonts w:ascii="Garamond" w:hAnsi="Garamond"/>
          <w:sz w:val="24"/>
          <w:szCs w:val="24"/>
        </w:rPr>
      </w:pPr>
      <w:r w:rsidRPr="007652C3">
        <w:rPr>
          <w:rFonts w:ascii="Garamond" w:hAnsi="Garamond"/>
          <w:sz w:val="24"/>
          <w:szCs w:val="24"/>
        </w:rPr>
        <w:t xml:space="preserve">Për gjithë sa më sipër, </w:t>
      </w:r>
      <w:r w:rsidR="00794662" w:rsidRPr="007652C3">
        <w:rPr>
          <w:rFonts w:ascii="Garamond" w:hAnsi="Garamond"/>
          <w:sz w:val="24"/>
          <w:szCs w:val="24"/>
        </w:rPr>
        <w:t>b</w:t>
      </w:r>
      <w:r w:rsidRPr="007652C3">
        <w:rPr>
          <w:rFonts w:ascii="Garamond" w:hAnsi="Garamond"/>
          <w:sz w:val="24"/>
          <w:szCs w:val="24"/>
        </w:rPr>
        <w:t>ordi i ERE-s,</w:t>
      </w:r>
    </w:p>
    <w:p w14:paraId="0379D6C4" w14:textId="77777777" w:rsidR="00CA0FEB" w:rsidRPr="007652C3" w:rsidRDefault="00CA0FEB" w:rsidP="007069DF">
      <w:pPr>
        <w:spacing w:after="0" w:line="240" w:lineRule="auto"/>
        <w:ind w:firstLine="284"/>
        <w:jc w:val="both"/>
        <w:rPr>
          <w:rFonts w:ascii="Garamond" w:hAnsi="Garamond"/>
          <w:sz w:val="24"/>
          <w:szCs w:val="24"/>
        </w:rPr>
      </w:pPr>
    </w:p>
    <w:p w14:paraId="6B640C55" w14:textId="0FA8960D" w:rsidR="005919B5" w:rsidRPr="007652C3" w:rsidRDefault="00CA0FEB" w:rsidP="00CA0FEB">
      <w:pPr>
        <w:spacing w:after="0" w:line="240" w:lineRule="auto"/>
        <w:ind w:firstLine="284"/>
        <w:jc w:val="center"/>
        <w:rPr>
          <w:rFonts w:ascii="Garamond" w:hAnsi="Garamond"/>
          <w:sz w:val="24"/>
          <w:szCs w:val="24"/>
        </w:rPr>
      </w:pPr>
      <w:r w:rsidRPr="007652C3">
        <w:rPr>
          <w:rFonts w:ascii="Garamond" w:hAnsi="Garamond"/>
          <w:sz w:val="24"/>
          <w:szCs w:val="24"/>
        </w:rPr>
        <w:t>VENDOSI:</w:t>
      </w:r>
    </w:p>
    <w:p w14:paraId="6B640C5A" w14:textId="1B9642C7" w:rsidR="00940CF7" w:rsidRPr="007652C3" w:rsidRDefault="00940CF7" w:rsidP="007069DF">
      <w:pPr>
        <w:spacing w:after="0" w:line="240" w:lineRule="auto"/>
        <w:ind w:firstLine="284"/>
        <w:jc w:val="both"/>
        <w:rPr>
          <w:rFonts w:ascii="Garamond" w:hAnsi="Garamond"/>
          <w:sz w:val="24"/>
          <w:szCs w:val="24"/>
        </w:rPr>
      </w:pPr>
    </w:p>
    <w:p w14:paraId="2B187FE8" w14:textId="77777777" w:rsidR="007652C3" w:rsidRPr="007652C3" w:rsidRDefault="007652C3" w:rsidP="007652C3">
      <w:pPr>
        <w:pStyle w:val="ListParagraph"/>
        <w:numPr>
          <w:ilvl w:val="0"/>
          <w:numId w:val="10"/>
        </w:numPr>
        <w:jc w:val="both"/>
        <w:rPr>
          <w:rFonts w:ascii="Garamond" w:hAnsi="Garamond"/>
          <w:sz w:val="24"/>
          <w:szCs w:val="24"/>
        </w:rPr>
      </w:pPr>
      <w:r w:rsidRPr="007652C3">
        <w:rPr>
          <w:rFonts w:ascii="Garamond" w:hAnsi="Garamond"/>
          <w:sz w:val="24"/>
          <w:szCs w:val="24"/>
        </w:rPr>
        <w:t>Të miratojë “Udhëzuesin për Testimin e Tregut për Gazsjellësin Trans Adriatik” dokumenti i paraqitur i propozuar nga TAP AG, në datë 14 June 2019 ( Aneks B, i dakortësuar në vendimin e përbashkët  në vijim Ankesi A,  bashkëlidhur këtij vendimi).</w:t>
      </w:r>
    </w:p>
    <w:p w14:paraId="3638BD52" w14:textId="77777777" w:rsidR="007652C3" w:rsidRPr="007652C3" w:rsidRDefault="007652C3" w:rsidP="007652C3">
      <w:pPr>
        <w:pStyle w:val="ListParagraph"/>
        <w:numPr>
          <w:ilvl w:val="0"/>
          <w:numId w:val="10"/>
        </w:numPr>
        <w:jc w:val="both"/>
        <w:rPr>
          <w:rFonts w:ascii="Garamond" w:hAnsi="Garamond"/>
          <w:sz w:val="24"/>
          <w:szCs w:val="24"/>
        </w:rPr>
      </w:pPr>
      <w:r w:rsidRPr="007652C3">
        <w:rPr>
          <w:rFonts w:ascii="Garamond" w:hAnsi="Garamond"/>
          <w:sz w:val="24"/>
          <w:szCs w:val="24"/>
        </w:rPr>
        <w:t xml:space="preserve">Në rast mospajtueshmërie të kërkesave të kapacitetit me limitet e kapacitetit, Autoritetet do të njoftojnë me shkrim Palën e Interesuar. Në mungesë të këtij njoftimi, kërkesa konsiderohet e përmbushur.     </w:t>
      </w:r>
    </w:p>
    <w:p w14:paraId="23E4F853" w14:textId="77777777" w:rsidR="007652C3" w:rsidRPr="007652C3" w:rsidRDefault="007652C3" w:rsidP="007652C3">
      <w:pPr>
        <w:pStyle w:val="ListParagraph"/>
        <w:numPr>
          <w:ilvl w:val="0"/>
          <w:numId w:val="10"/>
        </w:numPr>
        <w:spacing w:after="0" w:line="240" w:lineRule="auto"/>
        <w:jc w:val="both"/>
        <w:rPr>
          <w:rFonts w:ascii="Garamond" w:hAnsi="Garamond"/>
          <w:sz w:val="24"/>
          <w:szCs w:val="24"/>
        </w:rPr>
      </w:pPr>
      <w:r w:rsidRPr="007652C3">
        <w:rPr>
          <w:rFonts w:ascii="Garamond" w:hAnsi="Garamond"/>
          <w:sz w:val="24"/>
          <w:szCs w:val="24"/>
        </w:rPr>
        <w:t>Versioni në gjuhën e origjinës (anglisht), ka përparësi në rast mosdakordësie në interpretim nga palët të versionit shqip.</w:t>
      </w:r>
    </w:p>
    <w:p w14:paraId="7062E0A4" w14:textId="77777777" w:rsidR="007652C3" w:rsidRPr="007652C3" w:rsidRDefault="007652C3" w:rsidP="007652C3">
      <w:pPr>
        <w:pStyle w:val="ListParagraph"/>
        <w:numPr>
          <w:ilvl w:val="0"/>
          <w:numId w:val="10"/>
        </w:numPr>
        <w:spacing w:after="0" w:line="240" w:lineRule="auto"/>
        <w:jc w:val="both"/>
        <w:rPr>
          <w:rFonts w:ascii="Garamond" w:hAnsi="Garamond"/>
          <w:sz w:val="24"/>
          <w:szCs w:val="24"/>
        </w:rPr>
      </w:pPr>
      <w:r w:rsidRPr="007652C3">
        <w:rPr>
          <w:rFonts w:ascii="Garamond" w:hAnsi="Garamond"/>
          <w:sz w:val="24"/>
          <w:szCs w:val="24"/>
        </w:rPr>
        <w:t>Aneksi A  dhe B i këtij vendimi do të publikohen në faqen e internetit të ERE-s pas publikimit të tij në faqen e internetit nga Tap Ag.</w:t>
      </w:r>
    </w:p>
    <w:p w14:paraId="661B6EA1" w14:textId="77777777" w:rsidR="007652C3" w:rsidRPr="007652C3" w:rsidRDefault="007652C3" w:rsidP="007652C3">
      <w:pPr>
        <w:pStyle w:val="ListParagraph"/>
        <w:numPr>
          <w:ilvl w:val="0"/>
          <w:numId w:val="10"/>
        </w:numPr>
        <w:spacing w:after="0" w:line="240" w:lineRule="auto"/>
        <w:jc w:val="both"/>
        <w:rPr>
          <w:rFonts w:ascii="Garamond" w:hAnsi="Garamond"/>
          <w:sz w:val="24"/>
          <w:szCs w:val="24"/>
        </w:rPr>
      </w:pPr>
      <w:r w:rsidRPr="007652C3">
        <w:rPr>
          <w:rFonts w:ascii="Garamond" w:hAnsi="Garamond"/>
          <w:sz w:val="24"/>
          <w:szCs w:val="24"/>
        </w:rPr>
        <w:t>Të përcjellë këtë vendim në  Sekretariatin e Komunitetit të Energjisë,  Ministrinë e  Infrastrukturës dhe Energjisë, në Ministrinë e Financave dhe Ekonomisë, në Autoritetin e Konkurrencës, në  RAE,  në ARERA dhe shoqërinë TAP AG.</w:t>
      </w:r>
    </w:p>
    <w:p w14:paraId="4570017C" w14:textId="77777777" w:rsidR="007652C3" w:rsidRPr="007652C3" w:rsidRDefault="007652C3" w:rsidP="007652C3">
      <w:pPr>
        <w:spacing w:after="16"/>
        <w:rPr>
          <w:rFonts w:ascii="Garamond" w:hAnsi="Garamond"/>
          <w:sz w:val="24"/>
          <w:szCs w:val="24"/>
        </w:rPr>
      </w:pPr>
    </w:p>
    <w:p w14:paraId="74F5DA92" w14:textId="77777777" w:rsidR="007652C3" w:rsidRPr="007652C3" w:rsidRDefault="007652C3" w:rsidP="007652C3">
      <w:pPr>
        <w:jc w:val="right"/>
        <w:rPr>
          <w:rFonts w:ascii="Garamond" w:hAnsi="Garamond"/>
          <w:sz w:val="24"/>
          <w:szCs w:val="24"/>
        </w:rPr>
      </w:pPr>
      <w:r w:rsidRPr="007652C3">
        <w:rPr>
          <w:rFonts w:ascii="Garamond" w:hAnsi="Garamond"/>
          <w:sz w:val="24"/>
          <w:szCs w:val="24"/>
        </w:rPr>
        <w:t xml:space="preserve">Ky vendim hyn në fuqi menjëherë.  </w:t>
      </w:r>
    </w:p>
    <w:p w14:paraId="16CEFBCB" w14:textId="77777777" w:rsidR="007652C3" w:rsidRPr="007652C3" w:rsidRDefault="007652C3" w:rsidP="007652C3">
      <w:pPr>
        <w:jc w:val="right"/>
        <w:rPr>
          <w:rFonts w:ascii="Garamond" w:hAnsi="Garamond"/>
          <w:sz w:val="24"/>
          <w:szCs w:val="24"/>
        </w:rPr>
      </w:pPr>
      <w:r w:rsidRPr="007652C3">
        <w:rPr>
          <w:rFonts w:ascii="Garamond" w:hAnsi="Garamond"/>
          <w:sz w:val="24"/>
          <w:szCs w:val="24"/>
        </w:rPr>
        <w:t xml:space="preserve">Ky vendim botohet në Fletoren Zyrtare.   </w:t>
      </w:r>
    </w:p>
    <w:p w14:paraId="38B756D5" w14:textId="77777777" w:rsidR="007652C3" w:rsidRDefault="007652C3" w:rsidP="007652C3">
      <w:pPr>
        <w:rPr>
          <w:rFonts w:ascii="Garamond" w:hAnsi="Garamond"/>
          <w:sz w:val="24"/>
          <w:szCs w:val="24"/>
        </w:rPr>
      </w:pPr>
    </w:p>
    <w:p w14:paraId="1D9E4BD4" w14:textId="2424F428" w:rsidR="007652C3" w:rsidRPr="007652C3" w:rsidRDefault="007652C3" w:rsidP="007652C3">
      <w:pPr>
        <w:rPr>
          <w:rFonts w:ascii="Garamond" w:hAnsi="Garamond"/>
          <w:sz w:val="24"/>
          <w:szCs w:val="24"/>
        </w:rPr>
      </w:pPr>
      <w:r w:rsidRPr="007652C3">
        <w:rPr>
          <w:rFonts w:ascii="Garamond" w:hAnsi="Garamond"/>
          <w:sz w:val="24"/>
          <w:szCs w:val="24"/>
        </w:rPr>
        <w:t xml:space="preserve">Ky vendim mund të ankimohet në Gjykatën Administrative Tiranë,  brenda 45 ditëve kalendarike  nga  botimi në Fletoren Zyrtare.   </w:t>
      </w:r>
    </w:p>
    <w:p w14:paraId="5CCFB684" w14:textId="77777777" w:rsidR="007652C3" w:rsidRPr="007652C3" w:rsidRDefault="007652C3" w:rsidP="007652C3">
      <w:pPr>
        <w:shd w:val="clear" w:color="auto" w:fill="FFFFFF"/>
        <w:jc w:val="both"/>
        <w:rPr>
          <w:rFonts w:ascii="Garamond" w:hAnsi="Garamond"/>
          <w:i/>
          <w:sz w:val="24"/>
          <w:szCs w:val="24"/>
        </w:rPr>
      </w:pPr>
    </w:p>
    <w:p w14:paraId="6E8C84C9" w14:textId="1FCF1193" w:rsidR="007652C3" w:rsidRPr="007652C3" w:rsidRDefault="007652C3" w:rsidP="007069DF">
      <w:pPr>
        <w:spacing w:after="0" w:line="240" w:lineRule="auto"/>
        <w:ind w:firstLine="284"/>
        <w:jc w:val="both"/>
        <w:rPr>
          <w:rFonts w:ascii="Garamond" w:hAnsi="Garamond"/>
          <w:sz w:val="24"/>
          <w:szCs w:val="24"/>
        </w:rPr>
      </w:pPr>
    </w:p>
    <w:p w14:paraId="65E2064C" w14:textId="77777777" w:rsidR="007652C3" w:rsidRPr="007652C3" w:rsidRDefault="007652C3" w:rsidP="007069DF">
      <w:pPr>
        <w:spacing w:after="0" w:line="240" w:lineRule="auto"/>
        <w:ind w:firstLine="284"/>
        <w:jc w:val="both"/>
        <w:rPr>
          <w:rFonts w:ascii="Garamond" w:hAnsi="Garamond"/>
          <w:sz w:val="24"/>
          <w:szCs w:val="24"/>
        </w:rPr>
      </w:pPr>
    </w:p>
    <w:p w14:paraId="6B640C5D" w14:textId="76D33DF6" w:rsidR="00940CF7" w:rsidRPr="007652C3" w:rsidRDefault="00940CF7" w:rsidP="00FE782D">
      <w:pPr>
        <w:spacing w:after="0" w:line="240" w:lineRule="auto"/>
        <w:ind w:firstLine="284"/>
        <w:jc w:val="right"/>
        <w:rPr>
          <w:rFonts w:ascii="Garamond" w:hAnsi="Garamond"/>
          <w:sz w:val="24"/>
          <w:szCs w:val="24"/>
        </w:rPr>
      </w:pPr>
      <w:r w:rsidRPr="007652C3">
        <w:rPr>
          <w:rFonts w:ascii="Garamond" w:hAnsi="Garamond"/>
          <w:sz w:val="24"/>
          <w:szCs w:val="24"/>
        </w:rPr>
        <w:t>NË MUNGESË DHE ME AUTORIZIM</w:t>
      </w:r>
    </w:p>
    <w:p w14:paraId="6B640C5E" w14:textId="1FB5BC23" w:rsidR="00940CF7" w:rsidRPr="007652C3" w:rsidRDefault="00940CF7" w:rsidP="00FE782D">
      <w:pPr>
        <w:spacing w:after="0" w:line="240" w:lineRule="auto"/>
        <w:ind w:firstLine="284"/>
        <w:jc w:val="right"/>
        <w:rPr>
          <w:rFonts w:ascii="Garamond" w:hAnsi="Garamond"/>
          <w:sz w:val="24"/>
          <w:szCs w:val="24"/>
        </w:rPr>
      </w:pPr>
      <w:bookmarkStart w:id="0" w:name="_GoBack"/>
      <w:bookmarkEnd w:id="0"/>
      <w:r w:rsidRPr="007652C3">
        <w:rPr>
          <w:rFonts w:ascii="Garamond" w:hAnsi="Garamond"/>
          <w:sz w:val="24"/>
          <w:szCs w:val="24"/>
        </w:rPr>
        <w:t xml:space="preserve">ANËTAR I BORDIT </w:t>
      </w:r>
    </w:p>
    <w:p w14:paraId="6B640C5F" w14:textId="63DB58DB" w:rsidR="00940CF7" w:rsidRPr="007652C3" w:rsidRDefault="00FE782D" w:rsidP="00FE782D">
      <w:pPr>
        <w:spacing w:after="0" w:line="240" w:lineRule="auto"/>
        <w:ind w:firstLine="284"/>
        <w:jc w:val="right"/>
        <w:rPr>
          <w:rFonts w:ascii="Garamond" w:hAnsi="Garamond"/>
          <w:b/>
          <w:sz w:val="24"/>
          <w:szCs w:val="24"/>
        </w:rPr>
      </w:pPr>
      <w:r w:rsidRPr="007652C3">
        <w:rPr>
          <w:rFonts w:ascii="Garamond" w:hAnsi="Garamond"/>
          <w:b/>
          <w:sz w:val="24"/>
          <w:szCs w:val="24"/>
        </w:rPr>
        <w:t>Adriatik Bego</w:t>
      </w:r>
    </w:p>
    <w:p w14:paraId="6B640C60" w14:textId="77777777" w:rsidR="00940CF7" w:rsidRPr="007652C3" w:rsidRDefault="00940CF7" w:rsidP="00940CF7">
      <w:pPr>
        <w:pStyle w:val="Heading7"/>
        <w:rPr>
          <w:rFonts w:ascii="Garamond" w:hAnsi="Garamond" w:cs="Times New Roman"/>
          <w:bCs/>
          <w:i w:val="0"/>
          <w:color w:val="auto"/>
          <w:lang w:val="sq-AL"/>
        </w:rPr>
      </w:pPr>
    </w:p>
    <w:p w14:paraId="6B640C61" w14:textId="77777777" w:rsidR="001C73E8" w:rsidRPr="007652C3" w:rsidRDefault="001C73E8" w:rsidP="00940CF7">
      <w:pPr>
        <w:pStyle w:val="ListParagraph"/>
        <w:spacing w:line="240" w:lineRule="auto"/>
        <w:jc w:val="both"/>
        <w:rPr>
          <w:rFonts w:ascii="Garamond" w:hAnsi="Garamond" w:cs="Times New Roman"/>
          <w:sz w:val="24"/>
          <w:szCs w:val="24"/>
        </w:rPr>
      </w:pPr>
    </w:p>
    <w:sectPr w:rsidR="001C73E8" w:rsidRPr="007652C3" w:rsidSect="0048314B">
      <w:headerReference w:type="default" r:id="rId13"/>
      <w:footerReference w:type="default" r:id="rId14"/>
      <w:pgSz w:w="11906" w:h="16838"/>
      <w:pgMar w:top="1276" w:right="1376" w:bottom="993" w:left="1701" w:header="709" w:footer="708" w:gutter="0"/>
      <w:pgNumType w:fmt="numberInDash"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67B52E" w14:textId="77777777" w:rsidR="00003C89" w:rsidRDefault="00003C89" w:rsidP="00554C57">
      <w:pPr>
        <w:spacing w:after="0" w:line="240" w:lineRule="auto"/>
      </w:pPr>
      <w:r>
        <w:separator/>
      </w:r>
    </w:p>
  </w:endnote>
  <w:endnote w:type="continuationSeparator" w:id="0">
    <w:p w14:paraId="55000557" w14:textId="77777777" w:rsidR="00003C89" w:rsidRDefault="00003C89" w:rsidP="00554C57">
      <w:pPr>
        <w:spacing w:after="0" w:line="240" w:lineRule="auto"/>
      </w:pPr>
      <w:r>
        <w:continuationSeparator/>
      </w:r>
    </w:p>
  </w:endnote>
  <w:endnote w:type="continuationNotice" w:id="1">
    <w:p w14:paraId="484AFB4F" w14:textId="77777777" w:rsidR="00003C89" w:rsidRDefault="00003C8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640C69" w14:textId="4CE08E67" w:rsidR="0049570D" w:rsidRPr="00AB49A5" w:rsidRDefault="0049570D" w:rsidP="00AB49A5">
    <w:pPr>
      <w:pStyle w:val="Footer"/>
      <w:jc w:val="center"/>
      <w:rPr>
        <w:rFonts w:ascii="Times New Roman" w:hAnsi="Times New Roman"/>
        <w:sz w:val="20"/>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342799" w14:textId="77777777" w:rsidR="00003C89" w:rsidRDefault="00003C89" w:rsidP="00554C57">
      <w:pPr>
        <w:spacing w:after="0" w:line="240" w:lineRule="auto"/>
      </w:pPr>
      <w:r>
        <w:separator/>
      </w:r>
    </w:p>
  </w:footnote>
  <w:footnote w:type="continuationSeparator" w:id="0">
    <w:p w14:paraId="6E089D15" w14:textId="77777777" w:rsidR="00003C89" w:rsidRDefault="00003C89" w:rsidP="00554C57">
      <w:pPr>
        <w:spacing w:after="0" w:line="240" w:lineRule="auto"/>
      </w:pPr>
      <w:r>
        <w:continuationSeparator/>
      </w:r>
    </w:p>
  </w:footnote>
  <w:footnote w:type="continuationNotice" w:id="1">
    <w:p w14:paraId="374BC91D" w14:textId="77777777" w:rsidR="00003C89" w:rsidRDefault="00003C89">
      <w:pPr>
        <w:spacing w:after="0" w:line="240" w:lineRule="auto"/>
      </w:pPr>
    </w:p>
  </w:footnote>
  <w:footnote w:id="2">
    <w:p w14:paraId="6B640C6C" w14:textId="3CE082DC" w:rsidR="0049570D" w:rsidRPr="00E24B75" w:rsidRDefault="0049570D">
      <w:pPr>
        <w:pStyle w:val="FootnoteText"/>
        <w:rPr>
          <w:rFonts w:ascii="Garamond" w:hAnsi="Garamond" w:cs="Times New Roman"/>
          <w:lang w:val="en-US"/>
        </w:rPr>
      </w:pPr>
      <w:r w:rsidRPr="00E24B75">
        <w:rPr>
          <w:rStyle w:val="FootnoteReference"/>
          <w:rFonts w:ascii="Garamond" w:hAnsi="Garamond" w:cs="Times New Roman"/>
        </w:rPr>
        <w:footnoteRef/>
      </w:r>
      <w:r w:rsidRPr="00E24B75">
        <w:rPr>
          <w:rFonts w:ascii="Garamond" w:hAnsi="Garamond" w:cs="Times New Roman"/>
          <w:lang w:val="en-US"/>
        </w:rPr>
        <w:t xml:space="preserve"> </w:t>
      </w:r>
      <w:proofErr w:type="spellStart"/>
      <w:r w:rsidRPr="00E24B75">
        <w:rPr>
          <w:rFonts w:ascii="Garamond" w:hAnsi="Garamond" w:cs="Times New Roman"/>
          <w:lang w:val="en-US"/>
        </w:rPr>
        <w:t>Këtu</w:t>
      </w:r>
      <w:proofErr w:type="spellEnd"/>
      <w:r w:rsidRPr="00E24B75">
        <w:rPr>
          <w:rFonts w:ascii="Garamond" w:hAnsi="Garamond" w:cs="Times New Roman"/>
          <w:lang w:val="en-US"/>
        </w:rPr>
        <w:t xml:space="preserve"> </w:t>
      </w:r>
      <w:proofErr w:type="spellStart"/>
      <w:r w:rsidRPr="00E24B75">
        <w:rPr>
          <w:rFonts w:ascii="Garamond" w:hAnsi="Garamond" w:cs="Times New Roman"/>
          <w:lang w:val="en-US"/>
        </w:rPr>
        <w:t>dhe</w:t>
      </w:r>
      <w:proofErr w:type="spellEnd"/>
      <w:r w:rsidRPr="00E24B75">
        <w:rPr>
          <w:rFonts w:ascii="Garamond" w:hAnsi="Garamond" w:cs="Times New Roman"/>
          <w:lang w:val="en-US"/>
        </w:rPr>
        <w:t xml:space="preserve"> </w:t>
      </w:r>
      <w:r w:rsidRPr="00E24B75">
        <w:rPr>
          <w:rFonts w:ascii="Garamond" w:hAnsi="Garamond" w:cs="Times New Roman"/>
        </w:rPr>
        <w:t>më</w:t>
      </w:r>
      <w:r w:rsidRPr="00E24B75">
        <w:rPr>
          <w:rFonts w:ascii="Garamond" w:hAnsi="Garamond" w:cs="Times New Roman"/>
          <w:lang w:val="en-US"/>
        </w:rPr>
        <w:t xml:space="preserve"> </w:t>
      </w:r>
      <w:proofErr w:type="spellStart"/>
      <w:r w:rsidRPr="00E24B75">
        <w:rPr>
          <w:rFonts w:ascii="Garamond" w:hAnsi="Garamond" w:cs="Times New Roman"/>
          <w:lang w:val="en-US"/>
        </w:rPr>
        <w:t>poshtë</w:t>
      </w:r>
      <w:proofErr w:type="spellEnd"/>
      <w:r w:rsidRPr="00E24B75">
        <w:rPr>
          <w:rFonts w:ascii="Garamond" w:hAnsi="Garamond" w:cs="Times New Roman"/>
          <w:lang w:val="en-US"/>
        </w:rPr>
        <w:t xml:space="preserve"> </w:t>
      </w:r>
      <w:proofErr w:type="spellStart"/>
      <w:r w:rsidRPr="00E24B75">
        <w:rPr>
          <w:rFonts w:ascii="Garamond" w:hAnsi="Garamond" w:cs="Times New Roman"/>
          <w:lang w:val="en-US"/>
        </w:rPr>
        <w:t>aplikohen</w:t>
      </w:r>
      <w:proofErr w:type="spellEnd"/>
      <w:r w:rsidRPr="00E24B75">
        <w:rPr>
          <w:rFonts w:ascii="Garamond" w:hAnsi="Garamond" w:cs="Times New Roman"/>
          <w:lang w:val="en-US"/>
        </w:rPr>
        <w:t xml:space="preserve"> </w:t>
      </w:r>
      <w:proofErr w:type="spellStart"/>
      <w:r w:rsidRPr="00E24B75">
        <w:rPr>
          <w:rFonts w:ascii="Garamond" w:hAnsi="Garamond" w:cs="Times New Roman"/>
          <w:lang w:val="en-US"/>
        </w:rPr>
        <w:t>përcaktimet</w:t>
      </w:r>
      <w:proofErr w:type="spellEnd"/>
      <w:r w:rsidRPr="00E24B75">
        <w:rPr>
          <w:rFonts w:ascii="Garamond" w:hAnsi="Garamond" w:cs="Times New Roman"/>
          <w:lang w:val="en-US"/>
        </w:rPr>
        <w:t xml:space="preserve"> e “</w:t>
      </w:r>
      <w:proofErr w:type="spellStart"/>
      <w:r w:rsidRPr="00E24B75">
        <w:rPr>
          <w:rFonts w:ascii="Garamond" w:hAnsi="Garamond" w:cs="Times New Roman"/>
          <w:i/>
          <w:lang w:val="en-US"/>
        </w:rPr>
        <w:t>Opinionit</w:t>
      </w:r>
      <w:proofErr w:type="spellEnd"/>
      <w:r w:rsidRPr="00E24B75">
        <w:rPr>
          <w:rFonts w:ascii="Garamond" w:hAnsi="Garamond" w:cs="Times New Roman"/>
          <w:i/>
          <w:lang w:val="en-US"/>
        </w:rPr>
        <w:t xml:space="preserve"> </w:t>
      </w:r>
      <w:proofErr w:type="spellStart"/>
      <w:r w:rsidRPr="00E24B75">
        <w:rPr>
          <w:rFonts w:ascii="Garamond" w:hAnsi="Garamond" w:cs="Times New Roman"/>
          <w:i/>
          <w:lang w:val="en-US"/>
        </w:rPr>
        <w:t>Përfundimtar</w:t>
      </w:r>
      <w:proofErr w:type="spellEnd"/>
      <w:r w:rsidRPr="00E24B75">
        <w:rPr>
          <w:rFonts w:ascii="Garamond" w:hAnsi="Garamond" w:cs="Times New Roman"/>
          <w:i/>
          <w:lang w:val="en-US"/>
        </w:rPr>
        <w:t xml:space="preserve"> </w:t>
      </w:r>
      <w:proofErr w:type="spellStart"/>
      <w:r w:rsidRPr="00E24B75">
        <w:rPr>
          <w:rFonts w:ascii="Garamond" w:hAnsi="Garamond" w:cs="Times New Roman"/>
          <w:i/>
          <w:lang w:val="en-US"/>
        </w:rPr>
        <w:t>të</w:t>
      </w:r>
      <w:proofErr w:type="spellEnd"/>
      <w:r w:rsidRPr="00E24B75">
        <w:rPr>
          <w:rFonts w:ascii="Garamond" w:hAnsi="Garamond" w:cs="Times New Roman"/>
          <w:i/>
          <w:lang w:val="en-US"/>
        </w:rPr>
        <w:t xml:space="preserve"> </w:t>
      </w:r>
      <w:proofErr w:type="spellStart"/>
      <w:r w:rsidRPr="00E24B75">
        <w:rPr>
          <w:rFonts w:ascii="Garamond" w:hAnsi="Garamond" w:cs="Times New Roman"/>
          <w:i/>
          <w:lang w:val="en-US"/>
        </w:rPr>
        <w:t>Përbashkët</w:t>
      </w:r>
      <w:proofErr w:type="spellEnd"/>
      <w:r w:rsidRPr="00E24B75">
        <w:rPr>
          <w:rFonts w:ascii="Garamond" w:hAnsi="Garamond" w:cs="Times New Roman"/>
          <w:i/>
          <w:lang w:val="en-US"/>
        </w:rPr>
        <w:t>”</w:t>
      </w:r>
      <w:r w:rsidRPr="00E24B75">
        <w:rPr>
          <w:rFonts w:ascii="Garamond" w:hAnsi="Garamond" w:cs="Times New Roman"/>
          <w:lang w:val="en-US"/>
        </w:rPr>
        <w:t xml:space="preserve"> </w:t>
      </w:r>
      <w:proofErr w:type="spellStart"/>
      <w:r w:rsidRPr="00E24B75">
        <w:rPr>
          <w:rFonts w:ascii="Garamond" w:hAnsi="Garamond" w:cs="Times New Roman"/>
          <w:lang w:val="en-US"/>
        </w:rPr>
        <w:t>dhe</w:t>
      </w:r>
      <w:proofErr w:type="spellEnd"/>
      <w:r w:rsidRPr="00E24B75">
        <w:rPr>
          <w:rFonts w:ascii="Garamond" w:hAnsi="Garamond" w:cs="Times New Roman"/>
          <w:lang w:val="en-US"/>
        </w:rPr>
        <w:t xml:space="preserve"> </w:t>
      </w:r>
      <w:proofErr w:type="spellStart"/>
      <w:r w:rsidRPr="00E24B75">
        <w:rPr>
          <w:rFonts w:ascii="Garamond" w:hAnsi="Garamond" w:cs="Times New Roman"/>
          <w:lang w:val="en-US"/>
        </w:rPr>
        <w:t>të</w:t>
      </w:r>
      <w:proofErr w:type="spellEnd"/>
      <w:r w:rsidRPr="00E24B75">
        <w:rPr>
          <w:rFonts w:ascii="Garamond" w:hAnsi="Garamond" w:cs="Times New Roman"/>
          <w:lang w:val="en-US"/>
        </w:rPr>
        <w:t xml:space="preserve"> </w:t>
      </w:r>
      <w:proofErr w:type="spellStart"/>
      <w:r w:rsidRPr="00E24B75">
        <w:rPr>
          <w:rFonts w:ascii="Garamond" w:hAnsi="Garamond" w:cs="Times New Roman"/>
          <w:lang w:val="en-US"/>
        </w:rPr>
        <w:t>rregullores</w:t>
      </w:r>
      <w:proofErr w:type="spellEnd"/>
      <w:r w:rsidRPr="00E24B75">
        <w:rPr>
          <w:rFonts w:ascii="Garamond" w:hAnsi="Garamond" w:cs="Times New Roman"/>
          <w:lang w:val="en-US"/>
        </w:rPr>
        <w:t xml:space="preserve"> </w:t>
      </w:r>
      <w:proofErr w:type="spellStart"/>
      <w:r w:rsidRPr="00E24B75">
        <w:rPr>
          <w:rFonts w:ascii="Garamond" w:hAnsi="Garamond" w:cs="Times New Roman"/>
          <w:lang w:val="en-US"/>
        </w:rPr>
        <w:t>së</w:t>
      </w:r>
      <w:proofErr w:type="spellEnd"/>
      <w:r w:rsidRPr="00E24B75">
        <w:rPr>
          <w:rFonts w:ascii="Garamond" w:hAnsi="Garamond" w:cs="Times New Roman"/>
          <w:lang w:val="en-US"/>
        </w:rPr>
        <w:t xml:space="preserve"> BE 2017/459.</w:t>
      </w:r>
    </w:p>
  </w:footnote>
  <w:footnote w:id="3">
    <w:p w14:paraId="6B640C6D" w14:textId="05E99F5D" w:rsidR="0049570D" w:rsidRPr="00E24B75" w:rsidRDefault="0049570D" w:rsidP="009B4A0F">
      <w:pPr>
        <w:pStyle w:val="FootnoteText"/>
        <w:jc w:val="both"/>
        <w:rPr>
          <w:rFonts w:ascii="Garamond" w:hAnsi="Garamond" w:cs="Times New Roman"/>
          <w:sz w:val="24"/>
          <w:szCs w:val="24"/>
        </w:rPr>
      </w:pPr>
      <w:r w:rsidRPr="00E24B75">
        <w:rPr>
          <w:rStyle w:val="FootnoteReference"/>
          <w:rFonts w:ascii="Garamond" w:hAnsi="Garamond"/>
        </w:rPr>
        <w:footnoteRef/>
      </w:r>
      <w:r w:rsidRPr="00E24B75">
        <w:rPr>
          <w:rFonts w:ascii="Garamond" w:hAnsi="Garamond"/>
          <w:lang w:val="en-GB"/>
        </w:rPr>
        <w:t xml:space="preserve"> </w:t>
      </w:r>
      <w:r w:rsidRPr="00E24B75">
        <w:rPr>
          <w:rFonts w:ascii="Garamond" w:hAnsi="Garamond" w:cs="Times New Roman"/>
        </w:rPr>
        <w:t>Sipas nenit 4.1.9, mundësia për të zgjeruar më tej kapacitetin mbi kapacitetin total, (që do të thotë mbi 20 miliardë metër kub në vit), do të shqyrtohet nga TAP AG dhe nëse është ekonomikisht dhe teknikisht e realizueshme, ajo do të ndërmerret, për të përmbushur të gjitha kërkesat për kapacitet afatgjatë (afatgjatë nënkupton një kohëzgjatje prej më shumë se 15 vjet).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640C68" w14:textId="77777777" w:rsidR="0049570D" w:rsidRDefault="0049570D" w:rsidP="00D5333B">
    <w:pPr>
      <w:pStyle w:val="Header"/>
      <w:tabs>
        <w:tab w:val="clear" w:pos="4819"/>
        <w:tab w:val="clear" w:pos="9638"/>
        <w:tab w:val="left" w:pos="621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94695"/>
    <w:multiLevelType w:val="hybridMultilevel"/>
    <w:tmpl w:val="03FEA4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4E13432"/>
    <w:multiLevelType w:val="hybridMultilevel"/>
    <w:tmpl w:val="4120B88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0876CAA"/>
    <w:multiLevelType w:val="hybridMultilevel"/>
    <w:tmpl w:val="F3A83D0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4815037F"/>
    <w:multiLevelType w:val="hybridMultilevel"/>
    <w:tmpl w:val="1F92A0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92C5D1A"/>
    <w:multiLevelType w:val="hybridMultilevel"/>
    <w:tmpl w:val="78280804"/>
    <w:lvl w:ilvl="0" w:tplc="F67A51F2">
      <w:start w:val="1"/>
      <w:numFmt w:val="decimal"/>
      <w:lvlText w:val="%1."/>
      <w:lvlJc w:val="left"/>
      <w:pPr>
        <w:ind w:left="720" w:hanging="360"/>
      </w:pPr>
      <w:rPr>
        <w:rFonts w:hint="default"/>
        <w:lang w:val="it-I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B007D16"/>
    <w:multiLevelType w:val="hybridMultilevel"/>
    <w:tmpl w:val="1F92A0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436A9A"/>
    <w:multiLevelType w:val="hybridMultilevel"/>
    <w:tmpl w:val="AA40EF30"/>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61C3369C"/>
    <w:multiLevelType w:val="hybridMultilevel"/>
    <w:tmpl w:val="C4A8FC8E"/>
    <w:lvl w:ilvl="0" w:tplc="3C0860A2">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65F65779"/>
    <w:multiLevelType w:val="hybridMultilevel"/>
    <w:tmpl w:val="F91E7F0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70C45DD5"/>
    <w:multiLevelType w:val="hybridMultilevel"/>
    <w:tmpl w:val="2286C7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8"/>
  </w:num>
  <w:num w:numId="4">
    <w:abstractNumId w:val="6"/>
  </w:num>
  <w:num w:numId="5">
    <w:abstractNumId w:val="7"/>
  </w:num>
  <w:num w:numId="6">
    <w:abstractNumId w:val="4"/>
  </w:num>
  <w:num w:numId="7">
    <w:abstractNumId w:val="9"/>
  </w:num>
  <w:num w:numId="8">
    <w:abstractNumId w:val="0"/>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F7F"/>
    <w:rsid w:val="00003C89"/>
    <w:rsid w:val="00010FB3"/>
    <w:rsid w:val="0001155C"/>
    <w:rsid w:val="00023E82"/>
    <w:rsid w:val="00040FDB"/>
    <w:rsid w:val="0004421B"/>
    <w:rsid w:val="000472A7"/>
    <w:rsid w:val="000600FC"/>
    <w:rsid w:val="00060CE1"/>
    <w:rsid w:val="00064955"/>
    <w:rsid w:val="00064D6B"/>
    <w:rsid w:val="0006718D"/>
    <w:rsid w:val="00075B09"/>
    <w:rsid w:val="0007641D"/>
    <w:rsid w:val="00093136"/>
    <w:rsid w:val="0009611A"/>
    <w:rsid w:val="000A4DDA"/>
    <w:rsid w:val="000A519F"/>
    <w:rsid w:val="000C20DD"/>
    <w:rsid w:val="000D0D7F"/>
    <w:rsid w:val="000D149D"/>
    <w:rsid w:val="000E52D6"/>
    <w:rsid w:val="00104604"/>
    <w:rsid w:val="00104A06"/>
    <w:rsid w:val="00135BB3"/>
    <w:rsid w:val="00141B4F"/>
    <w:rsid w:val="001456D9"/>
    <w:rsid w:val="0014632B"/>
    <w:rsid w:val="0014658D"/>
    <w:rsid w:val="00157870"/>
    <w:rsid w:val="00163B36"/>
    <w:rsid w:val="00166028"/>
    <w:rsid w:val="00180B21"/>
    <w:rsid w:val="00194C59"/>
    <w:rsid w:val="001A341B"/>
    <w:rsid w:val="001A3E5C"/>
    <w:rsid w:val="001A4157"/>
    <w:rsid w:val="001A56A8"/>
    <w:rsid w:val="001A5CF7"/>
    <w:rsid w:val="001A663A"/>
    <w:rsid w:val="001B474F"/>
    <w:rsid w:val="001B5FCB"/>
    <w:rsid w:val="001C2F7F"/>
    <w:rsid w:val="001C436F"/>
    <w:rsid w:val="001C73E8"/>
    <w:rsid w:val="001D0552"/>
    <w:rsid w:val="001D2431"/>
    <w:rsid w:val="001D3E2B"/>
    <w:rsid w:val="001D6749"/>
    <w:rsid w:val="001F17CF"/>
    <w:rsid w:val="001F3383"/>
    <w:rsid w:val="00204586"/>
    <w:rsid w:val="00204D9C"/>
    <w:rsid w:val="002050BE"/>
    <w:rsid w:val="00206756"/>
    <w:rsid w:val="00206AA8"/>
    <w:rsid w:val="00227E5A"/>
    <w:rsid w:val="002303B6"/>
    <w:rsid w:val="00230970"/>
    <w:rsid w:val="00230C59"/>
    <w:rsid w:val="00231A36"/>
    <w:rsid w:val="002350D6"/>
    <w:rsid w:val="002354B6"/>
    <w:rsid w:val="00236468"/>
    <w:rsid w:val="00250546"/>
    <w:rsid w:val="00256C42"/>
    <w:rsid w:val="00256EC2"/>
    <w:rsid w:val="00270BBC"/>
    <w:rsid w:val="00270C96"/>
    <w:rsid w:val="00274993"/>
    <w:rsid w:val="00276332"/>
    <w:rsid w:val="0028389C"/>
    <w:rsid w:val="00286D68"/>
    <w:rsid w:val="00291456"/>
    <w:rsid w:val="00294025"/>
    <w:rsid w:val="00294C8B"/>
    <w:rsid w:val="002A3E8A"/>
    <w:rsid w:val="002C0C7F"/>
    <w:rsid w:val="002D05AC"/>
    <w:rsid w:val="002D4CE2"/>
    <w:rsid w:val="002E73DC"/>
    <w:rsid w:val="002F0B72"/>
    <w:rsid w:val="00304CB3"/>
    <w:rsid w:val="003053EE"/>
    <w:rsid w:val="00310BC9"/>
    <w:rsid w:val="00314357"/>
    <w:rsid w:val="0032510C"/>
    <w:rsid w:val="003370AE"/>
    <w:rsid w:val="00337805"/>
    <w:rsid w:val="00342F6E"/>
    <w:rsid w:val="00350B93"/>
    <w:rsid w:val="00350E11"/>
    <w:rsid w:val="00352951"/>
    <w:rsid w:val="00352DE9"/>
    <w:rsid w:val="0035624C"/>
    <w:rsid w:val="00366B64"/>
    <w:rsid w:val="00380E5F"/>
    <w:rsid w:val="0039621D"/>
    <w:rsid w:val="003A0FDA"/>
    <w:rsid w:val="003A1A56"/>
    <w:rsid w:val="003A6CF0"/>
    <w:rsid w:val="003A7206"/>
    <w:rsid w:val="003B1DC6"/>
    <w:rsid w:val="003C6514"/>
    <w:rsid w:val="003C701A"/>
    <w:rsid w:val="003D43B0"/>
    <w:rsid w:val="003D742A"/>
    <w:rsid w:val="003E1726"/>
    <w:rsid w:val="003E6FB1"/>
    <w:rsid w:val="003E7ABD"/>
    <w:rsid w:val="003F1963"/>
    <w:rsid w:val="003F62B3"/>
    <w:rsid w:val="00401C7C"/>
    <w:rsid w:val="00406FFA"/>
    <w:rsid w:val="004204DC"/>
    <w:rsid w:val="004207D5"/>
    <w:rsid w:val="004250D4"/>
    <w:rsid w:val="004271E6"/>
    <w:rsid w:val="00427822"/>
    <w:rsid w:val="00430F0B"/>
    <w:rsid w:val="00431D12"/>
    <w:rsid w:val="00436901"/>
    <w:rsid w:val="004467E4"/>
    <w:rsid w:val="00450831"/>
    <w:rsid w:val="0045304D"/>
    <w:rsid w:val="0048314B"/>
    <w:rsid w:val="0048543A"/>
    <w:rsid w:val="0049570D"/>
    <w:rsid w:val="004A0F2B"/>
    <w:rsid w:val="004A4818"/>
    <w:rsid w:val="004B0829"/>
    <w:rsid w:val="004B391F"/>
    <w:rsid w:val="004B47CC"/>
    <w:rsid w:val="004B547D"/>
    <w:rsid w:val="004D2E4E"/>
    <w:rsid w:val="004D5E2E"/>
    <w:rsid w:val="004E043F"/>
    <w:rsid w:val="004E3419"/>
    <w:rsid w:val="004E3B0B"/>
    <w:rsid w:val="004F7E91"/>
    <w:rsid w:val="004F7F95"/>
    <w:rsid w:val="00503193"/>
    <w:rsid w:val="00504AE0"/>
    <w:rsid w:val="00514585"/>
    <w:rsid w:val="005148CE"/>
    <w:rsid w:val="0051749D"/>
    <w:rsid w:val="00520A74"/>
    <w:rsid w:val="00522EBD"/>
    <w:rsid w:val="00523F54"/>
    <w:rsid w:val="0052562A"/>
    <w:rsid w:val="00526912"/>
    <w:rsid w:val="00527537"/>
    <w:rsid w:val="00540627"/>
    <w:rsid w:val="00542334"/>
    <w:rsid w:val="00542939"/>
    <w:rsid w:val="00542A0B"/>
    <w:rsid w:val="00544B67"/>
    <w:rsid w:val="005513F1"/>
    <w:rsid w:val="00553865"/>
    <w:rsid w:val="00554C57"/>
    <w:rsid w:val="00556912"/>
    <w:rsid w:val="00564907"/>
    <w:rsid w:val="00567FC5"/>
    <w:rsid w:val="00574391"/>
    <w:rsid w:val="00575F95"/>
    <w:rsid w:val="00581774"/>
    <w:rsid w:val="005919B5"/>
    <w:rsid w:val="005959D8"/>
    <w:rsid w:val="005A6B6D"/>
    <w:rsid w:val="005B0584"/>
    <w:rsid w:val="005B1CDD"/>
    <w:rsid w:val="005B3508"/>
    <w:rsid w:val="005B40C1"/>
    <w:rsid w:val="005B4429"/>
    <w:rsid w:val="005C06D7"/>
    <w:rsid w:val="005E136D"/>
    <w:rsid w:val="005F2B54"/>
    <w:rsid w:val="005F5983"/>
    <w:rsid w:val="005F61EB"/>
    <w:rsid w:val="00602969"/>
    <w:rsid w:val="00605940"/>
    <w:rsid w:val="006073FF"/>
    <w:rsid w:val="00613778"/>
    <w:rsid w:val="00615625"/>
    <w:rsid w:val="006264E7"/>
    <w:rsid w:val="00636268"/>
    <w:rsid w:val="006414E3"/>
    <w:rsid w:val="00670AE8"/>
    <w:rsid w:val="00680714"/>
    <w:rsid w:val="00682735"/>
    <w:rsid w:val="00687E4D"/>
    <w:rsid w:val="00693E23"/>
    <w:rsid w:val="006A7A11"/>
    <w:rsid w:val="006B19A1"/>
    <w:rsid w:val="006B7003"/>
    <w:rsid w:val="006C0326"/>
    <w:rsid w:val="006C69DA"/>
    <w:rsid w:val="006D785F"/>
    <w:rsid w:val="006D7EE7"/>
    <w:rsid w:val="006E58E4"/>
    <w:rsid w:val="006F2A08"/>
    <w:rsid w:val="006F6692"/>
    <w:rsid w:val="0070481B"/>
    <w:rsid w:val="007069DF"/>
    <w:rsid w:val="007147F7"/>
    <w:rsid w:val="007151AD"/>
    <w:rsid w:val="00715773"/>
    <w:rsid w:val="00716A53"/>
    <w:rsid w:val="00721A27"/>
    <w:rsid w:val="00725103"/>
    <w:rsid w:val="00733E0C"/>
    <w:rsid w:val="0075127C"/>
    <w:rsid w:val="00755677"/>
    <w:rsid w:val="00756D1C"/>
    <w:rsid w:val="007652C3"/>
    <w:rsid w:val="0076762F"/>
    <w:rsid w:val="00775B66"/>
    <w:rsid w:val="00781D11"/>
    <w:rsid w:val="0078231B"/>
    <w:rsid w:val="00785955"/>
    <w:rsid w:val="00793D53"/>
    <w:rsid w:val="00794662"/>
    <w:rsid w:val="00796ECA"/>
    <w:rsid w:val="007A3154"/>
    <w:rsid w:val="007B0B0A"/>
    <w:rsid w:val="007C7610"/>
    <w:rsid w:val="007D39C2"/>
    <w:rsid w:val="007D4E7D"/>
    <w:rsid w:val="007D7D02"/>
    <w:rsid w:val="008002DB"/>
    <w:rsid w:val="00801F49"/>
    <w:rsid w:val="00802ADC"/>
    <w:rsid w:val="008053F2"/>
    <w:rsid w:val="00821977"/>
    <w:rsid w:val="0082256A"/>
    <w:rsid w:val="00822D72"/>
    <w:rsid w:val="00825BAD"/>
    <w:rsid w:val="0083353A"/>
    <w:rsid w:val="0084045D"/>
    <w:rsid w:val="00841685"/>
    <w:rsid w:val="00843657"/>
    <w:rsid w:val="00847EC0"/>
    <w:rsid w:val="0086065D"/>
    <w:rsid w:val="008826BC"/>
    <w:rsid w:val="008840EB"/>
    <w:rsid w:val="008869D8"/>
    <w:rsid w:val="00891426"/>
    <w:rsid w:val="00894604"/>
    <w:rsid w:val="00895887"/>
    <w:rsid w:val="00895CFE"/>
    <w:rsid w:val="008A2142"/>
    <w:rsid w:val="008B3523"/>
    <w:rsid w:val="008B6211"/>
    <w:rsid w:val="008C4BF1"/>
    <w:rsid w:val="008E2EBF"/>
    <w:rsid w:val="008F05F6"/>
    <w:rsid w:val="00905F1A"/>
    <w:rsid w:val="00907425"/>
    <w:rsid w:val="00922BEF"/>
    <w:rsid w:val="0092341D"/>
    <w:rsid w:val="0092412D"/>
    <w:rsid w:val="009304CA"/>
    <w:rsid w:val="00931FE4"/>
    <w:rsid w:val="009326A5"/>
    <w:rsid w:val="00940770"/>
    <w:rsid w:val="00940CF7"/>
    <w:rsid w:val="00947D29"/>
    <w:rsid w:val="00961071"/>
    <w:rsid w:val="00965BCB"/>
    <w:rsid w:val="00981E39"/>
    <w:rsid w:val="00996C0D"/>
    <w:rsid w:val="009A235D"/>
    <w:rsid w:val="009A456C"/>
    <w:rsid w:val="009B2A01"/>
    <w:rsid w:val="009B4A0F"/>
    <w:rsid w:val="009C03F8"/>
    <w:rsid w:val="009C0AB5"/>
    <w:rsid w:val="009D32C3"/>
    <w:rsid w:val="009D497A"/>
    <w:rsid w:val="009D49B5"/>
    <w:rsid w:val="009D7303"/>
    <w:rsid w:val="009E216B"/>
    <w:rsid w:val="009E389F"/>
    <w:rsid w:val="009E7852"/>
    <w:rsid w:val="009F42FE"/>
    <w:rsid w:val="009F4B14"/>
    <w:rsid w:val="009F5707"/>
    <w:rsid w:val="00A029C4"/>
    <w:rsid w:val="00A02EB1"/>
    <w:rsid w:val="00A0364C"/>
    <w:rsid w:val="00A06CD2"/>
    <w:rsid w:val="00A07526"/>
    <w:rsid w:val="00A07E3C"/>
    <w:rsid w:val="00A10EEE"/>
    <w:rsid w:val="00A15183"/>
    <w:rsid w:val="00A2493F"/>
    <w:rsid w:val="00A263DF"/>
    <w:rsid w:val="00A4034E"/>
    <w:rsid w:val="00A5299F"/>
    <w:rsid w:val="00A55C73"/>
    <w:rsid w:val="00A66F3B"/>
    <w:rsid w:val="00A72128"/>
    <w:rsid w:val="00A82100"/>
    <w:rsid w:val="00A86FDE"/>
    <w:rsid w:val="00A90B8A"/>
    <w:rsid w:val="00A96052"/>
    <w:rsid w:val="00A97EBA"/>
    <w:rsid w:val="00AA2648"/>
    <w:rsid w:val="00AB0984"/>
    <w:rsid w:val="00AB1161"/>
    <w:rsid w:val="00AB49A5"/>
    <w:rsid w:val="00AB5F46"/>
    <w:rsid w:val="00AB71A6"/>
    <w:rsid w:val="00AC2AD2"/>
    <w:rsid w:val="00AC6C31"/>
    <w:rsid w:val="00AE0A0B"/>
    <w:rsid w:val="00AE733A"/>
    <w:rsid w:val="00AF6D5E"/>
    <w:rsid w:val="00B0531D"/>
    <w:rsid w:val="00B0683D"/>
    <w:rsid w:val="00B12393"/>
    <w:rsid w:val="00B15525"/>
    <w:rsid w:val="00B275C7"/>
    <w:rsid w:val="00B34F69"/>
    <w:rsid w:val="00B43DF6"/>
    <w:rsid w:val="00B5529B"/>
    <w:rsid w:val="00B57908"/>
    <w:rsid w:val="00B64BA2"/>
    <w:rsid w:val="00B67704"/>
    <w:rsid w:val="00B82C08"/>
    <w:rsid w:val="00B84452"/>
    <w:rsid w:val="00B86A9E"/>
    <w:rsid w:val="00BA32C3"/>
    <w:rsid w:val="00BB37A6"/>
    <w:rsid w:val="00BB7580"/>
    <w:rsid w:val="00BB75AC"/>
    <w:rsid w:val="00BC2A64"/>
    <w:rsid w:val="00BD40B8"/>
    <w:rsid w:val="00BE1645"/>
    <w:rsid w:val="00BE1C5B"/>
    <w:rsid w:val="00BF0A58"/>
    <w:rsid w:val="00BF74C8"/>
    <w:rsid w:val="00C00C30"/>
    <w:rsid w:val="00C03B02"/>
    <w:rsid w:val="00C0759F"/>
    <w:rsid w:val="00C11B64"/>
    <w:rsid w:val="00C2603C"/>
    <w:rsid w:val="00C304FD"/>
    <w:rsid w:val="00C372FA"/>
    <w:rsid w:val="00C37645"/>
    <w:rsid w:val="00C402C5"/>
    <w:rsid w:val="00C43D62"/>
    <w:rsid w:val="00C5412D"/>
    <w:rsid w:val="00C60738"/>
    <w:rsid w:val="00C743BF"/>
    <w:rsid w:val="00C75765"/>
    <w:rsid w:val="00C83485"/>
    <w:rsid w:val="00C8571C"/>
    <w:rsid w:val="00C9053C"/>
    <w:rsid w:val="00C90E14"/>
    <w:rsid w:val="00C9458B"/>
    <w:rsid w:val="00C97776"/>
    <w:rsid w:val="00CA0FEB"/>
    <w:rsid w:val="00CA35E6"/>
    <w:rsid w:val="00CA3B2B"/>
    <w:rsid w:val="00CA3CE5"/>
    <w:rsid w:val="00CB051F"/>
    <w:rsid w:val="00CB5379"/>
    <w:rsid w:val="00CE7005"/>
    <w:rsid w:val="00CE74FF"/>
    <w:rsid w:val="00D07461"/>
    <w:rsid w:val="00D109A0"/>
    <w:rsid w:val="00D13C17"/>
    <w:rsid w:val="00D16478"/>
    <w:rsid w:val="00D1691F"/>
    <w:rsid w:val="00D22005"/>
    <w:rsid w:val="00D22379"/>
    <w:rsid w:val="00D40A85"/>
    <w:rsid w:val="00D40E08"/>
    <w:rsid w:val="00D42B95"/>
    <w:rsid w:val="00D47A89"/>
    <w:rsid w:val="00D51CEE"/>
    <w:rsid w:val="00D520BC"/>
    <w:rsid w:val="00D5333B"/>
    <w:rsid w:val="00D6280E"/>
    <w:rsid w:val="00D62F6A"/>
    <w:rsid w:val="00D64DC7"/>
    <w:rsid w:val="00D776E1"/>
    <w:rsid w:val="00D82E30"/>
    <w:rsid w:val="00D87169"/>
    <w:rsid w:val="00D903BA"/>
    <w:rsid w:val="00D95287"/>
    <w:rsid w:val="00D9727B"/>
    <w:rsid w:val="00DA5F93"/>
    <w:rsid w:val="00DB72D3"/>
    <w:rsid w:val="00DC4F57"/>
    <w:rsid w:val="00DC5D40"/>
    <w:rsid w:val="00DE2ABF"/>
    <w:rsid w:val="00E05A70"/>
    <w:rsid w:val="00E05D72"/>
    <w:rsid w:val="00E1557D"/>
    <w:rsid w:val="00E16501"/>
    <w:rsid w:val="00E1690C"/>
    <w:rsid w:val="00E22476"/>
    <w:rsid w:val="00E24B75"/>
    <w:rsid w:val="00E267B8"/>
    <w:rsid w:val="00E27C30"/>
    <w:rsid w:val="00E3308E"/>
    <w:rsid w:val="00E33A9A"/>
    <w:rsid w:val="00E345D4"/>
    <w:rsid w:val="00E42E5A"/>
    <w:rsid w:val="00E50520"/>
    <w:rsid w:val="00E55BC0"/>
    <w:rsid w:val="00E60C88"/>
    <w:rsid w:val="00E63EC5"/>
    <w:rsid w:val="00E6485B"/>
    <w:rsid w:val="00E6558A"/>
    <w:rsid w:val="00E71461"/>
    <w:rsid w:val="00E81A31"/>
    <w:rsid w:val="00E9180B"/>
    <w:rsid w:val="00E92E8C"/>
    <w:rsid w:val="00E93583"/>
    <w:rsid w:val="00E93DB3"/>
    <w:rsid w:val="00E940AD"/>
    <w:rsid w:val="00EB03A9"/>
    <w:rsid w:val="00EB043D"/>
    <w:rsid w:val="00EB1A00"/>
    <w:rsid w:val="00EC3CE2"/>
    <w:rsid w:val="00EC4298"/>
    <w:rsid w:val="00ED4ACF"/>
    <w:rsid w:val="00EE2138"/>
    <w:rsid w:val="00EE6EF0"/>
    <w:rsid w:val="00F036AF"/>
    <w:rsid w:val="00F0417F"/>
    <w:rsid w:val="00F0515C"/>
    <w:rsid w:val="00F120D2"/>
    <w:rsid w:val="00F1334B"/>
    <w:rsid w:val="00F16C84"/>
    <w:rsid w:val="00F2722E"/>
    <w:rsid w:val="00F32008"/>
    <w:rsid w:val="00F34F0E"/>
    <w:rsid w:val="00F44777"/>
    <w:rsid w:val="00F45EE3"/>
    <w:rsid w:val="00F714AC"/>
    <w:rsid w:val="00F718E1"/>
    <w:rsid w:val="00F7566E"/>
    <w:rsid w:val="00F83CC8"/>
    <w:rsid w:val="00F84161"/>
    <w:rsid w:val="00FA3FFD"/>
    <w:rsid w:val="00FC0DBA"/>
    <w:rsid w:val="00FD5AD0"/>
    <w:rsid w:val="00FE25DF"/>
    <w:rsid w:val="00FE3965"/>
    <w:rsid w:val="00FE782D"/>
    <w:rsid w:val="1EFC359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640C30"/>
  <w15:docId w15:val="{1073AF02-08C2-4D7E-AA8E-C7846D2EE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paragraph" w:styleId="Heading1">
    <w:name w:val="heading 1"/>
    <w:basedOn w:val="Normal"/>
    <w:next w:val="Normal"/>
    <w:link w:val="Heading1Char"/>
    <w:qFormat/>
    <w:rsid w:val="001C73E8"/>
    <w:pPr>
      <w:keepNext/>
      <w:spacing w:after="0" w:line="240" w:lineRule="auto"/>
      <w:jc w:val="center"/>
      <w:outlineLvl w:val="0"/>
    </w:pPr>
    <w:rPr>
      <w:rFonts w:ascii="Times New Roman" w:eastAsia="Times New Roman" w:hAnsi="Times New Roman" w:cs="Times New Roman"/>
      <w:b/>
      <w:bCs/>
      <w:sz w:val="20"/>
      <w:szCs w:val="20"/>
      <w:lang w:val="en-GB"/>
    </w:rPr>
  </w:style>
  <w:style w:type="paragraph" w:styleId="Heading4">
    <w:name w:val="heading 4"/>
    <w:basedOn w:val="Normal"/>
    <w:next w:val="Normal"/>
    <w:link w:val="Heading4Char"/>
    <w:qFormat/>
    <w:rsid w:val="001C73E8"/>
    <w:pPr>
      <w:keepNext/>
      <w:spacing w:before="240" w:after="60" w:line="240" w:lineRule="auto"/>
      <w:outlineLvl w:val="3"/>
    </w:pPr>
    <w:rPr>
      <w:rFonts w:ascii="Times New Roman" w:eastAsia="Times New Roman" w:hAnsi="Times New Roman" w:cs="Times New Roman"/>
      <w:b/>
      <w:bCs/>
      <w:sz w:val="28"/>
      <w:szCs w:val="28"/>
      <w:lang w:val="en-GB"/>
    </w:rPr>
  </w:style>
  <w:style w:type="paragraph" w:styleId="Heading7">
    <w:name w:val="heading 7"/>
    <w:basedOn w:val="Normal"/>
    <w:next w:val="Normal"/>
    <w:link w:val="Heading7Char"/>
    <w:uiPriority w:val="9"/>
    <w:unhideWhenUsed/>
    <w:qFormat/>
    <w:rsid w:val="00940CF7"/>
    <w:pPr>
      <w:keepNext/>
      <w:keepLines/>
      <w:spacing w:before="40" w:after="0" w:line="240" w:lineRule="auto"/>
      <w:outlineLvl w:val="6"/>
    </w:pPr>
    <w:rPr>
      <w:rFonts w:asciiTheme="majorHAnsi" w:eastAsiaTheme="majorEastAsia" w:hAnsiTheme="majorHAnsi" w:cstheme="majorBidi"/>
      <w:i/>
      <w:iCs/>
      <w:color w:val="243F60" w:themeColor="accent1" w:themeShade="7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554C57"/>
    <w:pPr>
      <w:spacing w:after="0" w:line="240" w:lineRule="auto"/>
    </w:pPr>
    <w:rPr>
      <w:sz w:val="20"/>
      <w:szCs w:val="20"/>
    </w:rPr>
  </w:style>
  <w:style w:type="character" w:customStyle="1" w:styleId="FootnoteTextChar">
    <w:name w:val="Footnote Text Char"/>
    <w:basedOn w:val="DefaultParagraphFont"/>
    <w:link w:val="FootnoteText"/>
    <w:uiPriority w:val="99"/>
    <w:rsid w:val="00554C57"/>
    <w:rPr>
      <w:sz w:val="20"/>
      <w:szCs w:val="20"/>
    </w:rPr>
  </w:style>
  <w:style w:type="character" w:styleId="FootnoteReference">
    <w:name w:val="footnote reference"/>
    <w:basedOn w:val="DefaultParagraphFont"/>
    <w:uiPriority w:val="99"/>
    <w:semiHidden/>
    <w:unhideWhenUsed/>
    <w:rsid w:val="00554C57"/>
    <w:rPr>
      <w:vertAlign w:val="superscript"/>
    </w:rPr>
  </w:style>
  <w:style w:type="paragraph" w:styleId="ListParagraph">
    <w:name w:val="List Paragraph"/>
    <w:basedOn w:val="Normal"/>
    <w:uiPriority w:val="34"/>
    <w:qFormat/>
    <w:rsid w:val="002F0B72"/>
    <w:pPr>
      <w:ind w:left="720"/>
      <w:contextualSpacing/>
    </w:pPr>
  </w:style>
  <w:style w:type="paragraph" w:styleId="NoSpacing">
    <w:name w:val="No Spacing"/>
    <w:link w:val="NoSpacingChar"/>
    <w:uiPriority w:val="1"/>
    <w:qFormat/>
    <w:rsid w:val="004D5E2E"/>
    <w:pPr>
      <w:spacing w:after="0" w:line="240" w:lineRule="auto"/>
    </w:pPr>
    <w:rPr>
      <w:rFonts w:eastAsiaTheme="minorEastAsia"/>
      <w:lang w:eastAsia="it-IT"/>
    </w:rPr>
  </w:style>
  <w:style w:type="character" w:customStyle="1" w:styleId="NoSpacingChar">
    <w:name w:val="No Spacing Char"/>
    <w:basedOn w:val="DefaultParagraphFont"/>
    <w:link w:val="NoSpacing"/>
    <w:uiPriority w:val="1"/>
    <w:rsid w:val="004D5E2E"/>
    <w:rPr>
      <w:rFonts w:eastAsiaTheme="minorEastAsia"/>
      <w:lang w:eastAsia="it-IT"/>
    </w:rPr>
  </w:style>
  <w:style w:type="paragraph" w:styleId="BalloonText">
    <w:name w:val="Balloon Text"/>
    <w:basedOn w:val="Normal"/>
    <w:link w:val="BalloonTextChar"/>
    <w:uiPriority w:val="99"/>
    <w:semiHidden/>
    <w:unhideWhenUsed/>
    <w:rsid w:val="004D5E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5E2E"/>
    <w:rPr>
      <w:rFonts w:ascii="Tahoma" w:hAnsi="Tahoma" w:cs="Tahoma"/>
      <w:sz w:val="16"/>
      <w:szCs w:val="16"/>
    </w:rPr>
  </w:style>
  <w:style w:type="paragraph" w:styleId="Header">
    <w:name w:val="header"/>
    <w:basedOn w:val="Normal"/>
    <w:link w:val="HeaderChar"/>
    <w:uiPriority w:val="99"/>
    <w:unhideWhenUsed/>
    <w:rsid w:val="00D5333B"/>
    <w:pPr>
      <w:tabs>
        <w:tab w:val="center" w:pos="4819"/>
        <w:tab w:val="right" w:pos="9638"/>
      </w:tabs>
      <w:spacing w:after="0" w:line="240" w:lineRule="auto"/>
    </w:pPr>
  </w:style>
  <w:style w:type="character" w:customStyle="1" w:styleId="HeaderChar">
    <w:name w:val="Header Char"/>
    <w:basedOn w:val="DefaultParagraphFont"/>
    <w:link w:val="Header"/>
    <w:uiPriority w:val="99"/>
    <w:rsid w:val="00D5333B"/>
  </w:style>
  <w:style w:type="paragraph" w:styleId="Footer">
    <w:name w:val="footer"/>
    <w:basedOn w:val="Normal"/>
    <w:link w:val="FooterChar"/>
    <w:uiPriority w:val="99"/>
    <w:unhideWhenUsed/>
    <w:rsid w:val="00D5333B"/>
    <w:pPr>
      <w:tabs>
        <w:tab w:val="center" w:pos="4819"/>
        <w:tab w:val="right" w:pos="9638"/>
      </w:tabs>
      <w:spacing w:after="0" w:line="240" w:lineRule="auto"/>
    </w:pPr>
  </w:style>
  <w:style w:type="character" w:customStyle="1" w:styleId="FooterChar">
    <w:name w:val="Footer Char"/>
    <w:basedOn w:val="DefaultParagraphFont"/>
    <w:link w:val="Footer"/>
    <w:uiPriority w:val="99"/>
    <w:rsid w:val="00D5333B"/>
  </w:style>
  <w:style w:type="paragraph" w:styleId="NormalWeb">
    <w:name w:val="Normal (Web)"/>
    <w:basedOn w:val="Normal"/>
    <w:uiPriority w:val="99"/>
    <w:semiHidden/>
    <w:unhideWhenUsed/>
    <w:rsid w:val="00BA32C3"/>
    <w:pPr>
      <w:spacing w:before="100" w:beforeAutospacing="1" w:after="100" w:afterAutospacing="1" w:line="240" w:lineRule="auto"/>
    </w:pPr>
    <w:rPr>
      <w:rFonts w:ascii="Times New Roman" w:eastAsia="Times New Roman" w:hAnsi="Times New Roman" w:cs="Times New Roman"/>
      <w:sz w:val="24"/>
      <w:szCs w:val="24"/>
      <w:lang w:val="el-GR" w:eastAsia="el-GR"/>
    </w:rPr>
  </w:style>
  <w:style w:type="character" w:styleId="CommentReference">
    <w:name w:val="annotation reference"/>
    <w:basedOn w:val="DefaultParagraphFont"/>
    <w:uiPriority w:val="99"/>
    <w:semiHidden/>
    <w:unhideWhenUsed/>
    <w:rsid w:val="006D7EE7"/>
    <w:rPr>
      <w:sz w:val="16"/>
      <w:szCs w:val="16"/>
    </w:rPr>
  </w:style>
  <w:style w:type="paragraph" w:styleId="CommentText">
    <w:name w:val="annotation text"/>
    <w:basedOn w:val="Normal"/>
    <w:link w:val="CommentTextChar"/>
    <w:uiPriority w:val="99"/>
    <w:semiHidden/>
    <w:unhideWhenUsed/>
    <w:rsid w:val="006D7EE7"/>
    <w:pPr>
      <w:spacing w:line="240" w:lineRule="auto"/>
    </w:pPr>
    <w:rPr>
      <w:sz w:val="20"/>
      <w:szCs w:val="20"/>
    </w:rPr>
  </w:style>
  <w:style w:type="character" w:customStyle="1" w:styleId="CommentTextChar">
    <w:name w:val="Comment Text Char"/>
    <w:basedOn w:val="DefaultParagraphFont"/>
    <w:link w:val="CommentText"/>
    <w:uiPriority w:val="99"/>
    <w:semiHidden/>
    <w:rsid w:val="006D7EE7"/>
    <w:rPr>
      <w:sz w:val="20"/>
      <w:szCs w:val="20"/>
    </w:rPr>
  </w:style>
  <w:style w:type="paragraph" w:styleId="CommentSubject">
    <w:name w:val="annotation subject"/>
    <w:basedOn w:val="CommentText"/>
    <w:next w:val="CommentText"/>
    <w:link w:val="CommentSubjectChar"/>
    <w:uiPriority w:val="99"/>
    <w:semiHidden/>
    <w:unhideWhenUsed/>
    <w:rsid w:val="006D7EE7"/>
    <w:rPr>
      <w:b/>
      <w:bCs/>
    </w:rPr>
  </w:style>
  <w:style w:type="character" w:customStyle="1" w:styleId="CommentSubjectChar">
    <w:name w:val="Comment Subject Char"/>
    <w:basedOn w:val="CommentTextChar"/>
    <w:link w:val="CommentSubject"/>
    <w:uiPriority w:val="99"/>
    <w:semiHidden/>
    <w:rsid w:val="006D7EE7"/>
    <w:rPr>
      <w:b/>
      <w:bCs/>
      <w:sz w:val="20"/>
      <w:szCs w:val="20"/>
    </w:rPr>
  </w:style>
  <w:style w:type="character" w:customStyle="1" w:styleId="Heading1Char">
    <w:name w:val="Heading 1 Char"/>
    <w:basedOn w:val="DefaultParagraphFont"/>
    <w:link w:val="Heading1"/>
    <w:rsid w:val="001C73E8"/>
    <w:rPr>
      <w:rFonts w:ascii="Times New Roman" w:eastAsia="Times New Roman" w:hAnsi="Times New Roman" w:cs="Times New Roman"/>
      <w:b/>
      <w:bCs/>
      <w:sz w:val="20"/>
      <w:szCs w:val="20"/>
      <w:lang w:val="en-GB"/>
    </w:rPr>
  </w:style>
  <w:style w:type="character" w:customStyle="1" w:styleId="Heading4Char">
    <w:name w:val="Heading 4 Char"/>
    <w:basedOn w:val="DefaultParagraphFont"/>
    <w:link w:val="Heading4"/>
    <w:rsid w:val="001C73E8"/>
    <w:rPr>
      <w:rFonts w:ascii="Times New Roman" w:eastAsia="Times New Roman" w:hAnsi="Times New Roman" w:cs="Times New Roman"/>
      <w:b/>
      <w:bCs/>
      <w:sz w:val="28"/>
      <w:szCs w:val="28"/>
      <w:lang w:val="en-GB"/>
    </w:rPr>
  </w:style>
  <w:style w:type="character" w:styleId="Hyperlink">
    <w:name w:val="Hyperlink"/>
    <w:basedOn w:val="DefaultParagraphFont"/>
    <w:uiPriority w:val="99"/>
    <w:unhideWhenUsed/>
    <w:rsid w:val="001C73E8"/>
    <w:rPr>
      <w:color w:val="0000FF" w:themeColor="hyperlink"/>
      <w:u w:val="single"/>
    </w:rPr>
  </w:style>
  <w:style w:type="character" w:customStyle="1" w:styleId="Heading7Char">
    <w:name w:val="Heading 7 Char"/>
    <w:basedOn w:val="DefaultParagraphFont"/>
    <w:link w:val="Heading7"/>
    <w:uiPriority w:val="9"/>
    <w:rsid w:val="00940CF7"/>
    <w:rPr>
      <w:rFonts w:asciiTheme="majorHAnsi" w:eastAsiaTheme="majorEastAsia" w:hAnsiTheme="majorHAnsi" w:cstheme="majorBidi"/>
      <w:i/>
      <w:iCs/>
      <w:color w:val="243F60" w:themeColor="accent1" w:themeShade="7F"/>
      <w:sz w:val="24"/>
      <w:szCs w:val="24"/>
      <w:lang w:val="en-US"/>
    </w:rPr>
  </w:style>
  <w:style w:type="paragraph" w:customStyle="1" w:styleId="Default">
    <w:name w:val="Default"/>
    <w:rsid w:val="00940CF7"/>
    <w:pPr>
      <w:autoSpaceDE w:val="0"/>
      <w:autoSpaceDN w:val="0"/>
      <w:adjustRightInd w:val="0"/>
      <w:spacing w:after="0" w:line="240" w:lineRule="auto"/>
    </w:pPr>
    <w:rPr>
      <w:rFonts w:ascii="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6008789">
      <w:bodyDiv w:val="1"/>
      <w:marLeft w:val="0"/>
      <w:marRight w:val="0"/>
      <w:marTop w:val="0"/>
      <w:marBottom w:val="0"/>
      <w:divBdr>
        <w:top w:val="none" w:sz="0" w:space="0" w:color="auto"/>
        <w:left w:val="none" w:sz="0" w:space="0" w:color="auto"/>
        <w:bottom w:val="none" w:sz="0" w:space="0" w:color="auto"/>
        <w:right w:val="none" w:sz="0" w:space="0" w:color="auto"/>
      </w:divBdr>
    </w:div>
    <w:div w:id="1437212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95</Nr_x002e__x0020_akti>
    <Data_x0020_e_x0020_Krijimit xmlns="0e656187-b300-4fb0-8bf4-3a50f872073c">2019-07-08T09:34:51Z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2019-07-03T22:00:00Z</Date_x0020_protokolli>
    <Titulli xmlns="0e656187-b300-4fb0-8bf4-3a50f872073c">Mbi miratimin “udhëzuesit për testimin e tregut për gazsjellësin trans adriatik”.</Titulli>
    <Modifikuesi xmlns="0e656187-b300-4fb0-8bf4-3a50f872073c">Fjora.Korita</Modifikuesi>
    <Nr_x002e__x0020_prot_x0020_QBZ xmlns="0e656187-b300-4fb0-8bf4-3a50f872073c">1025</Nr_x002e__x0020_prot_x0020_QBZ>
    <Data_x0020_e_x0020_Modifikimit xmlns="0e656187-b300-4fb0-8bf4-3a50f872073c">2019-07-09T09:31:38Z</Data_x0020_e_x0020_Modifikimit>
    <Dekretuar xmlns="0e656187-b300-4fb0-8bf4-3a50f872073c">false</Dekretuar>
    <Data xmlns="0e656187-b300-4fb0-8bf4-3a50f872073c">2019-06-16T22:00:00Z</Data>
    <Nr_x002e__x0020_protokolli_x0020_i_x0020_aktit xmlns="0e656187-b300-4fb0-8bf4-3a50f872073c">35/32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9A7B359E98F9493A88509AF06B797CF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9A7B359E98F9493A88509AF06B797CF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07E07F-B2EE-4BB8-AD2F-C20CC7BC835E}">
  <ds:schemaRefs>
    <ds:schemaRef ds:uri="http://schemas.microsoft.com/sharepoint/v3/contenttype/forms"/>
  </ds:schemaRefs>
</ds:datastoreItem>
</file>

<file path=customXml/itemProps2.xml><?xml version="1.0" encoding="utf-8"?>
<ds:datastoreItem xmlns:ds="http://schemas.openxmlformats.org/officeDocument/2006/customXml" ds:itemID="{EC19D6AB-60AD-4797-BC52-3CCAEDC768BA}">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2FDFD9BE-95D6-4626-ACB7-1045129674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501FFF0-6203-4F2E-A6B6-111884FB2B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A7C996CC-653A-4DD5-8777-69B59FB4FA95}">
  <ds:schemaRefs>
    <ds:schemaRef ds:uri="http://schemas.microsoft.com/sharepoint/v3/contenttype/forms"/>
  </ds:schemaRefs>
</ds:datastoreItem>
</file>

<file path=customXml/itemProps6.xml><?xml version="1.0" encoding="utf-8"?>
<ds:datastoreItem xmlns:ds="http://schemas.openxmlformats.org/officeDocument/2006/customXml" ds:itemID="{839C8D04-21B3-4D8F-A19C-9C9A22242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1620</Words>
  <Characters>9237</Characters>
  <Application>Microsoft Office Word</Application>
  <DocSecurity>0</DocSecurity>
  <Lines>76</Lines>
  <Paragraphs>21</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Mbi miratimin “udhëzuesit për testimin e tregut për gazsjellësin trans adriatik”.</vt:lpstr>
      <vt:lpstr>Approval of amendments to TAP Tariff Code</vt:lpstr>
    </vt:vector>
  </TitlesOfParts>
  <Company>Autorità di regolazione per energia, reti e Ambiente</Company>
  <LinksUpToDate>false</LinksUpToDate>
  <CharactersWithSpaces>10836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miratimin “udhëzuesit për testimin e tregut për gazsjellësin trans adriatik”.</dc:title>
  <dc:creator>Andrea Rosazza</dc:creator>
  <cp:lastModifiedBy>Rovena Lipe</cp:lastModifiedBy>
  <cp:revision>2</cp:revision>
  <cp:lastPrinted>2018-07-10T08:22:00Z</cp:lastPrinted>
  <dcterms:created xsi:type="dcterms:W3CDTF">2024-12-19T10:38:00Z</dcterms:created>
  <dcterms:modified xsi:type="dcterms:W3CDTF">2024-12-19T10:38:00Z</dcterms:modified>
</cp:coreProperties>
</file>