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F93FCB" w14:textId="77777777" w:rsidR="007069FA" w:rsidRPr="00373D18" w:rsidRDefault="00422493" w:rsidP="0070749D">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VENDIM</w:t>
      </w:r>
    </w:p>
    <w:p w14:paraId="05F93FCD" w14:textId="7D5421DC" w:rsidR="007069FA" w:rsidRPr="00373D18" w:rsidRDefault="00422493" w:rsidP="0070749D">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 xml:space="preserve">Nr. 100, </w:t>
      </w:r>
      <w:r w:rsidR="00CA0EC5" w:rsidRPr="00373D18">
        <w:rPr>
          <w:rFonts w:ascii="Garamond" w:hAnsi="Garamond"/>
          <w:b/>
          <w:sz w:val="24"/>
          <w:szCs w:val="24"/>
          <w:lang w:val="sq-AL"/>
        </w:rPr>
        <w:t>d</w:t>
      </w:r>
      <w:r w:rsidR="008A5F02" w:rsidRPr="00373D18">
        <w:rPr>
          <w:rFonts w:ascii="Garamond" w:hAnsi="Garamond"/>
          <w:b/>
          <w:sz w:val="24"/>
          <w:szCs w:val="24"/>
          <w:lang w:val="sq-AL"/>
        </w:rPr>
        <w:t>atë 21.</w:t>
      </w:r>
      <w:r w:rsidRPr="00373D18">
        <w:rPr>
          <w:rFonts w:ascii="Garamond" w:hAnsi="Garamond"/>
          <w:b/>
          <w:sz w:val="24"/>
          <w:szCs w:val="24"/>
          <w:lang w:val="sq-AL"/>
        </w:rPr>
        <w:t>6.2019</w:t>
      </w:r>
    </w:p>
    <w:p w14:paraId="05F93FCE" w14:textId="77777777" w:rsidR="007069FA" w:rsidRPr="00373D18" w:rsidRDefault="007069FA" w:rsidP="0070749D">
      <w:pPr>
        <w:spacing w:after="0" w:line="240" w:lineRule="auto"/>
        <w:ind w:firstLine="284"/>
        <w:jc w:val="center"/>
        <w:rPr>
          <w:rFonts w:ascii="Garamond" w:hAnsi="Garamond"/>
          <w:b/>
          <w:sz w:val="24"/>
          <w:szCs w:val="24"/>
          <w:lang w:val="sq-AL"/>
        </w:rPr>
      </w:pPr>
    </w:p>
    <w:p w14:paraId="05F93FD0" w14:textId="7CFCB3EF" w:rsidR="007069FA" w:rsidRPr="00373D18" w:rsidRDefault="00422493" w:rsidP="0070749D">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PËR</w:t>
      </w:r>
      <w:r w:rsidR="0070749D" w:rsidRPr="00373D18">
        <w:rPr>
          <w:rFonts w:ascii="Garamond" w:hAnsi="Garamond"/>
          <w:b/>
          <w:sz w:val="24"/>
          <w:szCs w:val="24"/>
          <w:lang w:val="sq-AL"/>
        </w:rPr>
        <w:t xml:space="preserve"> </w:t>
      </w:r>
      <w:r w:rsidRPr="00373D18">
        <w:rPr>
          <w:rFonts w:ascii="Garamond" w:hAnsi="Garamond"/>
          <w:b/>
          <w:sz w:val="24"/>
          <w:szCs w:val="24"/>
          <w:lang w:val="sq-AL"/>
        </w:rPr>
        <w:t xml:space="preserve">MIRATIMIN E </w:t>
      </w:r>
      <w:r w:rsidR="00373D18">
        <w:rPr>
          <w:rFonts w:ascii="Garamond" w:hAnsi="Garamond"/>
          <w:b/>
          <w:sz w:val="24"/>
          <w:szCs w:val="24"/>
          <w:lang w:val="sq-AL"/>
        </w:rPr>
        <w:t>“</w:t>
      </w:r>
      <w:r w:rsidRPr="00373D18">
        <w:rPr>
          <w:rFonts w:ascii="Garamond" w:hAnsi="Garamond"/>
          <w:b/>
          <w:sz w:val="24"/>
          <w:szCs w:val="24"/>
          <w:lang w:val="sq-AL"/>
        </w:rPr>
        <w:t>RREGULLORES PËR PËRCAKTIMIN E KRITEREVE STANDARDE DHE KËRKESAVE MINIMALE TË CILËSISË SË SHËRBIMIT DHE FURNIZIMI</w:t>
      </w:r>
      <w:r w:rsidR="0070749D" w:rsidRPr="00373D18">
        <w:rPr>
          <w:rFonts w:ascii="Garamond" w:hAnsi="Garamond"/>
          <w:b/>
          <w:sz w:val="24"/>
          <w:szCs w:val="24"/>
          <w:lang w:val="sq-AL"/>
        </w:rPr>
        <w:t>T TË RRJETEVE TË GAZIT NATYROR</w:t>
      </w:r>
      <w:r w:rsidR="00373D18">
        <w:rPr>
          <w:rFonts w:ascii="Garamond" w:hAnsi="Garamond"/>
          <w:b/>
          <w:sz w:val="24"/>
          <w:szCs w:val="24"/>
          <w:lang w:val="sq-AL"/>
        </w:rPr>
        <w:t>”</w:t>
      </w:r>
    </w:p>
    <w:p w14:paraId="05F93FD1" w14:textId="415C517A" w:rsidR="007069FA" w:rsidRPr="000D413D" w:rsidRDefault="000D413D" w:rsidP="000D413D">
      <w:pPr>
        <w:spacing w:after="0" w:line="240" w:lineRule="auto"/>
        <w:ind w:firstLine="284"/>
        <w:jc w:val="center"/>
        <w:rPr>
          <w:rFonts w:ascii="Garamond" w:hAnsi="Garamond"/>
          <w:i/>
          <w:sz w:val="24"/>
          <w:szCs w:val="24"/>
          <w:lang w:val="sq-AL"/>
        </w:rPr>
      </w:pPr>
      <w:r w:rsidRPr="000D413D">
        <w:rPr>
          <w:rFonts w:ascii="Garamond" w:hAnsi="Garamond"/>
          <w:i/>
          <w:sz w:val="24"/>
          <w:szCs w:val="24"/>
          <w:lang w:val="sq-AL"/>
        </w:rPr>
        <w:t>(Ndryshuar me vendimin nr</w:t>
      </w:r>
      <w:r w:rsidRPr="000D413D">
        <w:rPr>
          <w:rFonts w:ascii="Garamond" w:hAnsi="Garamond"/>
          <w:i/>
          <w:sz w:val="24"/>
          <w:szCs w:val="24"/>
          <w:lang w:val="sq-AL"/>
        </w:rPr>
        <w:t>. 6, datë 15.1.2021</w:t>
      </w:r>
      <w:r>
        <w:rPr>
          <w:rStyle w:val="FootnoteReference"/>
          <w:rFonts w:ascii="Garamond" w:hAnsi="Garamond"/>
          <w:i/>
          <w:sz w:val="24"/>
          <w:szCs w:val="24"/>
          <w:lang w:val="sq-AL"/>
        </w:rPr>
        <w:footnoteReference w:id="2"/>
      </w:r>
      <w:r w:rsidRPr="000D413D">
        <w:rPr>
          <w:rFonts w:ascii="Garamond" w:hAnsi="Garamond"/>
          <w:i/>
          <w:sz w:val="24"/>
          <w:szCs w:val="24"/>
          <w:lang w:val="sq-AL"/>
        </w:rPr>
        <w:t>)</w:t>
      </w:r>
    </w:p>
    <w:p w14:paraId="4A51B11C" w14:textId="1B7753F5" w:rsidR="000D413D" w:rsidRPr="000D413D" w:rsidRDefault="000D413D" w:rsidP="000D413D">
      <w:pPr>
        <w:spacing w:after="0" w:line="240" w:lineRule="auto"/>
        <w:ind w:firstLine="284"/>
        <w:jc w:val="right"/>
        <w:rPr>
          <w:rFonts w:ascii="Garamond" w:hAnsi="Garamond"/>
          <w:i/>
          <w:sz w:val="24"/>
          <w:szCs w:val="24"/>
          <w:lang w:val="sq-AL"/>
        </w:rPr>
      </w:pPr>
      <w:r w:rsidRPr="000D413D">
        <w:rPr>
          <w:rFonts w:ascii="Garamond" w:hAnsi="Garamond"/>
          <w:i/>
          <w:sz w:val="24"/>
          <w:szCs w:val="24"/>
          <w:lang w:val="sq-AL"/>
        </w:rPr>
        <w:t>(I përditësuar)</w:t>
      </w:r>
    </w:p>
    <w:p w14:paraId="4BDCA7A8" w14:textId="77777777" w:rsidR="000D413D" w:rsidRDefault="000D413D" w:rsidP="0070749D">
      <w:pPr>
        <w:spacing w:after="0" w:line="240" w:lineRule="auto"/>
        <w:ind w:firstLine="284"/>
        <w:jc w:val="both"/>
        <w:rPr>
          <w:rFonts w:ascii="Garamond" w:hAnsi="Garamond"/>
          <w:sz w:val="24"/>
          <w:szCs w:val="24"/>
          <w:lang w:val="sq-AL"/>
        </w:rPr>
      </w:pPr>
    </w:p>
    <w:p w14:paraId="05F93FD2" w14:textId="77DDC640"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Në zbatim të nenit 16, të ligjit nr.43/2015 </w:t>
      </w:r>
      <w:r w:rsidR="00373D18">
        <w:rPr>
          <w:rFonts w:ascii="Garamond" w:hAnsi="Garamond"/>
          <w:sz w:val="24"/>
          <w:szCs w:val="24"/>
          <w:lang w:val="sq-AL"/>
        </w:rPr>
        <w:t>“</w:t>
      </w:r>
      <w:r w:rsidRPr="00373D18">
        <w:rPr>
          <w:rFonts w:ascii="Garamond" w:hAnsi="Garamond"/>
          <w:sz w:val="24"/>
          <w:szCs w:val="24"/>
          <w:lang w:val="sq-AL"/>
        </w:rPr>
        <w:t>Për sektorin e energjisë elektrike</w:t>
      </w:r>
      <w:r w:rsidR="00373D18">
        <w:rPr>
          <w:rFonts w:ascii="Garamond" w:hAnsi="Garamond"/>
          <w:sz w:val="24"/>
          <w:szCs w:val="24"/>
          <w:lang w:val="sq-AL"/>
        </w:rPr>
        <w:t>”</w:t>
      </w:r>
      <w:r w:rsidRPr="00373D18">
        <w:rPr>
          <w:rFonts w:ascii="Garamond" w:hAnsi="Garamond"/>
          <w:sz w:val="24"/>
          <w:szCs w:val="24"/>
          <w:lang w:val="sq-AL"/>
        </w:rPr>
        <w:t>, i ndryshuar; nenit 16, pika 18, nenit 17, pika 3, nenit 48, pika 5, nenit 53 pika 5, nenit 89, pika</w:t>
      </w:r>
      <w:r w:rsidR="00CA0EC5" w:rsidRPr="00373D18">
        <w:rPr>
          <w:rFonts w:ascii="Garamond" w:hAnsi="Garamond"/>
          <w:sz w:val="24"/>
          <w:szCs w:val="24"/>
          <w:lang w:val="sq-AL"/>
        </w:rPr>
        <w:t>t</w:t>
      </w:r>
      <w:r w:rsidRPr="00373D18">
        <w:rPr>
          <w:rFonts w:ascii="Garamond" w:hAnsi="Garamond"/>
          <w:sz w:val="24"/>
          <w:szCs w:val="24"/>
          <w:lang w:val="sq-AL"/>
        </w:rPr>
        <w:t xml:space="preserve"> 1 dhe 7, nenit 89, nenit 94 pikat 5 dhe 8, të </w:t>
      </w:r>
      <w:r w:rsidR="00CA0EC5" w:rsidRPr="00373D18">
        <w:rPr>
          <w:rFonts w:ascii="Garamond" w:hAnsi="Garamond"/>
          <w:sz w:val="24"/>
          <w:szCs w:val="24"/>
          <w:lang w:val="sq-AL"/>
        </w:rPr>
        <w:t>l</w:t>
      </w:r>
      <w:r w:rsidRPr="00373D18">
        <w:rPr>
          <w:rFonts w:ascii="Garamond" w:hAnsi="Garamond"/>
          <w:sz w:val="24"/>
          <w:szCs w:val="24"/>
          <w:lang w:val="sq-AL"/>
        </w:rPr>
        <w:t xml:space="preserve">igjit nr. 102/2015 </w:t>
      </w:r>
      <w:r w:rsidR="00373D18">
        <w:rPr>
          <w:rFonts w:ascii="Garamond" w:hAnsi="Garamond"/>
          <w:sz w:val="24"/>
          <w:szCs w:val="24"/>
          <w:lang w:val="sq-AL"/>
        </w:rPr>
        <w:t>“</w:t>
      </w:r>
      <w:r w:rsidRPr="00373D18">
        <w:rPr>
          <w:rFonts w:ascii="Garamond" w:hAnsi="Garamond"/>
          <w:sz w:val="24"/>
          <w:szCs w:val="24"/>
          <w:lang w:val="sq-AL"/>
        </w:rPr>
        <w:t xml:space="preserve">Për </w:t>
      </w:r>
      <w:r w:rsidR="00CA0EC5" w:rsidRPr="00373D18">
        <w:rPr>
          <w:rFonts w:ascii="Garamond" w:hAnsi="Garamond"/>
          <w:sz w:val="24"/>
          <w:szCs w:val="24"/>
          <w:lang w:val="sq-AL"/>
        </w:rPr>
        <w:t>sektorin e gazit natyror</w:t>
      </w:r>
      <w:r w:rsidR="00373D18">
        <w:rPr>
          <w:rFonts w:ascii="Garamond" w:hAnsi="Garamond"/>
          <w:sz w:val="24"/>
          <w:szCs w:val="24"/>
          <w:lang w:val="sq-AL"/>
        </w:rPr>
        <w:t>”</w:t>
      </w:r>
      <w:r w:rsidRPr="00373D18">
        <w:rPr>
          <w:rFonts w:ascii="Garamond" w:hAnsi="Garamond"/>
          <w:sz w:val="24"/>
          <w:szCs w:val="24"/>
          <w:lang w:val="sq-AL"/>
        </w:rPr>
        <w:t xml:space="preserve">, i ndryshuar, si dhe nenit 26 të </w:t>
      </w:r>
      <w:r w:rsidR="00373D18">
        <w:rPr>
          <w:rFonts w:ascii="Garamond" w:hAnsi="Garamond"/>
          <w:sz w:val="24"/>
          <w:szCs w:val="24"/>
          <w:lang w:val="sq-AL"/>
        </w:rPr>
        <w:t>“</w:t>
      </w:r>
      <w:r w:rsidRPr="00373D18">
        <w:rPr>
          <w:rFonts w:ascii="Garamond" w:hAnsi="Garamond"/>
          <w:sz w:val="24"/>
          <w:szCs w:val="24"/>
          <w:lang w:val="sq-AL"/>
        </w:rPr>
        <w:t>Rregullave të organizimit, funksionimit dhe procedurave të ERE-s</w:t>
      </w:r>
      <w:r w:rsidR="00373D18">
        <w:rPr>
          <w:rFonts w:ascii="Garamond" w:hAnsi="Garamond"/>
          <w:sz w:val="24"/>
          <w:szCs w:val="24"/>
          <w:lang w:val="sq-AL"/>
        </w:rPr>
        <w:t>”</w:t>
      </w:r>
      <w:r w:rsidRPr="00373D18">
        <w:rPr>
          <w:rFonts w:ascii="Garamond" w:hAnsi="Garamond"/>
          <w:sz w:val="24"/>
          <w:szCs w:val="24"/>
          <w:lang w:val="sq-AL"/>
        </w:rPr>
        <w:t xml:space="preserve">, miratuar me </w:t>
      </w:r>
      <w:r w:rsidR="00CA0EC5" w:rsidRPr="00373D18">
        <w:rPr>
          <w:rFonts w:ascii="Garamond" w:hAnsi="Garamond"/>
          <w:sz w:val="24"/>
          <w:szCs w:val="24"/>
          <w:lang w:val="sq-AL"/>
        </w:rPr>
        <w:t>v</w:t>
      </w:r>
      <w:r w:rsidRPr="00373D18">
        <w:rPr>
          <w:rFonts w:ascii="Garamond" w:hAnsi="Garamond"/>
          <w:sz w:val="24"/>
          <w:szCs w:val="24"/>
          <w:lang w:val="sq-AL"/>
        </w:rPr>
        <w:t xml:space="preserve">endimin e bordit të ERE-s, nr. 96, datë 17.6.2016, bordi i Entit Rregullator të Energjisë, në mbledhjen e tij të datës 21.6.2019, mbasi shqyrtoi relacionin e përgatitur nga </w:t>
      </w:r>
      <w:r w:rsidR="00CA0EC5" w:rsidRPr="00373D18">
        <w:rPr>
          <w:rFonts w:ascii="Garamond" w:hAnsi="Garamond"/>
          <w:sz w:val="24"/>
          <w:szCs w:val="24"/>
          <w:lang w:val="sq-AL"/>
        </w:rPr>
        <w:t>drejtoritë teknike</w:t>
      </w:r>
      <w:r w:rsidRPr="00373D18">
        <w:rPr>
          <w:rFonts w:ascii="Garamond" w:hAnsi="Garamond"/>
          <w:sz w:val="24"/>
          <w:szCs w:val="24"/>
          <w:lang w:val="sq-AL"/>
        </w:rPr>
        <w:t xml:space="preserve">, në lidhje me miratimin e </w:t>
      </w:r>
      <w:r w:rsidR="00373D18">
        <w:rPr>
          <w:rFonts w:ascii="Garamond" w:hAnsi="Garamond"/>
          <w:sz w:val="24"/>
          <w:szCs w:val="24"/>
          <w:lang w:val="sq-AL"/>
        </w:rPr>
        <w:t>“</w:t>
      </w:r>
      <w:r w:rsidRPr="00373D18">
        <w:rPr>
          <w:rFonts w:ascii="Garamond" w:hAnsi="Garamond"/>
          <w:sz w:val="24"/>
          <w:szCs w:val="24"/>
          <w:lang w:val="sq-AL"/>
        </w:rPr>
        <w:t>Rregullores për përcaktimin e kritereve standarde dhe kërkesave minimale të cilësisë së shërbimit dhe furnizimit të rrjeteve të gazit natyror</w:t>
      </w:r>
      <w:r w:rsidR="00373D18">
        <w:rPr>
          <w:rFonts w:ascii="Garamond" w:hAnsi="Garamond"/>
          <w:sz w:val="24"/>
          <w:szCs w:val="24"/>
          <w:lang w:val="sq-AL"/>
        </w:rPr>
        <w:t>”</w:t>
      </w:r>
      <w:r w:rsidRPr="00373D18">
        <w:rPr>
          <w:rFonts w:ascii="Garamond" w:hAnsi="Garamond"/>
          <w:sz w:val="24"/>
          <w:szCs w:val="24"/>
          <w:lang w:val="sq-AL"/>
        </w:rPr>
        <w:t xml:space="preserve">, </w:t>
      </w:r>
    </w:p>
    <w:p w14:paraId="05F93FD4" w14:textId="05780266" w:rsidR="007069FA" w:rsidRPr="00373D18" w:rsidRDefault="00CA0EC5"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w:t>
      </w:r>
      <w:r w:rsidR="00422493" w:rsidRPr="00373D18">
        <w:rPr>
          <w:rFonts w:ascii="Garamond" w:hAnsi="Garamond"/>
          <w:sz w:val="24"/>
          <w:szCs w:val="24"/>
          <w:lang w:val="sq-AL"/>
        </w:rPr>
        <w:t>onstatoi se:</w:t>
      </w:r>
    </w:p>
    <w:p w14:paraId="05F93FD6" w14:textId="4D3AB0DB"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 </w:t>
      </w:r>
      <w:r w:rsidR="00422493" w:rsidRPr="00373D18">
        <w:rPr>
          <w:rFonts w:ascii="Garamond" w:hAnsi="Garamond"/>
          <w:sz w:val="24"/>
          <w:szCs w:val="24"/>
          <w:lang w:val="sq-AL"/>
        </w:rPr>
        <w:t>ERE në zbatim të nenit 41, pika 1, g</w:t>
      </w:r>
      <w:r w:rsidR="00CA0EC5" w:rsidRPr="00373D18">
        <w:rPr>
          <w:rFonts w:ascii="Garamond" w:hAnsi="Garamond"/>
          <w:sz w:val="24"/>
          <w:szCs w:val="24"/>
          <w:lang w:val="sq-AL"/>
        </w:rPr>
        <w:t>e</w:t>
      </w:r>
      <w:r w:rsidR="00422493" w:rsidRPr="00373D18">
        <w:rPr>
          <w:rFonts w:ascii="Garamond" w:hAnsi="Garamond"/>
          <w:sz w:val="24"/>
          <w:szCs w:val="24"/>
          <w:lang w:val="sq-AL"/>
        </w:rPr>
        <w:t xml:space="preserve">rma </w:t>
      </w:r>
      <w:r w:rsidR="00373D18">
        <w:rPr>
          <w:rFonts w:ascii="Garamond" w:hAnsi="Garamond"/>
          <w:sz w:val="24"/>
          <w:szCs w:val="24"/>
          <w:lang w:val="sq-AL"/>
        </w:rPr>
        <w:t>“</w:t>
      </w:r>
      <w:r w:rsidR="00422493" w:rsidRPr="00373D18">
        <w:rPr>
          <w:rFonts w:ascii="Garamond" w:hAnsi="Garamond"/>
          <w:sz w:val="24"/>
          <w:szCs w:val="24"/>
          <w:lang w:val="sq-AL"/>
        </w:rPr>
        <w:t>h</w:t>
      </w:r>
      <w:r w:rsidR="00373D18">
        <w:rPr>
          <w:rFonts w:ascii="Garamond" w:hAnsi="Garamond"/>
          <w:sz w:val="24"/>
          <w:szCs w:val="24"/>
          <w:lang w:val="sq-AL"/>
        </w:rPr>
        <w:t>”</w:t>
      </w:r>
      <w:r w:rsidR="00422493" w:rsidRPr="00373D18">
        <w:rPr>
          <w:rFonts w:ascii="Garamond" w:hAnsi="Garamond"/>
          <w:sz w:val="24"/>
          <w:szCs w:val="24"/>
          <w:lang w:val="sq-AL"/>
        </w:rPr>
        <w:t xml:space="preserve"> të </w:t>
      </w:r>
      <w:r w:rsidR="00CA0EC5" w:rsidRPr="00373D18">
        <w:rPr>
          <w:rFonts w:ascii="Garamond" w:hAnsi="Garamond"/>
          <w:sz w:val="24"/>
          <w:szCs w:val="24"/>
          <w:lang w:val="sq-AL"/>
        </w:rPr>
        <w:t>d</w:t>
      </w:r>
      <w:r w:rsidR="00422493" w:rsidRPr="00373D18">
        <w:rPr>
          <w:rFonts w:ascii="Garamond" w:hAnsi="Garamond"/>
          <w:sz w:val="24"/>
          <w:szCs w:val="24"/>
          <w:lang w:val="sq-AL"/>
        </w:rPr>
        <w:t xml:space="preserve">irektivës 2009/73/EC e transpozuar në </w:t>
      </w:r>
      <w:r w:rsidR="00ED6FB9" w:rsidRPr="00373D18">
        <w:rPr>
          <w:rFonts w:ascii="Garamond" w:hAnsi="Garamond"/>
          <w:sz w:val="24"/>
          <w:szCs w:val="24"/>
          <w:lang w:val="sq-AL"/>
        </w:rPr>
        <w:t>l</w:t>
      </w:r>
      <w:r w:rsidR="00422493" w:rsidRPr="00373D18">
        <w:rPr>
          <w:rFonts w:ascii="Garamond" w:hAnsi="Garamond"/>
          <w:sz w:val="24"/>
          <w:szCs w:val="24"/>
          <w:lang w:val="sq-AL"/>
        </w:rPr>
        <w:t xml:space="preserve">igjin nr. 102/2015, </w:t>
      </w:r>
      <w:r w:rsidR="00373D18">
        <w:rPr>
          <w:rFonts w:ascii="Garamond" w:hAnsi="Garamond"/>
          <w:sz w:val="24"/>
          <w:szCs w:val="24"/>
          <w:lang w:val="sq-AL"/>
        </w:rPr>
        <w:t>“</w:t>
      </w:r>
      <w:r w:rsidR="00422493" w:rsidRPr="00373D18">
        <w:rPr>
          <w:rFonts w:ascii="Garamond" w:hAnsi="Garamond"/>
          <w:sz w:val="24"/>
          <w:szCs w:val="24"/>
          <w:lang w:val="sq-AL"/>
        </w:rPr>
        <w:t xml:space="preserve">Për sektorin e </w:t>
      </w:r>
      <w:r w:rsidR="00CA0EC5" w:rsidRPr="00373D18">
        <w:rPr>
          <w:rFonts w:ascii="Garamond" w:hAnsi="Garamond"/>
          <w:sz w:val="24"/>
          <w:szCs w:val="24"/>
          <w:lang w:val="sq-AL"/>
        </w:rPr>
        <w:t>g</w:t>
      </w:r>
      <w:r w:rsidR="00422493" w:rsidRPr="00373D18">
        <w:rPr>
          <w:rFonts w:ascii="Garamond" w:hAnsi="Garamond"/>
          <w:sz w:val="24"/>
          <w:szCs w:val="24"/>
          <w:lang w:val="sq-AL"/>
        </w:rPr>
        <w:t>azit natyror</w:t>
      </w:r>
      <w:r w:rsidR="00373D18">
        <w:rPr>
          <w:rFonts w:ascii="Garamond" w:hAnsi="Garamond"/>
          <w:sz w:val="24"/>
          <w:szCs w:val="24"/>
          <w:lang w:val="sq-AL"/>
        </w:rPr>
        <w:t>”</w:t>
      </w:r>
      <w:r w:rsidR="00422493" w:rsidRPr="00373D18">
        <w:rPr>
          <w:rFonts w:ascii="Garamond" w:hAnsi="Garamond"/>
          <w:sz w:val="24"/>
          <w:szCs w:val="24"/>
          <w:lang w:val="sq-AL"/>
        </w:rPr>
        <w:t xml:space="preserve"> i ndryshuar, në nenin 16, pika 18, ka detyrimin për të vendosur ose miratuar standardet dhe kërkesat për cilësinë e shërbimit dhe të furnizimit në sektorin e gazit.</w:t>
      </w:r>
    </w:p>
    <w:p w14:paraId="05F93FD7" w14:textId="36FF5C43"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ERE</w:t>
      </w:r>
      <w:r w:rsidR="00CA0EC5" w:rsidRPr="00373D18">
        <w:rPr>
          <w:rFonts w:ascii="Garamond" w:hAnsi="Garamond"/>
          <w:sz w:val="24"/>
          <w:szCs w:val="24"/>
          <w:lang w:val="sq-AL"/>
        </w:rPr>
        <w:t>,</w:t>
      </w:r>
      <w:r w:rsidR="00422493" w:rsidRPr="00373D18">
        <w:rPr>
          <w:rFonts w:ascii="Garamond" w:hAnsi="Garamond"/>
          <w:sz w:val="24"/>
          <w:szCs w:val="24"/>
          <w:lang w:val="sq-AL"/>
        </w:rPr>
        <w:t xml:space="preserve"> me </w:t>
      </w:r>
      <w:r w:rsidR="00CA0EC5" w:rsidRPr="00373D18">
        <w:rPr>
          <w:rFonts w:ascii="Garamond" w:hAnsi="Garamond"/>
          <w:sz w:val="24"/>
          <w:szCs w:val="24"/>
          <w:lang w:val="sq-AL"/>
        </w:rPr>
        <w:t>vendimin e bordit nr. 53, datë 3.</w:t>
      </w:r>
      <w:r w:rsidR="00422493" w:rsidRPr="00373D18">
        <w:rPr>
          <w:rFonts w:ascii="Garamond" w:hAnsi="Garamond"/>
          <w:sz w:val="24"/>
          <w:szCs w:val="24"/>
          <w:lang w:val="sq-AL"/>
        </w:rPr>
        <w:t xml:space="preserve">4.2019 filloi procedurën për miratimin e </w:t>
      </w:r>
      <w:r w:rsidR="00373D18">
        <w:rPr>
          <w:rFonts w:ascii="Garamond" w:hAnsi="Garamond"/>
          <w:sz w:val="24"/>
          <w:szCs w:val="24"/>
          <w:lang w:val="sq-AL"/>
        </w:rPr>
        <w:t>“</w:t>
      </w:r>
      <w:r w:rsidR="00422493" w:rsidRPr="00373D18">
        <w:rPr>
          <w:rFonts w:ascii="Garamond" w:hAnsi="Garamond"/>
          <w:sz w:val="24"/>
          <w:szCs w:val="24"/>
          <w:lang w:val="sq-AL"/>
        </w:rPr>
        <w:t>Rregullores për kriteret standarde minimale të cilësisë së shërbimit dhe furnizimit të rrjeteve të gazit natyror</w:t>
      </w:r>
      <w:r w:rsidR="00373D18">
        <w:rPr>
          <w:rFonts w:ascii="Garamond" w:hAnsi="Garamond"/>
          <w:sz w:val="24"/>
          <w:szCs w:val="24"/>
          <w:lang w:val="sq-AL"/>
        </w:rPr>
        <w:t>”</w:t>
      </w:r>
      <w:r w:rsidR="00422493" w:rsidRPr="00373D18">
        <w:rPr>
          <w:rFonts w:ascii="Garamond" w:hAnsi="Garamond"/>
          <w:sz w:val="24"/>
          <w:szCs w:val="24"/>
          <w:lang w:val="sq-AL"/>
        </w:rPr>
        <w:t>.</w:t>
      </w:r>
      <w:r w:rsidR="00CA0EC5" w:rsidRPr="00373D18">
        <w:rPr>
          <w:rFonts w:ascii="Garamond" w:hAnsi="Garamond"/>
          <w:sz w:val="24"/>
          <w:szCs w:val="24"/>
          <w:lang w:val="sq-AL"/>
        </w:rPr>
        <w:t xml:space="preserve"> </w:t>
      </w:r>
    </w:p>
    <w:p w14:paraId="05F93FD8" w14:textId="4CA35800"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ERE në vijim të kësaj vendimmarrje dhe në zbatim të nenit 26, pikat 3 dhe 5 të </w:t>
      </w:r>
      <w:r w:rsidR="00373D18">
        <w:rPr>
          <w:rFonts w:ascii="Garamond" w:hAnsi="Garamond"/>
          <w:sz w:val="24"/>
          <w:szCs w:val="24"/>
          <w:lang w:val="sq-AL"/>
        </w:rPr>
        <w:t>“</w:t>
      </w:r>
      <w:r w:rsidR="00422493" w:rsidRPr="00373D18">
        <w:rPr>
          <w:rFonts w:ascii="Garamond" w:hAnsi="Garamond"/>
          <w:sz w:val="24"/>
          <w:szCs w:val="24"/>
          <w:lang w:val="sq-AL"/>
        </w:rPr>
        <w:t>Rregullores për organizimin, funksionimin dhe procedurat e ERE-s</w:t>
      </w:r>
      <w:r w:rsidR="00373D18">
        <w:rPr>
          <w:rFonts w:ascii="Garamond" w:hAnsi="Garamond"/>
          <w:sz w:val="24"/>
          <w:szCs w:val="24"/>
          <w:lang w:val="sq-AL"/>
        </w:rPr>
        <w:t>”</w:t>
      </w:r>
      <w:r w:rsidR="00422493" w:rsidRPr="00373D18">
        <w:rPr>
          <w:rFonts w:ascii="Garamond" w:hAnsi="Garamond"/>
          <w:sz w:val="24"/>
          <w:szCs w:val="24"/>
          <w:lang w:val="sq-AL"/>
        </w:rPr>
        <w:t xml:space="preserve">, miratuar me </w:t>
      </w:r>
      <w:r w:rsidR="00CA0EC5" w:rsidRPr="00373D18">
        <w:rPr>
          <w:rFonts w:ascii="Garamond" w:hAnsi="Garamond"/>
          <w:sz w:val="24"/>
          <w:szCs w:val="24"/>
          <w:lang w:val="sq-AL"/>
        </w:rPr>
        <w:t>v</w:t>
      </w:r>
      <w:r w:rsidR="00422493" w:rsidRPr="00373D18">
        <w:rPr>
          <w:rFonts w:ascii="Garamond" w:hAnsi="Garamond"/>
          <w:sz w:val="24"/>
          <w:szCs w:val="24"/>
          <w:lang w:val="sq-AL"/>
        </w:rPr>
        <w:t>endimin e Bo</w:t>
      </w:r>
      <w:r w:rsidR="00CA0EC5" w:rsidRPr="00373D18">
        <w:rPr>
          <w:rFonts w:ascii="Garamond" w:hAnsi="Garamond"/>
          <w:sz w:val="24"/>
          <w:szCs w:val="24"/>
          <w:lang w:val="sq-AL"/>
        </w:rPr>
        <w:t>rdit të ERE-s nr. 96, datë 17.</w:t>
      </w:r>
      <w:r w:rsidR="00422493" w:rsidRPr="00373D18">
        <w:rPr>
          <w:rFonts w:ascii="Garamond" w:hAnsi="Garamond"/>
          <w:sz w:val="24"/>
          <w:szCs w:val="24"/>
          <w:lang w:val="sq-AL"/>
        </w:rPr>
        <w:t xml:space="preserve">6.2016, me shkresën nr. 32/13 </w:t>
      </w:r>
      <w:r w:rsidR="00CA0EC5" w:rsidRPr="00373D18">
        <w:rPr>
          <w:rFonts w:ascii="Garamond" w:hAnsi="Garamond"/>
          <w:sz w:val="24"/>
          <w:szCs w:val="24"/>
          <w:lang w:val="sq-AL"/>
        </w:rPr>
        <w:t>prot., datë 3.</w:t>
      </w:r>
      <w:r w:rsidR="00422493" w:rsidRPr="00373D18">
        <w:rPr>
          <w:rFonts w:ascii="Garamond" w:hAnsi="Garamond"/>
          <w:sz w:val="24"/>
          <w:szCs w:val="24"/>
          <w:lang w:val="sq-AL"/>
        </w:rPr>
        <w:t>4.2019, publikoi për tre ditë me radhë në median e shkruar njoftimin për fillimin e kësaj procedure, në përfundim të afatit të njoftuar, rezultoi që nuk kishte asnjë koment apo opinion nga palët e interesuara.</w:t>
      </w:r>
    </w:p>
    <w:p w14:paraId="05F93FD9" w14:textId="17DF5975" w:rsidR="00673925"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ERE</w:t>
      </w:r>
      <w:r w:rsidR="00CE03AD" w:rsidRPr="00373D18">
        <w:rPr>
          <w:rFonts w:ascii="Garamond" w:hAnsi="Garamond"/>
          <w:sz w:val="24"/>
          <w:szCs w:val="24"/>
          <w:lang w:val="sq-AL"/>
        </w:rPr>
        <w:t>,</w:t>
      </w:r>
      <w:r w:rsidR="00422493" w:rsidRPr="00373D18">
        <w:rPr>
          <w:rFonts w:ascii="Garamond" w:hAnsi="Garamond"/>
          <w:sz w:val="24"/>
          <w:szCs w:val="24"/>
          <w:lang w:val="sq-AL"/>
        </w:rPr>
        <w:t xml:space="preserve"> me s</w:t>
      </w:r>
      <w:r w:rsidR="00CA0EC5" w:rsidRPr="00373D18">
        <w:rPr>
          <w:rFonts w:ascii="Garamond" w:hAnsi="Garamond"/>
          <w:sz w:val="24"/>
          <w:szCs w:val="24"/>
          <w:lang w:val="sq-AL"/>
        </w:rPr>
        <w:t>hkresën nr. 279 prot., datë 5.</w:t>
      </w:r>
      <w:r w:rsidR="00422493" w:rsidRPr="00373D18">
        <w:rPr>
          <w:rFonts w:ascii="Garamond" w:hAnsi="Garamond"/>
          <w:sz w:val="24"/>
          <w:szCs w:val="24"/>
          <w:lang w:val="sq-AL"/>
        </w:rPr>
        <w:t xml:space="preserve">4.2019, i është drejtuar Ministrisë së Infrastrukturës dhe Energjisë, shoqërisë </w:t>
      </w:r>
      <w:r w:rsidR="00373D18">
        <w:rPr>
          <w:rFonts w:ascii="Garamond" w:hAnsi="Garamond"/>
          <w:sz w:val="24"/>
          <w:szCs w:val="24"/>
          <w:lang w:val="sq-AL"/>
        </w:rPr>
        <w:t>“</w:t>
      </w:r>
      <w:r w:rsidR="00CA0EC5" w:rsidRPr="00373D18">
        <w:rPr>
          <w:rFonts w:ascii="Garamond" w:hAnsi="Garamond"/>
          <w:sz w:val="24"/>
          <w:szCs w:val="24"/>
          <w:lang w:val="sq-AL"/>
        </w:rPr>
        <w:t>Albgaz</w:t>
      </w:r>
      <w:r w:rsidR="00373D18">
        <w:rPr>
          <w:rFonts w:ascii="Garamond" w:hAnsi="Garamond"/>
          <w:sz w:val="24"/>
          <w:szCs w:val="24"/>
          <w:lang w:val="sq-AL"/>
        </w:rPr>
        <w:t>”</w:t>
      </w:r>
      <w:r w:rsidR="00422493" w:rsidRPr="00373D18">
        <w:rPr>
          <w:rFonts w:ascii="Garamond" w:hAnsi="Garamond"/>
          <w:sz w:val="24"/>
          <w:szCs w:val="24"/>
          <w:lang w:val="sq-AL"/>
        </w:rPr>
        <w:t xml:space="preserve"> sh.a. dhe Autoritetit të Konku</w:t>
      </w:r>
      <w:r w:rsidR="00CA0EC5" w:rsidRPr="00373D18">
        <w:rPr>
          <w:rFonts w:ascii="Garamond" w:hAnsi="Garamond"/>
          <w:sz w:val="24"/>
          <w:szCs w:val="24"/>
          <w:lang w:val="sq-AL"/>
        </w:rPr>
        <w:t>r</w:t>
      </w:r>
      <w:r w:rsidR="00422493" w:rsidRPr="00373D18">
        <w:rPr>
          <w:rFonts w:ascii="Garamond" w:hAnsi="Garamond"/>
          <w:sz w:val="24"/>
          <w:szCs w:val="24"/>
          <w:lang w:val="sq-AL"/>
        </w:rPr>
        <w:t>rencës, për njoftimin e këtij vendimi dhe marrjen e opinioneve apo komenteve</w:t>
      </w:r>
      <w:r w:rsidR="00673925" w:rsidRPr="00373D18">
        <w:rPr>
          <w:rFonts w:ascii="Garamond" w:hAnsi="Garamond"/>
          <w:sz w:val="24"/>
          <w:szCs w:val="24"/>
          <w:lang w:val="sq-AL"/>
        </w:rPr>
        <w:t>.</w:t>
      </w:r>
    </w:p>
    <w:p w14:paraId="05F93FDA" w14:textId="6C05AD5B"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673925" w:rsidRPr="00373D18">
        <w:rPr>
          <w:rFonts w:ascii="Garamond" w:hAnsi="Garamond"/>
          <w:sz w:val="24"/>
          <w:szCs w:val="24"/>
          <w:lang w:val="sq-AL"/>
        </w:rPr>
        <w:t>ERE</w:t>
      </w:r>
      <w:r w:rsidR="00CA0EC5" w:rsidRPr="00373D18">
        <w:rPr>
          <w:rFonts w:ascii="Garamond" w:hAnsi="Garamond"/>
          <w:sz w:val="24"/>
          <w:szCs w:val="24"/>
          <w:lang w:val="sq-AL"/>
        </w:rPr>
        <w:t>,</w:t>
      </w:r>
      <w:r w:rsidR="00673925" w:rsidRPr="00373D18">
        <w:rPr>
          <w:rFonts w:ascii="Garamond" w:hAnsi="Garamond"/>
          <w:sz w:val="24"/>
          <w:szCs w:val="24"/>
          <w:lang w:val="sq-AL"/>
        </w:rPr>
        <w:t xml:space="preserve"> gjithashtu</w:t>
      </w:r>
      <w:r w:rsidR="00CA0EC5" w:rsidRPr="00373D18">
        <w:rPr>
          <w:rFonts w:ascii="Garamond" w:hAnsi="Garamond"/>
          <w:sz w:val="24"/>
          <w:szCs w:val="24"/>
          <w:lang w:val="sq-AL"/>
        </w:rPr>
        <w:t>,</w:t>
      </w:r>
      <w:r w:rsidR="00673925" w:rsidRPr="00373D18">
        <w:rPr>
          <w:rFonts w:ascii="Garamond" w:hAnsi="Garamond"/>
          <w:sz w:val="24"/>
          <w:szCs w:val="24"/>
          <w:lang w:val="sq-AL"/>
        </w:rPr>
        <w:t xml:space="preserve"> nëpërmjet</w:t>
      </w:r>
      <w:r w:rsidR="00CA0EC5" w:rsidRPr="00373D18">
        <w:rPr>
          <w:rFonts w:ascii="Garamond" w:hAnsi="Garamond"/>
          <w:sz w:val="24"/>
          <w:szCs w:val="24"/>
          <w:lang w:val="sq-AL"/>
        </w:rPr>
        <w:t xml:space="preserve"> </w:t>
      </w:r>
      <w:r w:rsidR="00422493" w:rsidRPr="00373D18">
        <w:rPr>
          <w:rFonts w:ascii="Garamond" w:hAnsi="Garamond"/>
          <w:sz w:val="24"/>
          <w:szCs w:val="24"/>
          <w:lang w:val="sq-AL"/>
        </w:rPr>
        <w:t>postë</w:t>
      </w:r>
      <w:r w:rsidR="00673925" w:rsidRPr="00373D18">
        <w:rPr>
          <w:rFonts w:ascii="Garamond" w:hAnsi="Garamond"/>
          <w:sz w:val="24"/>
          <w:szCs w:val="24"/>
          <w:lang w:val="sq-AL"/>
        </w:rPr>
        <w:t>s</w:t>
      </w:r>
      <w:r w:rsidR="00422493" w:rsidRPr="00373D18">
        <w:rPr>
          <w:rFonts w:ascii="Garamond" w:hAnsi="Garamond"/>
          <w:sz w:val="24"/>
          <w:szCs w:val="24"/>
          <w:lang w:val="sq-AL"/>
        </w:rPr>
        <w:t xml:space="preserve"> elektronike ju </w:t>
      </w:r>
      <w:r w:rsidR="00673925" w:rsidRPr="00373D18">
        <w:rPr>
          <w:rFonts w:ascii="Garamond" w:hAnsi="Garamond"/>
          <w:sz w:val="24"/>
          <w:szCs w:val="24"/>
          <w:lang w:val="sq-AL"/>
        </w:rPr>
        <w:t>drejtua për</w:t>
      </w:r>
      <w:r w:rsidR="00CA0EC5" w:rsidRPr="00373D18">
        <w:rPr>
          <w:rFonts w:ascii="Garamond" w:hAnsi="Garamond"/>
          <w:sz w:val="24"/>
          <w:szCs w:val="24"/>
          <w:lang w:val="sq-AL"/>
        </w:rPr>
        <w:t xml:space="preserve"> </w:t>
      </w:r>
      <w:r w:rsidR="00673925" w:rsidRPr="00373D18">
        <w:rPr>
          <w:rFonts w:ascii="Garamond" w:hAnsi="Garamond"/>
          <w:sz w:val="24"/>
          <w:szCs w:val="24"/>
          <w:lang w:val="sq-AL"/>
        </w:rPr>
        <w:t>marrjen e opinioneve apo komenteve</w:t>
      </w:r>
      <w:r w:rsidR="00422493" w:rsidRPr="00373D18">
        <w:rPr>
          <w:rFonts w:ascii="Garamond" w:hAnsi="Garamond"/>
          <w:sz w:val="24"/>
          <w:szCs w:val="24"/>
          <w:lang w:val="sq-AL"/>
        </w:rPr>
        <w:t xml:space="preserve"> edhe Sekretariatit të Komunitetit të Energjisë. </w:t>
      </w:r>
    </w:p>
    <w:p w14:paraId="05F93FDB" w14:textId="597B7B27"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Në përfundim të afatit të pritjes së komenteve apo opinioneve, rezultoi se Sekretariati i Komunitetit të Energjisë, nëpërmjet </w:t>
      </w:r>
      <w:r w:rsidR="00422493" w:rsidRPr="00373D18">
        <w:rPr>
          <w:rFonts w:ascii="Garamond" w:hAnsi="Garamond"/>
          <w:i/>
          <w:sz w:val="24"/>
          <w:szCs w:val="24"/>
          <w:lang w:val="sq-AL"/>
        </w:rPr>
        <w:t>e-mail</w:t>
      </w:r>
      <w:r w:rsidR="00CA0EC5" w:rsidRPr="00373D18">
        <w:rPr>
          <w:rFonts w:ascii="Garamond" w:hAnsi="Garamond"/>
          <w:sz w:val="24"/>
          <w:szCs w:val="24"/>
          <w:lang w:val="sq-AL"/>
        </w:rPr>
        <w:t>-it të datës 8.</w:t>
      </w:r>
      <w:r w:rsidR="00422493" w:rsidRPr="00373D18">
        <w:rPr>
          <w:rFonts w:ascii="Garamond" w:hAnsi="Garamond"/>
          <w:sz w:val="24"/>
          <w:szCs w:val="24"/>
          <w:lang w:val="sq-AL"/>
        </w:rPr>
        <w:t>5.2019, ka përcjellë pranë ERE</w:t>
      </w:r>
      <w:r w:rsidR="00CA0EC5" w:rsidRPr="00373D18">
        <w:rPr>
          <w:rFonts w:ascii="Garamond" w:hAnsi="Garamond"/>
          <w:sz w:val="24"/>
          <w:szCs w:val="24"/>
          <w:lang w:val="sq-AL"/>
        </w:rPr>
        <w:t>-s</w:t>
      </w:r>
      <w:r w:rsidR="00422493" w:rsidRPr="00373D18">
        <w:rPr>
          <w:rFonts w:ascii="Garamond" w:hAnsi="Garamond"/>
          <w:sz w:val="24"/>
          <w:szCs w:val="24"/>
          <w:lang w:val="sq-AL"/>
        </w:rPr>
        <w:t xml:space="preserve"> komente në lidhje me këtë draft të cilat janë marrë kryesisht në konsideratë nga ERE dhe argumentuar si më poshtë:</w:t>
      </w:r>
    </w:p>
    <w:p w14:paraId="05F93FDD" w14:textId="0F7D1642"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Për nenin 2, </w:t>
      </w:r>
      <w:r w:rsidR="00373D18">
        <w:rPr>
          <w:rFonts w:ascii="Garamond" w:hAnsi="Garamond"/>
          <w:sz w:val="24"/>
          <w:szCs w:val="24"/>
          <w:lang w:val="sq-AL"/>
        </w:rPr>
        <w:t>“</w:t>
      </w:r>
      <w:r w:rsidR="00422493" w:rsidRPr="00373D18">
        <w:rPr>
          <w:rFonts w:ascii="Garamond" w:hAnsi="Garamond"/>
          <w:sz w:val="24"/>
          <w:szCs w:val="24"/>
          <w:lang w:val="sq-AL"/>
        </w:rPr>
        <w:t xml:space="preserve">Qëllimi i </w:t>
      </w:r>
      <w:r w:rsidR="00CA0EC5" w:rsidRPr="00373D18">
        <w:rPr>
          <w:rFonts w:ascii="Garamond" w:hAnsi="Garamond"/>
          <w:sz w:val="24"/>
          <w:szCs w:val="24"/>
          <w:lang w:val="sq-AL"/>
        </w:rPr>
        <w:t>r</w:t>
      </w:r>
      <w:r w:rsidR="00422493" w:rsidRPr="00373D18">
        <w:rPr>
          <w:rFonts w:ascii="Garamond" w:hAnsi="Garamond"/>
          <w:sz w:val="24"/>
          <w:szCs w:val="24"/>
          <w:lang w:val="sq-AL"/>
        </w:rPr>
        <w:t>regullores</w:t>
      </w:r>
      <w:r w:rsidR="00373D18">
        <w:rPr>
          <w:rFonts w:ascii="Garamond" w:hAnsi="Garamond"/>
          <w:sz w:val="24"/>
          <w:szCs w:val="24"/>
          <w:lang w:val="sq-AL"/>
        </w:rPr>
        <w:t>”</w:t>
      </w:r>
      <w:r w:rsidR="00422493" w:rsidRPr="00373D18">
        <w:rPr>
          <w:rFonts w:ascii="Garamond" w:hAnsi="Garamond"/>
          <w:sz w:val="24"/>
          <w:szCs w:val="24"/>
          <w:lang w:val="sq-AL"/>
        </w:rPr>
        <w:t xml:space="preserve">, pika 2.3, Sekretariati ka rekomanduar që zbatimi i kësaj rregulloreje duhet të përfshijë të gjithë furnizuesit pa diskriminim. Ky koment u pranua dhe u </w:t>
      </w:r>
      <w:r w:rsidR="00422493" w:rsidRPr="00373D18">
        <w:rPr>
          <w:rFonts w:ascii="Garamond" w:hAnsi="Garamond"/>
          <w:sz w:val="24"/>
          <w:szCs w:val="24"/>
          <w:lang w:val="sq-AL"/>
        </w:rPr>
        <w:lastRenderedPageBreak/>
        <w:t>pas</w:t>
      </w:r>
      <w:r w:rsidR="00CA0EC5" w:rsidRPr="00373D18">
        <w:rPr>
          <w:rFonts w:ascii="Garamond" w:hAnsi="Garamond"/>
          <w:sz w:val="24"/>
          <w:szCs w:val="24"/>
          <w:lang w:val="sq-AL"/>
        </w:rPr>
        <w:t>q</w:t>
      </w:r>
      <w:r w:rsidR="00422493" w:rsidRPr="00373D18">
        <w:rPr>
          <w:rFonts w:ascii="Garamond" w:hAnsi="Garamond"/>
          <w:sz w:val="24"/>
          <w:szCs w:val="24"/>
          <w:lang w:val="sq-AL"/>
        </w:rPr>
        <w:t>yrua në pikën 2.3 të draftit të rregullores, pas konsultimit me furnizuesit të cilët u njoftuan nëpërmjet shkresës së ERE</w:t>
      </w:r>
      <w:r w:rsidR="00CA0EC5" w:rsidRPr="00373D18">
        <w:rPr>
          <w:rFonts w:ascii="Garamond" w:hAnsi="Garamond"/>
          <w:sz w:val="24"/>
          <w:szCs w:val="24"/>
          <w:lang w:val="sq-AL"/>
        </w:rPr>
        <w:t>-s</w:t>
      </w:r>
      <w:r w:rsidR="00422493" w:rsidRPr="00373D18">
        <w:rPr>
          <w:rFonts w:ascii="Garamond" w:hAnsi="Garamond"/>
          <w:sz w:val="24"/>
          <w:szCs w:val="24"/>
          <w:lang w:val="sq-AL"/>
        </w:rPr>
        <w:t xml:space="preserve"> nr</w:t>
      </w:r>
      <w:r w:rsidR="00CA0EC5" w:rsidRPr="00373D18">
        <w:rPr>
          <w:rFonts w:ascii="Garamond" w:hAnsi="Garamond"/>
          <w:sz w:val="24"/>
          <w:szCs w:val="24"/>
          <w:lang w:val="sq-AL"/>
        </w:rPr>
        <w:t xml:space="preserve">. </w:t>
      </w:r>
      <w:r w:rsidR="00422493" w:rsidRPr="00373D18">
        <w:rPr>
          <w:rFonts w:ascii="Garamond" w:hAnsi="Garamond"/>
          <w:sz w:val="24"/>
          <w:szCs w:val="24"/>
          <w:lang w:val="sq-AL"/>
        </w:rPr>
        <w:t>279/4 prot</w:t>
      </w:r>
      <w:r w:rsidR="00CA0EC5" w:rsidRPr="00373D18">
        <w:rPr>
          <w:rFonts w:ascii="Garamond" w:hAnsi="Garamond"/>
          <w:sz w:val="24"/>
          <w:szCs w:val="24"/>
          <w:lang w:val="sq-AL"/>
        </w:rPr>
        <w:t>., datë 6.</w:t>
      </w:r>
      <w:r w:rsidR="00422493" w:rsidRPr="00373D18">
        <w:rPr>
          <w:rFonts w:ascii="Garamond" w:hAnsi="Garamond"/>
          <w:sz w:val="24"/>
          <w:szCs w:val="24"/>
          <w:lang w:val="sq-AL"/>
        </w:rPr>
        <w:t>6.2019.</w:t>
      </w:r>
    </w:p>
    <w:p w14:paraId="05F93FDE" w14:textId="28A6A8B3"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Për nenin 3 </w:t>
      </w:r>
      <w:r w:rsidR="00373D18">
        <w:rPr>
          <w:rFonts w:ascii="Garamond" w:hAnsi="Garamond"/>
          <w:sz w:val="24"/>
          <w:szCs w:val="24"/>
          <w:lang w:val="sq-AL"/>
        </w:rPr>
        <w:t>“</w:t>
      </w:r>
      <w:r w:rsidR="00422493" w:rsidRPr="00373D18">
        <w:rPr>
          <w:rFonts w:ascii="Garamond" w:hAnsi="Garamond"/>
          <w:sz w:val="24"/>
          <w:szCs w:val="24"/>
          <w:lang w:val="sq-AL"/>
        </w:rPr>
        <w:t>Përkufizimet</w:t>
      </w:r>
      <w:r w:rsidR="00373D18">
        <w:rPr>
          <w:rFonts w:ascii="Garamond" w:hAnsi="Garamond"/>
          <w:sz w:val="24"/>
          <w:szCs w:val="24"/>
          <w:lang w:val="sq-AL"/>
        </w:rPr>
        <w:t>”</w:t>
      </w:r>
      <w:r w:rsidR="00422493" w:rsidRPr="00373D18">
        <w:rPr>
          <w:rFonts w:ascii="Garamond" w:hAnsi="Garamond"/>
          <w:sz w:val="24"/>
          <w:szCs w:val="24"/>
          <w:lang w:val="sq-AL"/>
        </w:rPr>
        <w:t>, në lidhje me përkufizimin</w:t>
      </w:r>
      <w:r w:rsidR="00CA0EC5" w:rsidRPr="00373D18">
        <w:rPr>
          <w:rFonts w:ascii="Garamond" w:hAnsi="Garamond"/>
          <w:sz w:val="24"/>
          <w:szCs w:val="24"/>
          <w:lang w:val="sq-AL"/>
        </w:rPr>
        <w:t xml:space="preserve"> </w:t>
      </w:r>
      <w:r w:rsidR="00373D18">
        <w:rPr>
          <w:rFonts w:ascii="Garamond" w:hAnsi="Garamond"/>
          <w:sz w:val="24"/>
          <w:szCs w:val="24"/>
          <w:lang w:val="sq-AL"/>
        </w:rPr>
        <w:t>“</w:t>
      </w:r>
      <w:r w:rsidR="00422493" w:rsidRPr="00373D18">
        <w:rPr>
          <w:rFonts w:ascii="Garamond" w:hAnsi="Garamond"/>
          <w:sz w:val="24"/>
          <w:szCs w:val="24"/>
          <w:lang w:val="sq-AL"/>
        </w:rPr>
        <w:t xml:space="preserve">Treguesit e </w:t>
      </w:r>
      <w:r w:rsidR="00CA0EC5" w:rsidRPr="00373D18">
        <w:rPr>
          <w:rFonts w:ascii="Garamond" w:hAnsi="Garamond"/>
          <w:sz w:val="24"/>
          <w:szCs w:val="24"/>
          <w:lang w:val="sq-AL"/>
        </w:rPr>
        <w:t>p</w:t>
      </w:r>
      <w:r w:rsidR="00422493" w:rsidRPr="00373D18">
        <w:rPr>
          <w:rFonts w:ascii="Garamond" w:hAnsi="Garamond"/>
          <w:sz w:val="24"/>
          <w:szCs w:val="24"/>
          <w:lang w:val="sq-AL"/>
        </w:rPr>
        <w:t xml:space="preserve">erformancës </w:t>
      </w:r>
      <w:r w:rsidR="00CA0EC5" w:rsidRPr="00373D18">
        <w:rPr>
          <w:rFonts w:ascii="Garamond" w:hAnsi="Garamond"/>
          <w:sz w:val="24"/>
          <w:szCs w:val="24"/>
          <w:lang w:val="sq-AL"/>
        </w:rPr>
        <w:t>minimale të cilësisë</w:t>
      </w:r>
      <w:r w:rsidR="00373D18">
        <w:rPr>
          <w:rFonts w:ascii="Garamond" w:hAnsi="Garamond"/>
          <w:sz w:val="24"/>
          <w:szCs w:val="24"/>
          <w:lang w:val="sq-AL"/>
        </w:rPr>
        <w:t>”</w:t>
      </w:r>
      <w:r w:rsidR="00422493" w:rsidRPr="00373D18">
        <w:rPr>
          <w:rFonts w:ascii="Garamond" w:hAnsi="Garamond"/>
          <w:sz w:val="24"/>
          <w:szCs w:val="24"/>
          <w:lang w:val="sq-AL"/>
        </w:rPr>
        <w:t xml:space="preserve">, Sekretariati ka rekomanduar që të titullohet </w:t>
      </w:r>
      <w:r w:rsidR="00373D18">
        <w:rPr>
          <w:rFonts w:ascii="Garamond" w:hAnsi="Garamond"/>
          <w:sz w:val="24"/>
          <w:szCs w:val="24"/>
          <w:lang w:val="sq-AL"/>
        </w:rPr>
        <w:t>“</w:t>
      </w:r>
      <w:r w:rsidR="00422493" w:rsidRPr="00373D18">
        <w:rPr>
          <w:rFonts w:ascii="Garamond" w:hAnsi="Garamond"/>
          <w:sz w:val="24"/>
          <w:szCs w:val="24"/>
          <w:lang w:val="sq-AL"/>
        </w:rPr>
        <w:t>Standar</w:t>
      </w:r>
      <w:r w:rsidR="00CA0EC5" w:rsidRPr="00373D18">
        <w:rPr>
          <w:rFonts w:ascii="Garamond" w:hAnsi="Garamond"/>
          <w:sz w:val="24"/>
          <w:szCs w:val="24"/>
          <w:lang w:val="sq-AL"/>
        </w:rPr>
        <w:t>d</w:t>
      </w:r>
      <w:r w:rsidR="00422493" w:rsidRPr="00373D18">
        <w:rPr>
          <w:rFonts w:ascii="Garamond" w:hAnsi="Garamond"/>
          <w:sz w:val="24"/>
          <w:szCs w:val="24"/>
          <w:lang w:val="sq-AL"/>
        </w:rPr>
        <w:t xml:space="preserve">et e </w:t>
      </w:r>
      <w:r w:rsidR="00CA0EC5" w:rsidRPr="00373D18">
        <w:rPr>
          <w:rFonts w:ascii="Garamond" w:hAnsi="Garamond"/>
          <w:sz w:val="24"/>
          <w:szCs w:val="24"/>
          <w:lang w:val="sq-AL"/>
        </w:rPr>
        <w:t xml:space="preserve">performanës minimale </w:t>
      </w:r>
      <w:r w:rsidR="00422493" w:rsidRPr="00373D18">
        <w:rPr>
          <w:rFonts w:ascii="Garamond" w:hAnsi="Garamond"/>
          <w:sz w:val="24"/>
          <w:szCs w:val="24"/>
          <w:lang w:val="sq-AL"/>
        </w:rPr>
        <w:t xml:space="preserve">të </w:t>
      </w:r>
      <w:r w:rsidR="00CA0EC5" w:rsidRPr="00373D18">
        <w:rPr>
          <w:rFonts w:ascii="Garamond" w:hAnsi="Garamond"/>
          <w:sz w:val="24"/>
          <w:szCs w:val="24"/>
          <w:lang w:val="sq-AL"/>
        </w:rPr>
        <w:t>cilësisë</w:t>
      </w:r>
      <w:r w:rsidR="00373D18">
        <w:rPr>
          <w:rFonts w:ascii="Garamond" w:hAnsi="Garamond"/>
          <w:sz w:val="24"/>
          <w:szCs w:val="24"/>
          <w:lang w:val="sq-AL"/>
        </w:rPr>
        <w:t>”</w:t>
      </w:r>
      <w:r w:rsidR="00422493" w:rsidRPr="00373D18">
        <w:rPr>
          <w:rFonts w:ascii="Garamond" w:hAnsi="Garamond"/>
          <w:sz w:val="24"/>
          <w:szCs w:val="24"/>
          <w:lang w:val="sq-AL"/>
        </w:rPr>
        <w:t>, duke q</w:t>
      </w:r>
      <w:r w:rsidR="00CA0EC5" w:rsidRPr="00373D18">
        <w:rPr>
          <w:rFonts w:ascii="Garamond" w:hAnsi="Garamond"/>
          <w:sz w:val="24"/>
          <w:szCs w:val="24"/>
          <w:lang w:val="sq-AL"/>
        </w:rPr>
        <w:t>e</w:t>
      </w:r>
      <w:r w:rsidR="00422493" w:rsidRPr="00373D18">
        <w:rPr>
          <w:rFonts w:ascii="Garamond" w:hAnsi="Garamond"/>
          <w:sz w:val="24"/>
          <w:szCs w:val="24"/>
          <w:lang w:val="sq-AL"/>
        </w:rPr>
        <w:t>në se janë më tepër sesa tregues. Ky koment u pranua dhe u pas</w:t>
      </w:r>
      <w:r w:rsidR="00CA0EC5" w:rsidRPr="00373D18">
        <w:rPr>
          <w:rFonts w:ascii="Garamond" w:hAnsi="Garamond"/>
          <w:sz w:val="24"/>
          <w:szCs w:val="24"/>
          <w:lang w:val="sq-AL"/>
        </w:rPr>
        <w:t>q</w:t>
      </w:r>
      <w:r w:rsidR="00422493" w:rsidRPr="00373D18">
        <w:rPr>
          <w:rFonts w:ascii="Garamond" w:hAnsi="Garamond"/>
          <w:sz w:val="24"/>
          <w:szCs w:val="24"/>
          <w:lang w:val="sq-AL"/>
        </w:rPr>
        <w:t>yrua në gjithë përmbajtjen e draftit të rregullores.</w:t>
      </w:r>
    </w:p>
    <w:p w14:paraId="05F93FDF" w14:textId="5FFABFAC"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Në nenin 5 </w:t>
      </w:r>
      <w:r w:rsidR="00373D18">
        <w:rPr>
          <w:rFonts w:ascii="Garamond" w:hAnsi="Garamond"/>
          <w:sz w:val="24"/>
          <w:szCs w:val="24"/>
          <w:lang w:val="sq-AL"/>
        </w:rPr>
        <w:t>“</w:t>
      </w:r>
      <w:r w:rsidR="00422493" w:rsidRPr="00373D18">
        <w:rPr>
          <w:rFonts w:ascii="Garamond" w:hAnsi="Garamond"/>
          <w:sz w:val="24"/>
          <w:szCs w:val="24"/>
          <w:lang w:val="sq-AL"/>
        </w:rPr>
        <w:t xml:space="preserve">Matja, </w:t>
      </w:r>
      <w:r w:rsidR="00CA0EC5" w:rsidRPr="00373D18">
        <w:rPr>
          <w:rFonts w:ascii="Garamond" w:hAnsi="Garamond"/>
          <w:sz w:val="24"/>
          <w:szCs w:val="24"/>
          <w:lang w:val="sq-AL"/>
        </w:rPr>
        <w:t xml:space="preserve">regjistrimi, publikimi dhe raportimi </w:t>
      </w:r>
      <w:r w:rsidR="00422493" w:rsidRPr="00373D18">
        <w:rPr>
          <w:rFonts w:ascii="Garamond" w:hAnsi="Garamond"/>
          <w:sz w:val="24"/>
          <w:szCs w:val="24"/>
          <w:lang w:val="sq-AL"/>
        </w:rPr>
        <w:t>i QPI</w:t>
      </w:r>
      <w:r w:rsidR="00373D18">
        <w:rPr>
          <w:rFonts w:ascii="Garamond" w:hAnsi="Garamond"/>
          <w:sz w:val="24"/>
          <w:szCs w:val="24"/>
          <w:lang w:val="sq-AL"/>
        </w:rPr>
        <w:t>”</w:t>
      </w:r>
      <w:r w:rsidR="00422493" w:rsidRPr="00373D18">
        <w:rPr>
          <w:rFonts w:ascii="Garamond" w:hAnsi="Garamond"/>
          <w:sz w:val="24"/>
          <w:szCs w:val="24"/>
          <w:lang w:val="sq-AL"/>
        </w:rPr>
        <w:t xml:space="preserve">, pika 5.2, Sekretariati ka rekomanduar se do të ishte e rëndësishme që rregullatori të koordinojë në mënyrë aktive dhe të sigurojë mjetet e pajtueshme për të mundësuar aksesin në të dhënat aktuale dhe historike, duke përcaktuar udhëzimet përkatëse në këtë rregullore. Sipas Sekretariatit, një qasje e pakoordinuar mund të çojë në zgjidhje të ndryshme të teknologjisë së informacionit. Kjo mund ta bëjë shumë më të vështirë për ERE-n që të vendosë një sistem monitorimi për shkak të ndryshimeve të mëdha në të dhënat dhe zgjidhjet e IT-së ndërmjet OSSH-së dhe OST-së. Sa i përket këtij komenti të Sekretariatit, </w:t>
      </w:r>
      <w:r w:rsidR="00CA0EC5" w:rsidRPr="00373D18">
        <w:rPr>
          <w:rFonts w:ascii="Garamond" w:hAnsi="Garamond"/>
          <w:sz w:val="24"/>
          <w:szCs w:val="24"/>
          <w:lang w:val="sq-AL"/>
        </w:rPr>
        <w:t>shpjegojmë</w:t>
      </w:r>
      <w:r w:rsidR="00422493" w:rsidRPr="00373D18">
        <w:rPr>
          <w:rFonts w:ascii="Garamond" w:hAnsi="Garamond"/>
          <w:sz w:val="24"/>
          <w:szCs w:val="24"/>
          <w:lang w:val="sq-AL"/>
        </w:rPr>
        <w:t xml:space="preserve"> se në këtë rregullore nuk mund të parashikohen udhëzime për raportimin e të dhënave nga të licencu</w:t>
      </w:r>
      <w:r w:rsidR="00CA0EC5" w:rsidRPr="00373D18">
        <w:rPr>
          <w:rFonts w:ascii="Garamond" w:hAnsi="Garamond"/>
          <w:sz w:val="24"/>
          <w:szCs w:val="24"/>
          <w:lang w:val="sq-AL"/>
        </w:rPr>
        <w:t>a</w:t>
      </w:r>
      <w:r w:rsidR="00422493" w:rsidRPr="00373D18">
        <w:rPr>
          <w:rFonts w:ascii="Garamond" w:hAnsi="Garamond"/>
          <w:sz w:val="24"/>
          <w:szCs w:val="24"/>
          <w:lang w:val="sq-AL"/>
        </w:rPr>
        <w:t xml:space="preserve">rit, pasi ERE do të miratojë si dokument të veçantë </w:t>
      </w:r>
      <w:r w:rsidR="00CA0EC5" w:rsidRPr="00373D18">
        <w:rPr>
          <w:rFonts w:ascii="Garamond" w:hAnsi="Garamond"/>
          <w:sz w:val="24"/>
          <w:szCs w:val="24"/>
          <w:lang w:val="sq-AL"/>
        </w:rPr>
        <w:t xml:space="preserve">udhëzuesin e raportimit në </w:t>
      </w:r>
      <w:r w:rsidR="00422493" w:rsidRPr="00373D18">
        <w:rPr>
          <w:rFonts w:ascii="Garamond" w:hAnsi="Garamond"/>
          <w:sz w:val="24"/>
          <w:szCs w:val="24"/>
          <w:lang w:val="sq-AL"/>
        </w:rPr>
        <w:t>të cilin do të parashikojë dhe formatin e raportimit të të dhënave. Formati që do të miratojë ERE do t</w:t>
      </w:r>
      <w:r w:rsidR="00DA1C75">
        <w:rPr>
          <w:rFonts w:ascii="Garamond" w:hAnsi="Garamond"/>
          <w:sz w:val="24"/>
          <w:szCs w:val="24"/>
          <w:lang w:val="sq-AL"/>
        </w:rPr>
        <w:t>’</w:t>
      </w:r>
      <w:r w:rsidR="00422493" w:rsidRPr="00373D18">
        <w:rPr>
          <w:rFonts w:ascii="Garamond" w:hAnsi="Garamond"/>
          <w:sz w:val="24"/>
          <w:szCs w:val="24"/>
          <w:lang w:val="sq-AL"/>
        </w:rPr>
        <w:t xml:space="preserve">i japë zgjidhje këtij shqetësimi të Sekretariatit e për këtë arsye nuk është e nevojshme të shtohet ndonjë paragraf lidhur me këtë propozim. </w:t>
      </w:r>
    </w:p>
    <w:p w14:paraId="05F93FE0" w14:textId="0C67AE09"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F1E7F">
        <w:rPr>
          <w:rFonts w:ascii="Garamond" w:hAnsi="Garamond"/>
          <w:sz w:val="24"/>
          <w:szCs w:val="24"/>
          <w:lang w:val="sq-AL"/>
        </w:rPr>
        <w:t xml:space="preserve"> </w:t>
      </w:r>
      <w:r w:rsidR="00422493" w:rsidRPr="00373D18">
        <w:rPr>
          <w:rFonts w:ascii="Garamond" w:hAnsi="Garamond"/>
          <w:sz w:val="24"/>
          <w:szCs w:val="24"/>
          <w:lang w:val="sq-AL"/>
        </w:rPr>
        <w:t xml:space="preserve">Sekretariati ka komentuar se ERE duhet të kryejë një monitorim të vazhdueshëm në lidhje me publikimin e të dhënave. Në vijim të këtij komenti në fund të paragrafit 5.2 është shtuar fjalia si vijon: </w:t>
      </w:r>
      <w:r w:rsidR="00373D18">
        <w:rPr>
          <w:rFonts w:ascii="Garamond" w:hAnsi="Garamond"/>
          <w:sz w:val="24"/>
          <w:szCs w:val="24"/>
          <w:lang w:val="sq-AL"/>
        </w:rPr>
        <w:t>“</w:t>
      </w:r>
      <w:r w:rsidR="00422493" w:rsidRPr="00373D18">
        <w:rPr>
          <w:rFonts w:ascii="Garamond" w:hAnsi="Garamond"/>
          <w:sz w:val="24"/>
          <w:szCs w:val="24"/>
          <w:lang w:val="sq-AL"/>
        </w:rPr>
        <w:t>Sa më sipër nuk shmang detyrimin e ERE-s për monitorimin e të licencuarve</w:t>
      </w:r>
      <w:r w:rsidR="00373D18">
        <w:rPr>
          <w:rFonts w:ascii="Garamond" w:hAnsi="Garamond"/>
          <w:sz w:val="24"/>
          <w:szCs w:val="24"/>
          <w:lang w:val="sq-AL"/>
        </w:rPr>
        <w:t>”</w:t>
      </w:r>
      <w:r w:rsidR="00CA0EC5" w:rsidRPr="00373D18">
        <w:rPr>
          <w:rFonts w:ascii="Garamond" w:hAnsi="Garamond"/>
          <w:sz w:val="24"/>
          <w:szCs w:val="24"/>
          <w:lang w:val="sq-AL"/>
        </w:rPr>
        <w:t>.</w:t>
      </w:r>
    </w:p>
    <w:p w14:paraId="05F93FE1" w14:textId="008C3F3A"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F1E7F">
        <w:rPr>
          <w:rFonts w:ascii="Garamond" w:hAnsi="Garamond"/>
          <w:sz w:val="24"/>
          <w:szCs w:val="24"/>
          <w:lang w:val="sq-AL"/>
        </w:rPr>
        <w:t xml:space="preserve"> </w:t>
      </w:r>
      <w:r w:rsidR="00422493" w:rsidRPr="00373D18">
        <w:rPr>
          <w:rFonts w:ascii="Garamond" w:hAnsi="Garamond"/>
          <w:sz w:val="24"/>
          <w:szCs w:val="24"/>
          <w:lang w:val="sq-AL"/>
        </w:rPr>
        <w:t xml:space="preserve">Për nenin 7.2 </w:t>
      </w:r>
      <w:r w:rsidR="00373D18">
        <w:rPr>
          <w:rFonts w:ascii="Garamond" w:hAnsi="Garamond"/>
          <w:sz w:val="24"/>
          <w:szCs w:val="24"/>
          <w:lang w:val="sq-AL"/>
        </w:rPr>
        <w:t>“</w:t>
      </w:r>
      <w:r w:rsidR="00422493" w:rsidRPr="00373D18">
        <w:rPr>
          <w:rFonts w:ascii="Garamond" w:hAnsi="Garamond"/>
          <w:sz w:val="24"/>
          <w:szCs w:val="24"/>
          <w:lang w:val="sq-AL"/>
        </w:rPr>
        <w:t xml:space="preserve">Monitorimi dhe </w:t>
      </w:r>
      <w:r w:rsidR="00CA0EC5" w:rsidRPr="00373D18">
        <w:rPr>
          <w:rFonts w:ascii="Garamond" w:hAnsi="Garamond"/>
          <w:sz w:val="24"/>
          <w:szCs w:val="24"/>
          <w:lang w:val="sq-AL"/>
        </w:rPr>
        <w:t>m</w:t>
      </w:r>
      <w:r w:rsidR="00422493" w:rsidRPr="00373D18">
        <w:rPr>
          <w:rFonts w:ascii="Garamond" w:hAnsi="Garamond"/>
          <w:sz w:val="24"/>
          <w:szCs w:val="24"/>
          <w:lang w:val="sq-AL"/>
        </w:rPr>
        <w:t>bikëqyrja</w:t>
      </w:r>
      <w:r w:rsidR="00373D18">
        <w:rPr>
          <w:rFonts w:ascii="Garamond" w:hAnsi="Garamond"/>
          <w:sz w:val="24"/>
          <w:szCs w:val="24"/>
          <w:lang w:val="sq-AL"/>
        </w:rPr>
        <w:t>”</w:t>
      </w:r>
      <w:r w:rsidR="00422493" w:rsidRPr="00373D18">
        <w:rPr>
          <w:rFonts w:ascii="Garamond" w:hAnsi="Garamond"/>
          <w:sz w:val="24"/>
          <w:szCs w:val="24"/>
          <w:lang w:val="sq-AL"/>
        </w:rPr>
        <w:t xml:space="preserve">, Sekretariati ka rekomanduar vendosjen e referencave konkrete të neneve të </w:t>
      </w:r>
      <w:r w:rsidR="00CA0EC5" w:rsidRPr="00373D18">
        <w:rPr>
          <w:rFonts w:ascii="Garamond" w:hAnsi="Garamond"/>
          <w:sz w:val="24"/>
          <w:szCs w:val="24"/>
          <w:lang w:val="sq-AL"/>
        </w:rPr>
        <w:t>l</w:t>
      </w:r>
      <w:r w:rsidR="00422493" w:rsidRPr="00373D18">
        <w:rPr>
          <w:rFonts w:ascii="Garamond" w:hAnsi="Garamond"/>
          <w:sz w:val="24"/>
          <w:szCs w:val="24"/>
          <w:lang w:val="sq-AL"/>
        </w:rPr>
        <w:t xml:space="preserve">igjeve në lidhje me përgjegjësinë që do të mbajnë të licencuarit, </w:t>
      </w:r>
      <w:r w:rsidR="00CA0EC5" w:rsidRPr="00373D18">
        <w:rPr>
          <w:rFonts w:ascii="Garamond" w:hAnsi="Garamond"/>
          <w:sz w:val="24"/>
          <w:szCs w:val="24"/>
          <w:lang w:val="sq-AL"/>
        </w:rPr>
        <w:t>k</w:t>
      </w:r>
      <w:r w:rsidR="00422493" w:rsidRPr="00373D18">
        <w:rPr>
          <w:rFonts w:ascii="Garamond" w:hAnsi="Garamond"/>
          <w:sz w:val="24"/>
          <w:szCs w:val="24"/>
          <w:lang w:val="sq-AL"/>
        </w:rPr>
        <w:t>lie</w:t>
      </w:r>
      <w:r w:rsidR="00CA0EC5" w:rsidRPr="00373D18">
        <w:rPr>
          <w:rFonts w:ascii="Garamond" w:hAnsi="Garamond"/>
          <w:sz w:val="24"/>
          <w:szCs w:val="24"/>
          <w:lang w:val="sq-AL"/>
        </w:rPr>
        <w:t>n</w:t>
      </w:r>
      <w:r w:rsidR="00422493" w:rsidRPr="00373D18">
        <w:rPr>
          <w:rFonts w:ascii="Garamond" w:hAnsi="Garamond"/>
          <w:sz w:val="24"/>
          <w:szCs w:val="24"/>
          <w:lang w:val="sq-AL"/>
        </w:rPr>
        <w:t xml:space="preserve">tët dhe të gjithë personat përgjegjës. Komenti u pranua dhe në këtë pikë të rregullores u shtuan referencat respektive: neni 106, i </w:t>
      </w:r>
      <w:r w:rsidR="00CA0EC5" w:rsidRPr="00373D18">
        <w:rPr>
          <w:rFonts w:ascii="Garamond" w:hAnsi="Garamond"/>
          <w:sz w:val="24"/>
          <w:szCs w:val="24"/>
          <w:lang w:val="sq-AL"/>
        </w:rPr>
        <w:t>l</w:t>
      </w:r>
      <w:r w:rsidR="00422493" w:rsidRPr="00373D18">
        <w:rPr>
          <w:rFonts w:ascii="Garamond" w:hAnsi="Garamond"/>
          <w:sz w:val="24"/>
          <w:szCs w:val="24"/>
          <w:lang w:val="sq-AL"/>
        </w:rPr>
        <w:t xml:space="preserve">igjit nr. 102/2015 </w:t>
      </w:r>
      <w:r w:rsidR="00373D18">
        <w:rPr>
          <w:rFonts w:ascii="Garamond" w:hAnsi="Garamond"/>
          <w:sz w:val="24"/>
          <w:szCs w:val="24"/>
          <w:lang w:val="sq-AL"/>
        </w:rPr>
        <w:t>“</w:t>
      </w:r>
      <w:r w:rsidR="00422493" w:rsidRPr="00373D18">
        <w:rPr>
          <w:rFonts w:ascii="Garamond" w:hAnsi="Garamond"/>
          <w:sz w:val="24"/>
          <w:szCs w:val="24"/>
          <w:lang w:val="sq-AL"/>
        </w:rPr>
        <w:t xml:space="preserve">Për </w:t>
      </w:r>
      <w:r w:rsidR="00CA0EC5" w:rsidRPr="00373D18">
        <w:rPr>
          <w:rFonts w:ascii="Garamond" w:hAnsi="Garamond"/>
          <w:sz w:val="24"/>
          <w:szCs w:val="24"/>
          <w:lang w:val="sq-AL"/>
        </w:rPr>
        <w:t>sektorin e gazit natyror</w:t>
      </w:r>
      <w:r w:rsidR="00373D18">
        <w:rPr>
          <w:rFonts w:ascii="Garamond" w:hAnsi="Garamond"/>
          <w:sz w:val="24"/>
          <w:szCs w:val="24"/>
          <w:lang w:val="sq-AL"/>
        </w:rPr>
        <w:t>”</w:t>
      </w:r>
      <w:r w:rsidR="00CA0EC5" w:rsidRPr="00373D18">
        <w:rPr>
          <w:rFonts w:ascii="Garamond" w:hAnsi="Garamond"/>
          <w:sz w:val="24"/>
          <w:szCs w:val="24"/>
          <w:lang w:val="sq-AL"/>
        </w:rPr>
        <w:t>,</w:t>
      </w:r>
      <w:r w:rsidR="00422493" w:rsidRPr="00373D18">
        <w:rPr>
          <w:rFonts w:ascii="Garamond" w:hAnsi="Garamond"/>
          <w:sz w:val="24"/>
          <w:szCs w:val="24"/>
          <w:lang w:val="sq-AL"/>
        </w:rPr>
        <w:t xml:space="preserve"> të ndryshuar</w:t>
      </w:r>
      <w:r w:rsidR="00CA0EC5" w:rsidRPr="00373D18">
        <w:rPr>
          <w:rFonts w:ascii="Garamond" w:hAnsi="Garamond"/>
          <w:sz w:val="24"/>
          <w:szCs w:val="24"/>
          <w:lang w:val="sq-AL"/>
        </w:rPr>
        <w:t>,</w:t>
      </w:r>
      <w:r w:rsidR="00422493" w:rsidRPr="00373D18">
        <w:rPr>
          <w:rFonts w:ascii="Garamond" w:hAnsi="Garamond"/>
          <w:sz w:val="24"/>
          <w:szCs w:val="24"/>
          <w:lang w:val="sq-AL"/>
        </w:rPr>
        <w:t xml:space="preserve"> dhe neni 107, i </w:t>
      </w:r>
      <w:r w:rsidR="00CA0EC5" w:rsidRPr="00373D18">
        <w:rPr>
          <w:rFonts w:ascii="Garamond" w:hAnsi="Garamond"/>
          <w:sz w:val="24"/>
          <w:szCs w:val="24"/>
          <w:lang w:val="sq-AL"/>
        </w:rPr>
        <w:t>l</w:t>
      </w:r>
      <w:r w:rsidR="00422493" w:rsidRPr="00373D18">
        <w:rPr>
          <w:rFonts w:ascii="Garamond" w:hAnsi="Garamond"/>
          <w:sz w:val="24"/>
          <w:szCs w:val="24"/>
          <w:lang w:val="sq-AL"/>
        </w:rPr>
        <w:t xml:space="preserve">igjit nr. 43/2015 </w:t>
      </w:r>
      <w:r w:rsidR="00373D18">
        <w:rPr>
          <w:rFonts w:ascii="Garamond" w:hAnsi="Garamond"/>
          <w:sz w:val="24"/>
          <w:szCs w:val="24"/>
          <w:lang w:val="sq-AL"/>
        </w:rPr>
        <w:t>“</w:t>
      </w:r>
      <w:r w:rsidR="00422493" w:rsidRPr="00373D18">
        <w:rPr>
          <w:rFonts w:ascii="Garamond" w:hAnsi="Garamond"/>
          <w:sz w:val="24"/>
          <w:szCs w:val="24"/>
          <w:lang w:val="sq-AL"/>
        </w:rPr>
        <w:t xml:space="preserve">Për </w:t>
      </w:r>
      <w:r w:rsidR="00CA0EC5" w:rsidRPr="00373D18">
        <w:rPr>
          <w:rFonts w:ascii="Garamond" w:hAnsi="Garamond"/>
          <w:sz w:val="24"/>
          <w:szCs w:val="24"/>
          <w:lang w:val="sq-AL"/>
        </w:rPr>
        <w:t>sektorin e energjisë elektrike</w:t>
      </w:r>
      <w:r w:rsidR="00373D18">
        <w:rPr>
          <w:rFonts w:ascii="Garamond" w:hAnsi="Garamond"/>
          <w:sz w:val="24"/>
          <w:szCs w:val="24"/>
          <w:lang w:val="sq-AL"/>
        </w:rPr>
        <w:t>”</w:t>
      </w:r>
      <w:r w:rsidR="00CA0EC5" w:rsidRPr="00373D18">
        <w:rPr>
          <w:rFonts w:ascii="Garamond" w:hAnsi="Garamond"/>
          <w:sz w:val="24"/>
          <w:szCs w:val="24"/>
          <w:lang w:val="sq-AL"/>
        </w:rPr>
        <w:t>,</w:t>
      </w:r>
      <w:r w:rsidR="00422493" w:rsidRPr="00373D18">
        <w:rPr>
          <w:rFonts w:ascii="Garamond" w:hAnsi="Garamond"/>
          <w:sz w:val="24"/>
          <w:szCs w:val="24"/>
          <w:lang w:val="sq-AL"/>
        </w:rPr>
        <w:t xml:space="preserve"> i ndryshuar. </w:t>
      </w:r>
    </w:p>
    <w:p w14:paraId="05F93FE2" w14:textId="380776B6"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Për nenin 8 </w:t>
      </w:r>
      <w:r w:rsidR="00373D18">
        <w:rPr>
          <w:rFonts w:ascii="Garamond" w:hAnsi="Garamond"/>
          <w:sz w:val="24"/>
          <w:szCs w:val="24"/>
          <w:lang w:val="sq-AL"/>
        </w:rPr>
        <w:t>“</w:t>
      </w:r>
      <w:r w:rsidR="00422493" w:rsidRPr="00373D18">
        <w:rPr>
          <w:rFonts w:ascii="Garamond" w:hAnsi="Garamond"/>
          <w:sz w:val="24"/>
          <w:szCs w:val="24"/>
          <w:lang w:val="sq-AL"/>
        </w:rPr>
        <w:t>Gjobat në rast të mospërmbushjes së MQPS-së</w:t>
      </w:r>
      <w:r w:rsidR="00373D18">
        <w:rPr>
          <w:rFonts w:ascii="Garamond" w:hAnsi="Garamond"/>
          <w:sz w:val="24"/>
          <w:szCs w:val="24"/>
          <w:lang w:val="sq-AL"/>
        </w:rPr>
        <w:t>”</w:t>
      </w:r>
      <w:r w:rsidR="00422493" w:rsidRPr="00373D18">
        <w:rPr>
          <w:rFonts w:ascii="Garamond" w:hAnsi="Garamond"/>
          <w:sz w:val="24"/>
          <w:szCs w:val="24"/>
          <w:lang w:val="sq-AL"/>
        </w:rPr>
        <w:t>(</w:t>
      </w:r>
      <w:r w:rsidR="00373D18">
        <w:rPr>
          <w:rFonts w:ascii="Garamond" w:hAnsi="Garamond"/>
          <w:sz w:val="24"/>
          <w:szCs w:val="24"/>
          <w:lang w:val="sq-AL"/>
        </w:rPr>
        <w:t>“</w:t>
      </w:r>
      <w:r w:rsidR="00422493" w:rsidRPr="00373D18">
        <w:rPr>
          <w:rFonts w:ascii="Garamond" w:hAnsi="Garamond"/>
          <w:sz w:val="24"/>
          <w:szCs w:val="24"/>
          <w:lang w:val="sq-AL"/>
        </w:rPr>
        <w:t>Standar</w:t>
      </w:r>
      <w:r w:rsidR="00CA0EC5" w:rsidRPr="00373D18">
        <w:rPr>
          <w:rFonts w:ascii="Garamond" w:hAnsi="Garamond"/>
          <w:sz w:val="24"/>
          <w:szCs w:val="24"/>
          <w:lang w:val="sq-AL"/>
        </w:rPr>
        <w:t>d</w:t>
      </w:r>
      <w:r w:rsidR="00422493" w:rsidRPr="00373D18">
        <w:rPr>
          <w:rFonts w:ascii="Garamond" w:hAnsi="Garamond"/>
          <w:sz w:val="24"/>
          <w:szCs w:val="24"/>
          <w:lang w:val="sq-AL"/>
        </w:rPr>
        <w:t xml:space="preserve">et e </w:t>
      </w:r>
      <w:r w:rsidR="00CA0EC5" w:rsidRPr="00373D18">
        <w:rPr>
          <w:rFonts w:ascii="Garamond" w:hAnsi="Garamond"/>
          <w:sz w:val="24"/>
          <w:szCs w:val="24"/>
          <w:lang w:val="sq-AL"/>
        </w:rPr>
        <w:t>performancës minimale të cilësisë</w:t>
      </w:r>
      <w:r w:rsidR="00373D18">
        <w:rPr>
          <w:rFonts w:ascii="Garamond" w:hAnsi="Garamond"/>
          <w:sz w:val="24"/>
          <w:szCs w:val="24"/>
          <w:lang w:val="sq-AL"/>
        </w:rPr>
        <w:t>”</w:t>
      </w:r>
      <w:r w:rsidR="00422493" w:rsidRPr="00373D18">
        <w:rPr>
          <w:rFonts w:ascii="Garamond" w:hAnsi="Garamond"/>
          <w:sz w:val="24"/>
          <w:szCs w:val="24"/>
          <w:lang w:val="sq-AL"/>
        </w:rPr>
        <w:t xml:space="preserve">), Sekretariati ka rekomanduar që në rastin e mospërmbushjes nga ana e </w:t>
      </w:r>
      <w:r w:rsidR="00CA0EC5" w:rsidRPr="00373D18">
        <w:rPr>
          <w:rFonts w:ascii="Garamond" w:hAnsi="Garamond"/>
          <w:sz w:val="24"/>
          <w:szCs w:val="24"/>
          <w:lang w:val="sq-AL"/>
        </w:rPr>
        <w:t>OSSH</w:t>
      </w:r>
      <w:r w:rsidR="00422493" w:rsidRPr="00373D18">
        <w:rPr>
          <w:rFonts w:ascii="Garamond" w:hAnsi="Garamond"/>
          <w:sz w:val="24"/>
          <w:szCs w:val="24"/>
          <w:lang w:val="sq-AL"/>
        </w:rPr>
        <w:t xml:space="preserve">-së e MQPS-ve të përcaktuar në këtë Rregullore, ERE duhet të vendos një penalitet që paguhet nëpërmjet reduktimit të tarifave ose penalitete të cilat paguhen si kompensim direkt për </w:t>
      </w:r>
      <w:r w:rsidR="00CA0EC5" w:rsidRPr="00373D18">
        <w:rPr>
          <w:rFonts w:ascii="Garamond" w:hAnsi="Garamond"/>
          <w:sz w:val="24"/>
          <w:szCs w:val="24"/>
          <w:lang w:val="sq-AL"/>
        </w:rPr>
        <w:t>k</w:t>
      </w:r>
      <w:r w:rsidR="00422493" w:rsidRPr="00373D18">
        <w:rPr>
          <w:rFonts w:ascii="Garamond" w:hAnsi="Garamond"/>
          <w:sz w:val="24"/>
          <w:szCs w:val="24"/>
          <w:lang w:val="sq-AL"/>
        </w:rPr>
        <w:t xml:space="preserve">lientët. Edhe nëse ERE nuk parashikon akoma të vendosë kompensim të drejtpërdrejtë për klientët, do të kishte kuptim të konsiderohej për një moment të dytë, pasi të përfundojë monitorimin. Në lidhje me këtë koment të Sekretariatit vërehet se </w:t>
      </w:r>
      <w:r w:rsidR="00CA0EC5" w:rsidRPr="00373D18">
        <w:rPr>
          <w:rFonts w:ascii="Garamond" w:hAnsi="Garamond"/>
          <w:sz w:val="24"/>
          <w:szCs w:val="24"/>
          <w:lang w:val="sq-AL"/>
        </w:rPr>
        <w:t>ligji n</w:t>
      </w:r>
      <w:r w:rsidR="00422493" w:rsidRPr="00373D18">
        <w:rPr>
          <w:rFonts w:ascii="Garamond" w:hAnsi="Garamond"/>
          <w:sz w:val="24"/>
          <w:szCs w:val="24"/>
          <w:lang w:val="sq-AL"/>
        </w:rPr>
        <w:t xml:space="preserve">r. 102/2015 </w:t>
      </w:r>
      <w:r w:rsidR="00373D18">
        <w:rPr>
          <w:rFonts w:ascii="Garamond" w:hAnsi="Garamond"/>
          <w:sz w:val="24"/>
          <w:szCs w:val="24"/>
          <w:lang w:val="sq-AL"/>
        </w:rPr>
        <w:t>“</w:t>
      </w:r>
      <w:r w:rsidR="00422493" w:rsidRPr="00373D18">
        <w:rPr>
          <w:rFonts w:ascii="Garamond" w:hAnsi="Garamond"/>
          <w:sz w:val="24"/>
          <w:szCs w:val="24"/>
          <w:lang w:val="sq-AL"/>
        </w:rPr>
        <w:t xml:space="preserve">Për </w:t>
      </w:r>
      <w:r w:rsidR="00CA0EC5" w:rsidRPr="00373D18">
        <w:rPr>
          <w:rFonts w:ascii="Garamond" w:hAnsi="Garamond"/>
          <w:sz w:val="24"/>
          <w:szCs w:val="24"/>
          <w:lang w:val="sq-AL"/>
        </w:rPr>
        <w:t>sektorin e gazit natyror</w:t>
      </w:r>
      <w:r w:rsidR="00373D18">
        <w:rPr>
          <w:rFonts w:ascii="Garamond" w:hAnsi="Garamond"/>
          <w:sz w:val="24"/>
          <w:szCs w:val="24"/>
          <w:lang w:val="sq-AL"/>
        </w:rPr>
        <w:t>”</w:t>
      </w:r>
      <w:r w:rsidR="00CA0EC5" w:rsidRPr="00373D18">
        <w:rPr>
          <w:rFonts w:ascii="Garamond" w:hAnsi="Garamond"/>
          <w:sz w:val="24"/>
          <w:szCs w:val="24"/>
          <w:lang w:val="sq-AL"/>
        </w:rPr>
        <w:t>,</w:t>
      </w:r>
      <w:r w:rsidR="00422493" w:rsidRPr="00373D18">
        <w:rPr>
          <w:rFonts w:ascii="Garamond" w:hAnsi="Garamond"/>
          <w:sz w:val="24"/>
          <w:szCs w:val="24"/>
          <w:lang w:val="sq-AL"/>
        </w:rPr>
        <w:t xml:space="preserve"> i ndryshuar; </w:t>
      </w:r>
      <w:r w:rsidR="00373D18">
        <w:rPr>
          <w:rFonts w:ascii="Garamond" w:hAnsi="Garamond"/>
          <w:sz w:val="24"/>
          <w:szCs w:val="24"/>
          <w:lang w:val="sq-AL"/>
        </w:rPr>
        <w:t>“</w:t>
      </w:r>
      <w:r w:rsidR="00422493" w:rsidRPr="00373D18">
        <w:rPr>
          <w:rFonts w:ascii="Garamond" w:hAnsi="Garamond"/>
          <w:sz w:val="24"/>
          <w:szCs w:val="24"/>
          <w:lang w:val="sq-AL"/>
        </w:rPr>
        <w:t>Rregullorja për procedurat e vendosjes dhe reduktimit të gjobave</w:t>
      </w:r>
      <w:r w:rsidR="00373D18">
        <w:rPr>
          <w:rFonts w:ascii="Garamond" w:hAnsi="Garamond"/>
          <w:sz w:val="24"/>
          <w:szCs w:val="24"/>
          <w:lang w:val="sq-AL"/>
        </w:rPr>
        <w:t>”</w:t>
      </w:r>
      <w:r w:rsidR="00422493" w:rsidRPr="00373D18">
        <w:rPr>
          <w:rFonts w:ascii="Garamond" w:hAnsi="Garamond"/>
          <w:sz w:val="24"/>
          <w:szCs w:val="24"/>
          <w:lang w:val="sq-AL"/>
        </w:rPr>
        <w:t xml:space="preserve"> dhe </w:t>
      </w:r>
      <w:r w:rsidR="00373D18">
        <w:rPr>
          <w:rFonts w:ascii="Garamond" w:hAnsi="Garamond"/>
          <w:sz w:val="24"/>
          <w:szCs w:val="24"/>
          <w:lang w:val="sq-AL"/>
        </w:rPr>
        <w:t>“</w:t>
      </w:r>
      <w:r w:rsidR="00422493" w:rsidRPr="00373D18">
        <w:rPr>
          <w:rFonts w:ascii="Garamond" w:hAnsi="Garamond"/>
          <w:sz w:val="24"/>
          <w:szCs w:val="24"/>
          <w:lang w:val="sq-AL"/>
        </w:rPr>
        <w:t>Metodologjia për llogaritjen e tarifave të përdorimit të rrjetit të transmetimit dhe shpërndarjes së gazit natyror</w:t>
      </w:r>
      <w:r w:rsidR="00373D18">
        <w:rPr>
          <w:rFonts w:ascii="Garamond" w:hAnsi="Garamond"/>
          <w:sz w:val="24"/>
          <w:szCs w:val="24"/>
          <w:lang w:val="sq-AL"/>
        </w:rPr>
        <w:t>”</w:t>
      </w:r>
      <w:r w:rsidR="00422493" w:rsidRPr="00373D18">
        <w:rPr>
          <w:rFonts w:ascii="Garamond" w:hAnsi="Garamond"/>
          <w:sz w:val="24"/>
          <w:szCs w:val="24"/>
          <w:lang w:val="sq-AL"/>
        </w:rPr>
        <w:t xml:space="preserve">, nuk parashikojnë uljen e tarifave si penalitet, dhe si e tillë në një kohë të dytë ERE mund të miratojë një rregullore në të cilën të parashikohet masa e kompensimit të klientëve rast pas rasti. Rekomandimi i Sekretariatit do të pasqyrohet në ndryshimet që do të bëhen në kontratën Tip që ERE do të mrratojë në zbatim të nenit 16, pika 10, të </w:t>
      </w:r>
      <w:r w:rsidR="00CA0EC5" w:rsidRPr="00373D18">
        <w:rPr>
          <w:rFonts w:ascii="Garamond" w:hAnsi="Garamond"/>
          <w:sz w:val="24"/>
          <w:szCs w:val="24"/>
          <w:lang w:val="sq-AL"/>
        </w:rPr>
        <w:t xml:space="preserve">ligjit nr. </w:t>
      </w:r>
      <w:r w:rsidR="00422493" w:rsidRPr="00373D18">
        <w:rPr>
          <w:rFonts w:ascii="Garamond" w:hAnsi="Garamond"/>
          <w:sz w:val="24"/>
          <w:szCs w:val="24"/>
          <w:lang w:val="sq-AL"/>
        </w:rPr>
        <w:t xml:space="preserve">102/2015 </w:t>
      </w:r>
      <w:r w:rsidR="00373D18">
        <w:rPr>
          <w:rFonts w:ascii="Garamond" w:hAnsi="Garamond"/>
          <w:sz w:val="24"/>
          <w:szCs w:val="24"/>
          <w:lang w:val="sq-AL"/>
        </w:rPr>
        <w:t>“</w:t>
      </w:r>
      <w:r w:rsidR="00422493" w:rsidRPr="00373D18">
        <w:rPr>
          <w:rFonts w:ascii="Garamond" w:hAnsi="Garamond"/>
          <w:sz w:val="24"/>
          <w:szCs w:val="24"/>
          <w:lang w:val="sq-AL"/>
        </w:rPr>
        <w:t xml:space="preserve">Për </w:t>
      </w:r>
      <w:r w:rsidR="00CA0EC5" w:rsidRPr="00373D18">
        <w:rPr>
          <w:rFonts w:ascii="Garamond" w:hAnsi="Garamond"/>
          <w:sz w:val="24"/>
          <w:szCs w:val="24"/>
          <w:lang w:val="sq-AL"/>
        </w:rPr>
        <w:t>sektorin e gazit natyror</w:t>
      </w:r>
      <w:r w:rsidR="00373D18">
        <w:rPr>
          <w:rFonts w:ascii="Garamond" w:hAnsi="Garamond"/>
          <w:sz w:val="24"/>
          <w:szCs w:val="24"/>
          <w:lang w:val="sq-AL"/>
        </w:rPr>
        <w:t>”</w:t>
      </w:r>
      <w:r w:rsidR="00CA0EC5" w:rsidRPr="00373D18">
        <w:rPr>
          <w:rFonts w:ascii="Garamond" w:hAnsi="Garamond"/>
          <w:sz w:val="24"/>
          <w:szCs w:val="24"/>
          <w:lang w:val="sq-AL"/>
        </w:rPr>
        <w:t>,</w:t>
      </w:r>
      <w:r w:rsidR="00422493" w:rsidRPr="00373D18">
        <w:rPr>
          <w:rFonts w:ascii="Garamond" w:hAnsi="Garamond"/>
          <w:sz w:val="24"/>
          <w:szCs w:val="24"/>
          <w:lang w:val="sq-AL"/>
        </w:rPr>
        <w:t xml:space="preserve"> të ndryshuar.</w:t>
      </w:r>
    </w:p>
    <w:p w14:paraId="05F93FE3" w14:textId="1F625124"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Në vijim të sqarimit sipërcituar, nuk merret në konsideratë edhe propozimi i Sekretariatit për të shtuar pikën 8.2 në këtë nen, me përmbajtjen si vijon: </w:t>
      </w:r>
      <w:r w:rsidR="00373D18">
        <w:rPr>
          <w:rFonts w:ascii="Garamond" w:hAnsi="Garamond"/>
          <w:sz w:val="24"/>
          <w:szCs w:val="24"/>
          <w:lang w:val="sq-AL"/>
        </w:rPr>
        <w:t>“</w:t>
      </w:r>
      <w:r w:rsidRPr="00373D18">
        <w:rPr>
          <w:rFonts w:ascii="Garamond" w:hAnsi="Garamond"/>
          <w:sz w:val="24"/>
          <w:szCs w:val="24"/>
          <w:lang w:val="sq-AL"/>
        </w:rPr>
        <w:t xml:space="preserve">Jo më herët se në </w:t>
      </w:r>
      <w:r w:rsidR="00CA0EC5" w:rsidRPr="00373D18">
        <w:rPr>
          <w:rFonts w:ascii="Garamond" w:hAnsi="Garamond"/>
          <w:sz w:val="24"/>
          <w:szCs w:val="24"/>
          <w:lang w:val="sq-AL"/>
        </w:rPr>
        <w:t>n</w:t>
      </w:r>
      <w:r w:rsidRPr="00373D18">
        <w:rPr>
          <w:rFonts w:ascii="Garamond" w:hAnsi="Garamond"/>
          <w:sz w:val="24"/>
          <w:szCs w:val="24"/>
          <w:lang w:val="sq-AL"/>
        </w:rPr>
        <w:t xml:space="preserve">ëntori 2023, ERE do të vlerësojë dhe publikojë një raport mbi efektivitetin e gjobave, të cilat janë vendosur nga ajo kohë, në përmirësimin e </w:t>
      </w:r>
      <w:r w:rsidR="00CA0EC5" w:rsidRPr="00373D18">
        <w:rPr>
          <w:rFonts w:ascii="Garamond" w:hAnsi="Garamond"/>
          <w:sz w:val="24"/>
          <w:szCs w:val="24"/>
          <w:lang w:val="sq-AL"/>
        </w:rPr>
        <w:t>cilësisë minimale të performancës</w:t>
      </w:r>
      <w:r w:rsidRPr="00373D18">
        <w:rPr>
          <w:rFonts w:ascii="Garamond" w:hAnsi="Garamond"/>
          <w:sz w:val="24"/>
          <w:szCs w:val="24"/>
          <w:lang w:val="sq-AL"/>
        </w:rPr>
        <w:t>. Në këtë raport, ERE do të shqyrtojë gjithashtu rëndësinë dhe mundësinë e përfshirjes së kompensimeve direkte nga pjesëmarrësit e tregut tek klientët në rast të mos përmbushjes së kërkesave standarde minimale</w:t>
      </w:r>
      <w:r w:rsidR="00373D18">
        <w:rPr>
          <w:rFonts w:ascii="Garamond" w:hAnsi="Garamond"/>
          <w:sz w:val="24"/>
          <w:szCs w:val="24"/>
          <w:lang w:val="sq-AL"/>
        </w:rPr>
        <w:t>”</w:t>
      </w:r>
      <w:r w:rsidRPr="00373D18">
        <w:rPr>
          <w:rFonts w:ascii="Garamond" w:hAnsi="Garamond"/>
          <w:sz w:val="24"/>
          <w:szCs w:val="24"/>
          <w:lang w:val="sq-AL"/>
        </w:rPr>
        <w:t>.</w:t>
      </w:r>
    </w:p>
    <w:p w14:paraId="05F93FE4" w14:textId="19CF86FB"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Po në nenin 8, Sekretariati ka sugjeruar përcaktimin e nivelit të gjobave dhe masën e kompensimit për çdo komponent (standard ose tregues minimal), veç e veç. Në vijim të këtij komenti, është shtuar në fund të këtij neni edhe </w:t>
      </w:r>
      <w:r w:rsidR="00373D18">
        <w:rPr>
          <w:rFonts w:ascii="Garamond" w:hAnsi="Garamond"/>
          <w:sz w:val="24"/>
          <w:szCs w:val="24"/>
          <w:lang w:val="sq-AL"/>
        </w:rPr>
        <w:t>“</w:t>
      </w:r>
      <w:r w:rsidRPr="00373D18">
        <w:rPr>
          <w:rFonts w:ascii="Garamond" w:hAnsi="Garamond"/>
          <w:sz w:val="24"/>
          <w:szCs w:val="24"/>
          <w:lang w:val="sq-AL"/>
        </w:rPr>
        <w:t>Rregullorja për procedurat e vendosjes dhe reduktimit të gjobave</w:t>
      </w:r>
      <w:r w:rsidR="00373D18">
        <w:rPr>
          <w:rFonts w:ascii="Garamond" w:hAnsi="Garamond"/>
          <w:sz w:val="24"/>
          <w:szCs w:val="24"/>
          <w:lang w:val="sq-AL"/>
        </w:rPr>
        <w:t>”</w:t>
      </w:r>
      <w:r w:rsidRPr="00373D18">
        <w:rPr>
          <w:rFonts w:ascii="Garamond" w:hAnsi="Garamond"/>
          <w:sz w:val="24"/>
          <w:szCs w:val="24"/>
          <w:lang w:val="sq-AL"/>
        </w:rPr>
        <w:t>, duke q</w:t>
      </w:r>
      <w:r w:rsidR="00CA0EC5" w:rsidRPr="00373D18">
        <w:rPr>
          <w:rFonts w:ascii="Garamond" w:hAnsi="Garamond"/>
          <w:sz w:val="24"/>
          <w:szCs w:val="24"/>
          <w:lang w:val="sq-AL"/>
        </w:rPr>
        <w:t>e</w:t>
      </w:r>
      <w:r w:rsidRPr="00373D18">
        <w:rPr>
          <w:rFonts w:ascii="Garamond" w:hAnsi="Garamond"/>
          <w:sz w:val="24"/>
          <w:szCs w:val="24"/>
          <w:lang w:val="sq-AL"/>
        </w:rPr>
        <w:t>në se kjo rregullore parashikon masën e gjobës për çdo shkelje.</w:t>
      </w:r>
    </w:p>
    <w:p w14:paraId="05F93FE5" w14:textId="6B0F3678"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lastRenderedPageBreak/>
        <w:t>-</w:t>
      </w:r>
      <w:r w:rsidR="009B3DEE" w:rsidRPr="00373D18">
        <w:rPr>
          <w:rFonts w:ascii="Garamond" w:hAnsi="Garamond"/>
          <w:sz w:val="24"/>
          <w:szCs w:val="24"/>
          <w:lang w:val="sq-AL"/>
        </w:rPr>
        <w:t xml:space="preserve"> </w:t>
      </w:r>
      <w:r w:rsidR="00422493" w:rsidRPr="00373D18">
        <w:rPr>
          <w:rFonts w:ascii="Garamond" w:hAnsi="Garamond"/>
          <w:sz w:val="24"/>
          <w:szCs w:val="24"/>
          <w:lang w:val="sq-AL"/>
        </w:rPr>
        <w:t xml:space="preserve">Për nenin 9 </w:t>
      </w:r>
      <w:r w:rsidR="00373D18">
        <w:rPr>
          <w:rFonts w:ascii="Garamond" w:hAnsi="Garamond"/>
          <w:sz w:val="24"/>
          <w:szCs w:val="24"/>
          <w:lang w:val="sq-AL"/>
        </w:rPr>
        <w:t>“</w:t>
      </w:r>
      <w:r w:rsidR="00422493" w:rsidRPr="00373D18">
        <w:rPr>
          <w:rFonts w:ascii="Garamond" w:hAnsi="Garamond"/>
          <w:sz w:val="24"/>
          <w:szCs w:val="24"/>
          <w:lang w:val="sq-AL"/>
        </w:rPr>
        <w:t xml:space="preserve">Mospërmbushja për shkak të </w:t>
      </w:r>
      <w:r w:rsidR="00CA0EC5" w:rsidRPr="00373D18">
        <w:rPr>
          <w:rFonts w:ascii="Garamond" w:hAnsi="Garamond"/>
          <w:sz w:val="24"/>
          <w:szCs w:val="24"/>
          <w:lang w:val="sq-AL"/>
        </w:rPr>
        <w:t>forcës madhore</w:t>
      </w:r>
      <w:r w:rsidR="00373D18">
        <w:rPr>
          <w:rFonts w:ascii="Garamond" w:hAnsi="Garamond"/>
          <w:sz w:val="24"/>
          <w:szCs w:val="24"/>
          <w:lang w:val="sq-AL"/>
        </w:rPr>
        <w:t>”</w:t>
      </w:r>
      <w:r w:rsidR="00422493" w:rsidRPr="00373D18">
        <w:rPr>
          <w:rFonts w:ascii="Garamond" w:hAnsi="Garamond"/>
          <w:sz w:val="24"/>
          <w:szCs w:val="24"/>
          <w:lang w:val="sq-AL"/>
        </w:rPr>
        <w:t>, Sekretariati ka shtuar në fund të paragrafit 9.3, si vijon:</w:t>
      </w:r>
      <w:r w:rsidR="00CA0EC5" w:rsidRPr="00373D18">
        <w:rPr>
          <w:rFonts w:ascii="Garamond" w:hAnsi="Garamond"/>
          <w:sz w:val="24"/>
          <w:szCs w:val="24"/>
          <w:lang w:val="sq-AL"/>
        </w:rPr>
        <w:t xml:space="preserve"> </w:t>
      </w:r>
      <w:r w:rsidR="00373D18">
        <w:rPr>
          <w:rFonts w:ascii="Garamond" w:hAnsi="Garamond"/>
          <w:sz w:val="24"/>
          <w:szCs w:val="24"/>
          <w:lang w:val="sq-AL"/>
        </w:rPr>
        <w:t>“</w:t>
      </w:r>
      <w:r w:rsidR="00422493" w:rsidRPr="00373D18">
        <w:rPr>
          <w:rFonts w:ascii="Garamond" w:hAnsi="Garamond"/>
          <w:sz w:val="24"/>
          <w:szCs w:val="24"/>
          <w:lang w:val="sq-AL"/>
        </w:rPr>
        <w:t>ERE gjithashtu mund të hetojë dhe rishikojë arsyetimin e mosrespektimit të MQPS</w:t>
      </w:r>
      <w:r w:rsidR="009B3DEE" w:rsidRPr="00373D18">
        <w:rPr>
          <w:rFonts w:ascii="Garamond" w:hAnsi="Garamond"/>
          <w:sz w:val="24"/>
          <w:szCs w:val="24"/>
          <w:lang w:val="sq-AL"/>
        </w:rPr>
        <w:t>-së</w:t>
      </w:r>
      <w:r w:rsidR="00422493" w:rsidRPr="00373D18">
        <w:rPr>
          <w:rFonts w:ascii="Garamond" w:hAnsi="Garamond"/>
          <w:sz w:val="24"/>
          <w:szCs w:val="24"/>
          <w:lang w:val="sq-AL"/>
        </w:rPr>
        <w:t xml:space="preserve"> për shkak </w:t>
      </w:r>
      <w:r w:rsidR="009B3DEE" w:rsidRPr="00373D18">
        <w:rPr>
          <w:rFonts w:ascii="Garamond" w:hAnsi="Garamond"/>
          <w:sz w:val="24"/>
          <w:szCs w:val="24"/>
          <w:lang w:val="sq-AL"/>
        </w:rPr>
        <w:t>të forcës madhore</w:t>
      </w:r>
      <w:r w:rsidR="00422493" w:rsidRPr="00373D18">
        <w:rPr>
          <w:rFonts w:ascii="Garamond" w:hAnsi="Garamond"/>
          <w:sz w:val="24"/>
          <w:szCs w:val="24"/>
          <w:lang w:val="sq-AL"/>
        </w:rPr>
        <w:t>, me iniciativën e saj, pa pa</w:t>
      </w:r>
      <w:r w:rsidR="00CA0EC5" w:rsidRPr="00373D18">
        <w:rPr>
          <w:rFonts w:ascii="Garamond" w:hAnsi="Garamond"/>
          <w:sz w:val="24"/>
          <w:szCs w:val="24"/>
          <w:lang w:val="sq-AL"/>
        </w:rPr>
        <w:t>s</w:t>
      </w:r>
      <w:r w:rsidR="00422493" w:rsidRPr="00373D18">
        <w:rPr>
          <w:rFonts w:ascii="Garamond" w:hAnsi="Garamond"/>
          <w:sz w:val="24"/>
          <w:szCs w:val="24"/>
          <w:lang w:val="sq-AL"/>
        </w:rPr>
        <w:t>ur referencë të çështjes nga palët e prekura.</w:t>
      </w:r>
      <w:r w:rsidR="00373D18">
        <w:rPr>
          <w:rFonts w:ascii="Garamond" w:hAnsi="Garamond"/>
          <w:sz w:val="24"/>
          <w:szCs w:val="24"/>
          <w:lang w:val="sq-AL"/>
        </w:rPr>
        <w:t>”</w:t>
      </w:r>
      <w:r w:rsidR="00422493" w:rsidRPr="00373D18">
        <w:rPr>
          <w:rFonts w:ascii="Garamond" w:hAnsi="Garamond"/>
          <w:sz w:val="24"/>
          <w:szCs w:val="24"/>
          <w:lang w:val="sq-AL"/>
        </w:rPr>
        <w:t xml:space="preserve"> Në lidhje me këtë koment, sqarojmë se </w:t>
      </w:r>
      <w:r w:rsidR="00CA0EC5" w:rsidRPr="00373D18">
        <w:rPr>
          <w:rFonts w:ascii="Garamond" w:hAnsi="Garamond"/>
          <w:sz w:val="24"/>
          <w:szCs w:val="24"/>
          <w:lang w:val="sq-AL"/>
        </w:rPr>
        <w:t>ligji për sektorin e gazit natyror</w:t>
      </w:r>
      <w:r w:rsidR="00422493" w:rsidRPr="00373D18">
        <w:rPr>
          <w:rFonts w:ascii="Garamond" w:hAnsi="Garamond"/>
          <w:sz w:val="24"/>
          <w:szCs w:val="24"/>
          <w:lang w:val="sq-AL"/>
        </w:rPr>
        <w:t xml:space="preserve">, nuk parashikon që ERE të vlerësojë rastet e </w:t>
      </w:r>
      <w:r w:rsidR="009B3DEE" w:rsidRPr="00373D18">
        <w:rPr>
          <w:rFonts w:ascii="Garamond" w:hAnsi="Garamond"/>
          <w:sz w:val="24"/>
          <w:szCs w:val="24"/>
          <w:lang w:val="sq-AL"/>
        </w:rPr>
        <w:t>forcës madhore</w:t>
      </w:r>
      <w:r w:rsidR="00422493" w:rsidRPr="00373D18">
        <w:rPr>
          <w:rFonts w:ascii="Garamond" w:hAnsi="Garamond"/>
          <w:sz w:val="24"/>
          <w:szCs w:val="24"/>
          <w:lang w:val="sq-AL"/>
        </w:rPr>
        <w:t>, pasi një vlerësim të tillë e bën vetëm Gjykata. Si e tillë komenti i Sekretariati nuk merret në konsideratë.</w:t>
      </w:r>
    </w:p>
    <w:p w14:paraId="05F93FE6" w14:textId="3FEF1F7B"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9B3DEE" w:rsidRPr="00373D18">
        <w:rPr>
          <w:rFonts w:ascii="Garamond" w:hAnsi="Garamond"/>
          <w:sz w:val="24"/>
          <w:szCs w:val="24"/>
          <w:lang w:val="sq-AL"/>
        </w:rPr>
        <w:t xml:space="preserve"> </w:t>
      </w:r>
      <w:r w:rsidR="00422493" w:rsidRPr="00373D18">
        <w:rPr>
          <w:rFonts w:ascii="Garamond" w:hAnsi="Garamond"/>
          <w:sz w:val="24"/>
          <w:szCs w:val="24"/>
          <w:lang w:val="sq-AL"/>
        </w:rPr>
        <w:t xml:space="preserve">Në nenin 10, </w:t>
      </w:r>
      <w:r w:rsidR="00373D18">
        <w:rPr>
          <w:rFonts w:ascii="Garamond" w:hAnsi="Garamond"/>
          <w:sz w:val="24"/>
          <w:szCs w:val="24"/>
          <w:lang w:val="sq-AL"/>
        </w:rPr>
        <w:t>“</w:t>
      </w:r>
      <w:r w:rsidR="00422493" w:rsidRPr="00373D18">
        <w:rPr>
          <w:rFonts w:ascii="Garamond" w:hAnsi="Garamond"/>
          <w:sz w:val="24"/>
          <w:szCs w:val="24"/>
          <w:lang w:val="sq-AL"/>
        </w:rPr>
        <w:t xml:space="preserve">Dispozita </w:t>
      </w:r>
      <w:r w:rsidR="009B3DEE" w:rsidRPr="00373D18">
        <w:rPr>
          <w:rFonts w:ascii="Garamond" w:hAnsi="Garamond"/>
          <w:sz w:val="24"/>
          <w:szCs w:val="24"/>
          <w:lang w:val="sq-AL"/>
        </w:rPr>
        <w:t>k</w:t>
      </w:r>
      <w:r w:rsidR="00422493" w:rsidRPr="00373D18">
        <w:rPr>
          <w:rFonts w:ascii="Garamond" w:hAnsi="Garamond"/>
          <w:sz w:val="24"/>
          <w:szCs w:val="24"/>
          <w:lang w:val="sq-AL"/>
        </w:rPr>
        <w:t>alimtare</w:t>
      </w:r>
      <w:r w:rsidR="00373D18">
        <w:rPr>
          <w:rFonts w:ascii="Garamond" w:hAnsi="Garamond"/>
          <w:sz w:val="24"/>
          <w:szCs w:val="24"/>
          <w:lang w:val="sq-AL"/>
        </w:rPr>
        <w:t>”</w:t>
      </w:r>
      <w:r w:rsidR="00422493" w:rsidRPr="00373D18">
        <w:rPr>
          <w:rFonts w:ascii="Garamond" w:hAnsi="Garamond"/>
          <w:sz w:val="24"/>
          <w:szCs w:val="24"/>
          <w:lang w:val="sq-AL"/>
        </w:rPr>
        <w:t xml:space="preserve">, Sekretariati ka komentuar se: </w:t>
      </w:r>
      <w:r w:rsidR="00373D18">
        <w:rPr>
          <w:rFonts w:ascii="Garamond" w:hAnsi="Garamond"/>
          <w:sz w:val="24"/>
          <w:szCs w:val="24"/>
          <w:lang w:val="sq-AL"/>
        </w:rPr>
        <w:t>“</w:t>
      </w:r>
      <w:r w:rsidR="00422493" w:rsidRPr="00373D18">
        <w:rPr>
          <w:rFonts w:ascii="Garamond" w:hAnsi="Garamond"/>
          <w:sz w:val="24"/>
          <w:szCs w:val="24"/>
          <w:lang w:val="sq-AL"/>
        </w:rPr>
        <w:t xml:space="preserve">është detyrë e ERE-s të përfshije mekanizma incentivues në lidhje me cilësinë e performancës në Metodologjinë e Tarifave të </w:t>
      </w:r>
      <w:r w:rsidR="009B3DEE" w:rsidRPr="00373D18">
        <w:rPr>
          <w:rFonts w:ascii="Garamond" w:hAnsi="Garamond"/>
          <w:sz w:val="24"/>
          <w:szCs w:val="24"/>
          <w:lang w:val="sq-AL"/>
        </w:rPr>
        <w:t>Transmetimi</w:t>
      </w:r>
      <w:r w:rsidR="00422493" w:rsidRPr="00373D18">
        <w:rPr>
          <w:rFonts w:ascii="Garamond" w:hAnsi="Garamond"/>
          <w:sz w:val="24"/>
          <w:szCs w:val="24"/>
          <w:lang w:val="sq-AL"/>
        </w:rPr>
        <w:t xml:space="preserve"> dhe Shpërndarjes</w:t>
      </w:r>
      <w:r w:rsidR="00373D18">
        <w:rPr>
          <w:rFonts w:ascii="Garamond" w:hAnsi="Garamond"/>
          <w:sz w:val="24"/>
          <w:szCs w:val="24"/>
          <w:lang w:val="sq-AL"/>
        </w:rPr>
        <w:t>”</w:t>
      </w:r>
      <w:r w:rsidR="00422493" w:rsidRPr="00373D18">
        <w:rPr>
          <w:rFonts w:ascii="Garamond" w:hAnsi="Garamond"/>
          <w:sz w:val="24"/>
          <w:szCs w:val="24"/>
          <w:lang w:val="sq-AL"/>
        </w:rPr>
        <w:t>. Në lidhje me këtë koment vlen të sqarojmë se në praktikat rregullatore të vendeve të tjera si dhe për analogji nga Metodologjia e Llogaritjes së tarifave të OSSH sh.a</w:t>
      </w:r>
      <w:r w:rsidR="00CA0EC5" w:rsidRPr="00373D18">
        <w:rPr>
          <w:rFonts w:ascii="Garamond" w:hAnsi="Garamond"/>
          <w:sz w:val="24"/>
          <w:szCs w:val="24"/>
          <w:lang w:val="sq-AL"/>
        </w:rPr>
        <w:t>.</w:t>
      </w:r>
      <w:r w:rsidR="00422493" w:rsidRPr="00373D18">
        <w:rPr>
          <w:rFonts w:ascii="Garamond" w:hAnsi="Garamond"/>
          <w:sz w:val="24"/>
          <w:szCs w:val="24"/>
          <w:lang w:val="sq-AL"/>
        </w:rPr>
        <w:t xml:space="preserve"> të energjisë elektrike, konstatojmë se parashikohet faktorin X (faktori i përmirësimit të efic</w:t>
      </w:r>
      <w:r w:rsidR="00E52760" w:rsidRPr="00373D18">
        <w:rPr>
          <w:rFonts w:ascii="Garamond" w:hAnsi="Garamond"/>
          <w:sz w:val="24"/>
          <w:szCs w:val="24"/>
          <w:lang w:val="sq-AL"/>
        </w:rPr>
        <w:t>i</w:t>
      </w:r>
      <w:r w:rsidR="00422493" w:rsidRPr="00373D18">
        <w:rPr>
          <w:rFonts w:ascii="Garamond" w:hAnsi="Garamond"/>
          <w:sz w:val="24"/>
          <w:szCs w:val="24"/>
          <w:lang w:val="sq-AL"/>
        </w:rPr>
        <w:t xml:space="preserve">encës së vendosur nga ERE) dhe </w:t>
      </w:r>
      <w:r w:rsidR="00E52760" w:rsidRPr="00373D18">
        <w:rPr>
          <w:rFonts w:ascii="Garamond" w:hAnsi="Garamond"/>
          <w:sz w:val="24"/>
          <w:szCs w:val="24"/>
          <w:lang w:val="sq-AL"/>
        </w:rPr>
        <w:t xml:space="preserve">faktori </w:t>
      </w:r>
      <w:r w:rsidR="00422493" w:rsidRPr="00373D18">
        <w:rPr>
          <w:rFonts w:ascii="Garamond" w:hAnsi="Garamond"/>
          <w:sz w:val="24"/>
          <w:szCs w:val="24"/>
          <w:lang w:val="sq-AL"/>
        </w:rPr>
        <w:t>Q (Faktori i përmirësimit të p</w:t>
      </w:r>
      <w:r w:rsidR="00CA0EC5" w:rsidRPr="00373D18">
        <w:rPr>
          <w:rFonts w:ascii="Garamond" w:hAnsi="Garamond"/>
          <w:sz w:val="24"/>
          <w:szCs w:val="24"/>
          <w:lang w:val="sq-AL"/>
        </w:rPr>
        <w:t>e</w:t>
      </w:r>
      <w:r w:rsidR="00422493" w:rsidRPr="00373D18">
        <w:rPr>
          <w:rFonts w:ascii="Garamond" w:hAnsi="Garamond"/>
          <w:sz w:val="24"/>
          <w:szCs w:val="24"/>
          <w:lang w:val="sq-AL"/>
        </w:rPr>
        <w:t>rformancës, bazuar në cilësinë e furnizimit të klientëve fundorë). Si i tillë rekomandimi i Sekretariatit do të merret parasysh nga ERE në rastin e rishikimit të Metodologjisë përkatëse të tarifave.</w:t>
      </w:r>
    </w:p>
    <w:p w14:paraId="05F93FE7" w14:textId="26A258BF"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Në shtojcën 1 </w:t>
      </w:r>
      <w:r w:rsidR="00373D18">
        <w:rPr>
          <w:rFonts w:ascii="Garamond" w:hAnsi="Garamond"/>
          <w:sz w:val="24"/>
          <w:szCs w:val="24"/>
          <w:lang w:val="sq-AL"/>
        </w:rPr>
        <w:t>“</w:t>
      </w:r>
      <w:r w:rsidR="00422493" w:rsidRPr="00373D18">
        <w:rPr>
          <w:rFonts w:ascii="Garamond" w:hAnsi="Garamond"/>
          <w:sz w:val="24"/>
          <w:szCs w:val="24"/>
          <w:lang w:val="sq-AL"/>
        </w:rPr>
        <w:t>Standar</w:t>
      </w:r>
      <w:r w:rsidR="00CA0EC5" w:rsidRPr="00373D18">
        <w:rPr>
          <w:rFonts w:ascii="Garamond" w:hAnsi="Garamond"/>
          <w:sz w:val="24"/>
          <w:szCs w:val="24"/>
          <w:lang w:val="sq-AL"/>
        </w:rPr>
        <w:t>d</w:t>
      </w:r>
      <w:r w:rsidR="00422493" w:rsidRPr="00373D18">
        <w:rPr>
          <w:rFonts w:ascii="Garamond" w:hAnsi="Garamond"/>
          <w:sz w:val="24"/>
          <w:szCs w:val="24"/>
          <w:lang w:val="sq-AL"/>
        </w:rPr>
        <w:t xml:space="preserve">et e </w:t>
      </w:r>
      <w:r w:rsidR="00CA0EC5" w:rsidRPr="00373D18">
        <w:rPr>
          <w:rFonts w:ascii="Garamond" w:hAnsi="Garamond"/>
          <w:sz w:val="24"/>
          <w:szCs w:val="24"/>
          <w:lang w:val="sq-AL"/>
        </w:rPr>
        <w:t>performancës minimale të cilësisë</w:t>
      </w:r>
      <w:r w:rsidR="00373D18">
        <w:rPr>
          <w:rFonts w:ascii="Garamond" w:hAnsi="Garamond"/>
          <w:sz w:val="24"/>
          <w:szCs w:val="24"/>
          <w:lang w:val="sq-AL"/>
        </w:rPr>
        <w:t>”</w:t>
      </w:r>
      <w:r w:rsidR="00422493" w:rsidRPr="00373D18">
        <w:rPr>
          <w:rFonts w:ascii="Garamond" w:hAnsi="Garamond"/>
          <w:sz w:val="24"/>
          <w:szCs w:val="24"/>
          <w:lang w:val="sq-AL"/>
        </w:rPr>
        <w:t xml:space="preserve">, në kolonën </w:t>
      </w:r>
      <w:r w:rsidR="00373D18">
        <w:rPr>
          <w:rFonts w:ascii="Garamond" w:hAnsi="Garamond"/>
          <w:sz w:val="24"/>
          <w:szCs w:val="24"/>
          <w:lang w:val="sq-AL"/>
        </w:rPr>
        <w:t>“</w:t>
      </w:r>
      <w:r w:rsidR="00422493" w:rsidRPr="00373D18">
        <w:rPr>
          <w:rFonts w:ascii="Garamond" w:hAnsi="Garamond"/>
          <w:sz w:val="24"/>
          <w:szCs w:val="24"/>
          <w:lang w:val="sq-AL"/>
        </w:rPr>
        <w:t>Niveli i pritshëm i performancë</w:t>
      </w:r>
      <w:r w:rsidR="00373D18">
        <w:rPr>
          <w:rFonts w:ascii="Garamond" w:hAnsi="Garamond"/>
          <w:sz w:val="24"/>
          <w:szCs w:val="24"/>
          <w:lang w:val="sq-AL"/>
        </w:rPr>
        <w:t>”</w:t>
      </w:r>
      <w:r w:rsidR="00422493" w:rsidRPr="00373D18">
        <w:rPr>
          <w:rFonts w:ascii="Garamond" w:hAnsi="Garamond"/>
          <w:sz w:val="24"/>
          <w:szCs w:val="24"/>
          <w:lang w:val="sq-AL"/>
        </w:rPr>
        <w:t xml:space="preserve">, Sekretariati ka shtuar fjalët </w:t>
      </w:r>
      <w:r w:rsidR="00373D18">
        <w:rPr>
          <w:rFonts w:ascii="Garamond" w:hAnsi="Garamond"/>
          <w:sz w:val="24"/>
          <w:szCs w:val="24"/>
          <w:lang w:val="sq-AL"/>
        </w:rPr>
        <w:t>“</w:t>
      </w:r>
      <w:r w:rsidR="00422493" w:rsidRPr="00373D18">
        <w:rPr>
          <w:rFonts w:ascii="Garamond" w:hAnsi="Garamond"/>
          <w:sz w:val="24"/>
          <w:szCs w:val="24"/>
          <w:lang w:val="sq-AL"/>
        </w:rPr>
        <w:t>Jo më pak se...</w:t>
      </w:r>
      <w:r w:rsidR="00373D18">
        <w:rPr>
          <w:rFonts w:ascii="Garamond" w:hAnsi="Garamond"/>
          <w:sz w:val="24"/>
          <w:szCs w:val="24"/>
          <w:lang w:val="sq-AL"/>
        </w:rPr>
        <w:t>”</w:t>
      </w:r>
      <w:r w:rsidR="00422493" w:rsidRPr="00373D18">
        <w:rPr>
          <w:rFonts w:ascii="Garamond" w:hAnsi="Garamond"/>
          <w:sz w:val="24"/>
          <w:szCs w:val="24"/>
          <w:lang w:val="sq-AL"/>
        </w:rPr>
        <w:t xml:space="preserve"> të cilat u pranuan dhe pasqyruan në tabelë.</w:t>
      </w:r>
    </w:p>
    <w:p w14:paraId="05F93FE9" w14:textId="2F7C5A73"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MIE me shkresën e protokollua</w:t>
      </w:r>
      <w:r w:rsidR="00CA0EC5" w:rsidRPr="00373D18">
        <w:rPr>
          <w:rFonts w:ascii="Garamond" w:hAnsi="Garamond"/>
          <w:sz w:val="24"/>
          <w:szCs w:val="24"/>
          <w:lang w:val="sq-AL"/>
        </w:rPr>
        <w:t>r në ERE me nr. 279/1, datë 13.</w:t>
      </w:r>
      <w:r w:rsidR="00422493" w:rsidRPr="00373D18">
        <w:rPr>
          <w:rFonts w:ascii="Garamond" w:hAnsi="Garamond"/>
          <w:sz w:val="24"/>
          <w:szCs w:val="24"/>
          <w:lang w:val="sq-AL"/>
        </w:rPr>
        <w:t>5.2019, ka shprehur dakor</w:t>
      </w:r>
      <w:r w:rsidR="00CA0EC5" w:rsidRPr="00373D18">
        <w:rPr>
          <w:rFonts w:ascii="Garamond" w:hAnsi="Garamond"/>
          <w:sz w:val="24"/>
          <w:szCs w:val="24"/>
          <w:lang w:val="sq-AL"/>
        </w:rPr>
        <w:t>d</w:t>
      </w:r>
      <w:r w:rsidR="00422493" w:rsidRPr="00373D18">
        <w:rPr>
          <w:rFonts w:ascii="Garamond" w:hAnsi="Garamond"/>
          <w:sz w:val="24"/>
          <w:szCs w:val="24"/>
          <w:lang w:val="sq-AL"/>
        </w:rPr>
        <w:t>ësinë e saj në parim për miratimin e kësaj rregulloreje dhe sugjeron si më poshtë:</w:t>
      </w:r>
    </w:p>
    <w:p w14:paraId="05F93FEA" w14:textId="0B606E4A"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Titulli të bëhet: </w:t>
      </w:r>
      <w:r w:rsidR="00373D18">
        <w:rPr>
          <w:rFonts w:ascii="Garamond" w:hAnsi="Garamond"/>
          <w:sz w:val="24"/>
          <w:szCs w:val="24"/>
          <w:lang w:val="sq-AL"/>
        </w:rPr>
        <w:t>“</w:t>
      </w:r>
      <w:r w:rsidR="00422493" w:rsidRPr="00373D18">
        <w:rPr>
          <w:rFonts w:ascii="Garamond" w:hAnsi="Garamond"/>
          <w:sz w:val="24"/>
          <w:szCs w:val="24"/>
          <w:lang w:val="sq-AL"/>
        </w:rPr>
        <w:t xml:space="preserve">Kriteret </w:t>
      </w:r>
      <w:r w:rsidR="009B3DEE" w:rsidRPr="00373D18">
        <w:rPr>
          <w:rFonts w:ascii="Garamond" w:hAnsi="Garamond"/>
          <w:sz w:val="24"/>
          <w:szCs w:val="24"/>
          <w:lang w:val="sq-AL"/>
        </w:rPr>
        <w:t>s</w:t>
      </w:r>
      <w:r w:rsidR="00422493" w:rsidRPr="00373D18">
        <w:rPr>
          <w:rFonts w:ascii="Garamond" w:hAnsi="Garamond"/>
          <w:sz w:val="24"/>
          <w:szCs w:val="24"/>
          <w:lang w:val="sq-AL"/>
        </w:rPr>
        <w:t>tandarde dhe kërkesat minimale të cilësisë së shërbimit dhe furnizimit të rrjeteve të gazit natyror</w:t>
      </w:r>
      <w:r w:rsidR="00373D18">
        <w:rPr>
          <w:rFonts w:ascii="Garamond" w:hAnsi="Garamond"/>
          <w:sz w:val="24"/>
          <w:szCs w:val="24"/>
          <w:lang w:val="sq-AL"/>
        </w:rPr>
        <w:t>”</w:t>
      </w:r>
      <w:r w:rsidR="00422493" w:rsidRPr="00373D18">
        <w:rPr>
          <w:rFonts w:ascii="Garamond" w:hAnsi="Garamond"/>
          <w:sz w:val="24"/>
          <w:szCs w:val="24"/>
          <w:lang w:val="sq-AL"/>
        </w:rPr>
        <w:t>, në përputhje me pikën 18</w:t>
      </w:r>
      <w:r w:rsidR="00CA0EC5" w:rsidRPr="00373D18">
        <w:rPr>
          <w:rFonts w:ascii="Garamond" w:hAnsi="Garamond"/>
          <w:sz w:val="24"/>
          <w:szCs w:val="24"/>
          <w:lang w:val="sq-AL"/>
        </w:rPr>
        <w:t>,</w:t>
      </w:r>
      <w:r w:rsidR="00422493" w:rsidRPr="00373D18">
        <w:rPr>
          <w:rFonts w:ascii="Garamond" w:hAnsi="Garamond"/>
          <w:sz w:val="24"/>
          <w:szCs w:val="24"/>
          <w:lang w:val="sq-AL"/>
        </w:rPr>
        <w:t xml:space="preserve"> të nenit 16</w:t>
      </w:r>
      <w:r w:rsidR="00CA0EC5" w:rsidRPr="00373D18">
        <w:rPr>
          <w:rFonts w:ascii="Garamond" w:hAnsi="Garamond"/>
          <w:sz w:val="24"/>
          <w:szCs w:val="24"/>
          <w:lang w:val="sq-AL"/>
        </w:rPr>
        <w:t>,</w:t>
      </w:r>
      <w:r w:rsidR="00422493" w:rsidRPr="00373D18">
        <w:rPr>
          <w:rFonts w:ascii="Garamond" w:hAnsi="Garamond"/>
          <w:sz w:val="24"/>
          <w:szCs w:val="24"/>
          <w:lang w:val="sq-AL"/>
        </w:rPr>
        <w:t xml:space="preserve"> të </w:t>
      </w:r>
      <w:r w:rsidR="00CA0EC5" w:rsidRPr="00373D18">
        <w:rPr>
          <w:rFonts w:ascii="Garamond" w:hAnsi="Garamond"/>
          <w:sz w:val="24"/>
          <w:szCs w:val="24"/>
          <w:lang w:val="sq-AL"/>
        </w:rPr>
        <w:t>l</w:t>
      </w:r>
      <w:r w:rsidR="00422493" w:rsidRPr="00373D18">
        <w:rPr>
          <w:rFonts w:ascii="Garamond" w:hAnsi="Garamond"/>
          <w:sz w:val="24"/>
          <w:szCs w:val="24"/>
          <w:lang w:val="sq-AL"/>
        </w:rPr>
        <w:t>igjit nr. 201/2015. Të njëjtin sugjerim kemi edhe për nenin 2.1. Komenti i MIE</w:t>
      </w:r>
      <w:r w:rsidR="00CA0EC5" w:rsidRPr="00373D18">
        <w:rPr>
          <w:rFonts w:ascii="Garamond" w:hAnsi="Garamond"/>
          <w:sz w:val="24"/>
          <w:szCs w:val="24"/>
          <w:lang w:val="sq-AL"/>
        </w:rPr>
        <w:t>-s</w:t>
      </w:r>
      <w:r w:rsidR="00422493" w:rsidRPr="00373D18">
        <w:rPr>
          <w:rFonts w:ascii="Garamond" w:hAnsi="Garamond"/>
          <w:sz w:val="24"/>
          <w:szCs w:val="24"/>
          <w:lang w:val="sq-AL"/>
        </w:rPr>
        <w:t xml:space="preserve"> u pranua dhe u pasqyrua në rregullore.</w:t>
      </w:r>
    </w:p>
    <w:p w14:paraId="05F93FEB" w14:textId="34170709"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Rishikimin e afateve të përcaktuara në nenin 10, duke q</w:t>
      </w:r>
      <w:r w:rsidR="00CA0EC5" w:rsidRPr="00373D18">
        <w:rPr>
          <w:rFonts w:ascii="Garamond" w:hAnsi="Garamond"/>
          <w:sz w:val="24"/>
          <w:szCs w:val="24"/>
          <w:lang w:val="sq-AL"/>
        </w:rPr>
        <w:t>e</w:t>
      </w:r>
      <w:r w:rsidR="00422493" w:rsidRPr="00373D18">
        <w:rPr>
          <w:rFonts w:ascii="Garamond" w:hAnsi="Garamond"/>
          <w:sz w:val="24"/>
          <w:szCs w:val="24"/>
          <w:lang w:val="sq-AL"/>
        </w:rPr>
        <w:t xml:space="preserve">në se </w:t>
      </w:r>
      <w:r w:rsidR="00373D18">
        <w:rPr>
          <w:rFonts w:ascii="Garamond" w:hAnsi="Garamond"/>
          <w:sz w:val="24"/>
          <w:szCs w:val="24"/>
          <w:lang w:val="sq-AL"/>
        </w:rPr>
        <w:t>“</w:t>
      </w:r>
      <w:r w:rsidR="00422493" w:rsidRPr="00373D18">
        <w:rPr>
          <w:rFonts w:ascii="Garamond" w:hAnsi="Garamond"/>
          <w:sz w:val="24"/>
          <w:szCs w:val="24"/>
          <w:lang w:val="sq-AL"/>
        </w:rPr>
        <w:t>Albgaz</w:t>
      </w:r>
      <w:r w:rsidR="00373D18">
        <w:rPr>
          <w:rFonts w:ascii="Garamond" w:hAnsi="Garamond"/>
          <w:sz w:val="24"/>
          <w:szCs w:val="24"/>
          <w:lang w:val="sq-AL"/>
        </w:rPr>
        <w:t>”</w:t>
      </w:r>
      <w:r w:rsidR="00422493" w:rsidRPr="00373D18">
        <w:rPr>
          <w:rFonts w:ascii="Garamond" w:hAnsi="Garamond"/>
          <w:sz w:val="24"/>
          <w:szCs w:val="24"/>
          <w:lang w:val="sq-AL"/>
        </w:rPr>
        <w:t xml:space="preserve"> sh.a</w:t>
      </w:r>
      <w:r w:rsidR="00CA0EC5" w:rsidRPr="00373D18">
        <w:rPr>
          <w:rFonts w:ascii="Garamond" w:hAnsi="Garamond"/>
          <w:sz w:val="24"/>
          <w:szCs w:val="24"/>
          <w:lang w:val="sq-AL"/>
        </w:rPr>
        <w:t>.</w:t>
      </w:r>
      <w:r w:rsidR="00422493" w:rsidRPr="00373D18">
        <w:rPr>
          <w:rFonts w:ascii="Garamond" w:hAnsi="Garamond"/>
          <w:sz w:val="24"/>
          <w:szCs w:val="24"/>
          <w:lang w:val="sq-AL"/>
        </w:rPr>
        <w:t xml:space="preserve"> nuk ushtron veprimtarinë e tij si operator i shpërndarjes dhe duke marrë parasysh që TAP do të fillojë operimin e tij në 2020, afatet e përcaktuara në këto pikat 10.1 dhe 10.2 të nenit 10 të shtyhen me të paktën 1 ose 2 vjet, pasi akoma nuk kemi një s</w:t>
      </w:r>
      <w:r w:rsidR="00CA0EC5" w:rsidRPr="00373D18">
        <w:rPr>
          <w:rFonts w:ascii="Garamond" w:hAnsi="Garamond"/>
          <w:sz w:val="24"/>
          <w:szCs w:val="24"/>
          <w:lang w:val="sq-AL"/>
        </w:rPr>
        <w:t>i</w:t>
      </w:r>
      <w:r w:rsidR="00422493" w:rsidRPr="00373D18">
        <w:rPr>
          <w:rFonts w:ascii="Garamond" w:hAnsi="Garamond"/>
          <w:sz w:val="24"/>
          <w:szCs w:val="24"/>
          <w:lang w:val="sq-AL"/>
        </w:rPr>
        <w:t>stem të shpërndarjes së gazit natyror. Në lidhje me sa më sipër, mendojmë se afatet e vendosura në këtë rregullore, janë të tilla që të shërbejnë si incentivë për shoqëritë që të arrijnë objektivat përkatëse. Këto afate janë vendosur në konsulencë me USAID dhe gjatë periudhës së pritjes së komenteve nga palët kanë marrë edhe dakor</w:t>
      </w:r>
      <w:r w:rsidR="00CA0EC5" w:rsidRPr="00373D18">
        <w:rPr>
          <w:rFonts w:ascii="Garamond" w:hAnsi="Garamond"/>
          <w:sz w:val="24"/>
          <w:szCs w:val="24"/>
          <w:lang w:val="sq-AL"/>
        </w:rPr>
        <w:t>d</w:t>
      </w:r>
      <w:r w:rsidR="00422493" w:rsidRPr="00373D18">
        <w:rPr>
          <w:rFonts w:ascii="Garamond" w:hAnsi="Garamond"/>
          <w:sz w:val="24"/>
          <w:szCs w:val="24"/>
          <w:lang w:val="sq-AL"/>
        </w:rPr>
        <w:t xml:space="preserve">ësinë e Sekretariatit të Komunitetit të Energjisë i cili e ka vlerësuar këtë rregullore si shumë cilësore. Edhe vetë shoqëria </w:t>
      </w:r>
      <w:r w:rsidR="00373D18">
        <w:rPr>
          <w:rFonts w:ascii="Garamond" w:hAnsi="Garamond"/>
          <w:sz w:val="24"/>
          <w:szCs w:val="24"/>
          <w:lang w:val="sq-AL"/>
        </w:rPr>
        <w:t>“</w:t>
      </w:r>
      <w:r w:rsidR="00422493" w:rsidRPr="00373D18">
        <w:rPr>
          <w:rFonts w:ascii="Garamond" w:hAnsi="Garamond"/>
          <w:sz w:val="24"/>
          <w:szCs w:val="24"/>
          <w:lang w:val="sq-AL"/>
        </w:rPr>
        <w:t>Albgaz</w:t>
      </w:r>
      <w:r w:rsidR="00373D18">
        <w:rPr>
          <w:rFonts w:ascii="Garamond" w:hAnsi="Garamond"/>
          <w:sz w:val="24"/>
          <w:szCs w:val="24"/>
          <w:lang w:val="sq-AL"/>
        </w:rPr>
        <w:t>”</w:t>
      </w:r>
      <w:r w:rsidR="00422493" w:rsidRPr="00373D18">
        <w:rPr>
          <w:rFonts w:ascii="Garamond" w:hAnsi="Garamond"/>
          <w:sz w:val="24"/>
          <w:szCs w:val="24"/>
          <w:lang w:val="sq-AL"/>
        </w:rPr>
        <w:t xml:space="preserve"> sh.a. ka bërë me dije se i gjen të drejta parashikimet e dispozitave të kësaj rregulloreje. Mospërmbushja brenda afateve të objektivave të parashikuara në këtë rregullore, nuk pengon shoqëritë që t</w:t>
      </w:r>
      <w:r w:rsidR="00DA1C75">
        <w:rPr>
          <w:rFonts w:ascii="Garamond" w:hAnsi="Garamond"/>
          <w:sz w:val="24"/>
          <w:szCs w:val="24"/>
          <w:lang w:val="sq-AL"/>
        </w:rPr>
        <w:t>’</w:t>
      </w:r>
      <w:r w:rsidR="00422493" w:rsidRPr="00373D18">
        <w:rPr>
          <w:rFonts w:ascii="Garamond" w:hAnsi="Garamond"/>
          <w:sz w:val="24"/>
          <w:szCs w:val="24"/>
          <w:lang w:val="sq-AL"/>
        </w:rPr>
        <w:t xml:space="preserve">i drejtohen ERE-s me një kërkesë për shtyrjen e tyre, duke argumentuar e provuar pamundësinë e realizimit në kohë. </w:t>
      </w:r>
    </w:p>
    <w:p w14:paraId="05F93FEC" w14:textId="497A134D"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Përtej propozimit të MIE</w:t>
      </w:r>
      <w:r w:rsidR="00E52760" w:rsidRPr="00373D18">
        <w:rPr>
          <w:rFonts w:ascii="Garamond" w:hAnsi="Garamond"/>
          <w:sz w:val="24"/>
          <w:szCs w:val="24"/>
          <w:lang w:val="sq-AL"/>
        </w:rPr>
        <w:t>-s</w:t>
      </w:r>
      <w:r w:rsidRPr="00373D18">
        <w:rPr>
          <w:rFonts w:ascii="Garamond" w:hAnsi="Garamond"/>
          <w:sz w:val="24"/>
          <w:szCs w:val="24"/>
          <w:lang w:val="sq-AL"/>
        </w:rPr>
        <w:t xml:space="preserve">, duke argumentuar mungesën e rrjetit të shpërndarjes së gazit aktualisht, dispozita të ngjashme në rrethana të ngjashme janë përcaktuar nga ERE në bashkëpunim me palët e interesit edhe në sektorin e energjisë elektrike, në </w:t>
      </w:r>
      <w:r w:rsidR="00373D18">
        <w:rPr>
          <w:rFonts w:ascii="Garamond" w:hAnsi="Garamond"/>
          <w:sz w:val="24"/>
          <w:szCs w:val="24"/>
          <w:lang w:val="sq-AL"/>
        </w:rPr>
        <w:t>“</w:t>
      </w:r>
      <w:r w:rsidRPr="00373D18">
        <w:rPr>
          <w:rFonts w:ascii="Garamond" w:hAnsi="Garamond"/>
          <w:sz w:val="24"/>
          <w:szCs w:val="24"/>
          <w:lang w:val="sq-AL"/>
        </w:rPr>
        <w:t>Rregulloren për kriteret standarde të cilësisë së shërbimit të furnizimit dhe performancës së sigurisë së rrjetit të shpërndarjes së energjisë elektrike</w:t>
      </w:r>
      <w:r w:rsidR="00373D18">
        <w:rPr>
          <w:rFonts w:ascii="Garamond" w:hAnsi="Garamond"/>
          <w:sz w:val="24"/>
          <w:szCs w:val="24"/>
          <w:lang w:val="sq-AL"/>
        </w:rPr>
        <w:t>”</w:t>
      </w:r>
      <w:r w:rsidRPr="00373D18">
        <w:rPr>
          <w:rFonts w:ascii="Garamond" w:hAnsi="Garamond"/>
          <w:sz w:val="24"/>
          <w:szCs w:val="24"/>
          <w:lang w:val="sq-AL"/>
        </w:rPr>
        <w:t>, apo atë të rrjetit të transmetimit të energjisë elektrike.</w:t>
      </w:r>
    </w:p>
    <w:p w14:paraId="05F93FED" w14:textId="1054502B"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MIE sugjeron që terminologjia e përdorur në këtë </w:t>
      </w:r>
      <w:r w:rsidR="00CA0EC5" w:rsidRPr="00373D18">
        <w:rPr>
          <w:rFonts w:ascii="Garamond" w:hAnsi="Garamond"/>
          <w:sz w:val="24"/>
          <w:szCs w:val="24"/>
          <w:lang w:val="sq-AL"/>
        </w:rPr>
        <w:t>r</w:t>
      </w:r>
      <w:r w:rsidR="00422493" w:rsidRPr="00373D18">
        <w:rPr>
          <w:rFonts w:ascii="Garamond" w:hAnsi="Garamond"/>
          <w:sz w:val="24"/>
          <w:szCs w:val="24"/>
          <w:lang w:val="sq-AL"/>
        </w:rPr>
        <w:t xml:space="preserve">regullore duhet të jetë e unifikuar me atë të </w:t>
      </w:r>
      <w:r w:rsidR="00CA0EC5" w:rsidRPr="00373D18">
        <w:rPr>
          <w:rFonts w:ascii="Garamond" w:hAnsi="Garamond"/>
          <w:sz w:val="24"/>
          <w:szCs w:val="24"/>
          <w:lang w:val="sq-AL"/>
        </w:rPr>
        <w:t>l</w:t>
      </w:r>
      <w:r w:rsidR="000A6CCC" w:rsidRPr="00373D18">
        <w:rPr>
          <w:rFonts w:ascii="Garamond" w:hAnsi="Garamond"/>
          <w:sz w:val="24"/>
          <w:szCs w:val="24"/>
          <w:lang w:val="sq-AL"/>
        </w:rPr>
        <w:t xml:space="preserve">igjit nr. 102/2015 </w:t>
      </w:r>
      <w:r w:rsidR="00373D18">
        <w:rPr>
          <w:rFonts w:ascii="Garamond" w:hAnsi="Garamond"/>
          <w:sz w:val="24"/>
          <w:szCs w:val="24"/>
          <w:lang w:val="sq-AL"/>
        </w:rPr>
        <w:t>“</w:t>
      </w:r>
      <w:r w:rsidR="000A6CCC" w:rsidRPr="00373D18">
        <w:rPr>
          <w:rFonts w:ascii="Garamond" w:hAnsi="Garamond"/>
          <w:sz w:val="24"/>
          <w:szCs w:val="24"/>
          <w:lang w:val="sq-AL"/>
        </w:rPr>
        <w:t xml:space="preserve">Për </w:t>
      </w:r>
      <w:r w:rsidR="00CA0EC5" w:rsidRPr="00373D18">
        <w:rPr>
          <w:rFonts w:ascii="Garamond" w:hAnsi="Garamond"/>
          <w:sz w:val="24"/>
          <w:szCs w:val="24"/>
          <w:lang w:val="sq-AL"/>
        </w:rPr>
        <w:t>sektorin e gazit natyror</w:t>
      </w:r>
      <w:r w:rsidR="00373D18">
        <w:rPr>
          <w:rFonts w:ascii="Garamond" w:hAnsi="Garamond"/>
          <w:sz w:val="24"/>
          <w:szCs w:val="24"/>
          <w:lang w:val="sq-AL"/>
        </w:rPr>
        <w:t>”</w:t>
      </w:r>
      <w:r w:rsidR="00422493" w:rsidRPr="00373D18">
        <w:rPr>
          <w:rFonts w:ascii="Garamond" w:hAnsi="Garamond"/>
          <w:sz w:val="24"/>
          <w:szCs w:val="24"/>
          <w:lang w:val="sq-AL"/>
        </w:rPr>
        <w:t xml:space="preserve">. MIE i referohet këtu terminologjisë së përdorur në rregullore </w:t>
      </w:r>
      <w:r w:rsidR="00373D18">
        <w:rPr>
          <w:rFonts w:ascii="Garamond" w:hAnsi="Garamond"/>
          <w:sz w:val="24"/>
          <w:szCs w:val="24"/>
          <w:lang w:val="sq-AL"/>
        </w:rPr>
        <w:t>“</w:t>
      </w:r>
      <w:r w:rsidR="00422493" w:rsidRPr="00373D18">
        <w:rPr>
          <w:rFonts w:ascii="Garamond" w:hAnsi="Garamond"/>
          <w:sz w:val="24"/>
          <w:szCs w:val="24"/>
          <w:lang w:val="sq-AL"/>
        </w:rPr>
        <w:t>Konsumatori</w:t>
      </w:r>
      <w:r w:rsidR="00373D18">
        <w:rPr>
          <w:rFonts w:ascii="Garamond" w:hAnsi="Garamond"/>
          <w:sz w:val="24"/>
          <w:szCs w:val="24"/>
          <w:lang w:val="sq-AL"/>
        </w:rPr>
        <w:t>”</w:t>
      </w:r>
      <w:r w:rsidR="00422493" w:rsidRPr="00373D18">
        <w:rPr>
          <w:rFonts w:ascii="Garamond" w:hAnsi="Garamond"/>
          <w:sz w:val="24"/>
          <w:szCs w:val="24"/>
          <w:lang w:val="sq-AL"/>
        </w:rPr>
        <w:t xml:space="preserve"> ndërkohë që sipas ligjit duhet të jetë </w:t>
      </w:r>
      <w:r w:rsidR="00373D18">
        <w:rPr>
          <w:rFonts w:ascii="Garamond" w:hAnsi="Garamond"/>
          <w:sz w:val="24"/>
          <w:szCs w:val="24"/>
          <w:lang w:val="sq-AL"/>
        </w:rPr>
        <w:t>“</w:t>
      </w:r>
      <w:r w:rsidR="00422493" w:rsidRPr="00373D18">
        <w:rPr>
          <w:rFonts w:ascii="Garamond" w:hAnsi="Garamond"/>
          <w:sz w:val="24"/>
          <w:szCs w:val="24"/>
          <w:lang w:val="sq-AL"/>
        </w:rPr>
        <w:t>Klient</w:t>
      </w:r>
      <w:r w:rsidR="00373D18">
        <w:rPr>
          <w:rFonts w:ascii="Garamond" w:hAnsi="Garamond"/>
          <w:sz w:val="24"/>
          <w:szCs w:val="24"/>
          <w:lang w:val="sq-AL"/>
        </w:rPr>
        <w:t>”</w:t>
      </w:r>
      <w:r w:rsidR="00422493" w:rsidRPr="00373D18">
        <w:rPr>
          <w:rFonts w:ascii="Garamond" w:hAnsi="Garamond"/>
          <w:sz w:val="24"/>
          <w:szCs w:val="24"/>
          <w:lang w:val="sq-AL"/>
        </w:rPr>
        <w:t>. Ky koment u pranua dhe u reflektua kudo në rregullore.</w:t>
      </w:r>
    </w:p>
    <w:p w14:paraId="05F93FEE" w14:textId="6B43576F"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F1E7F">
        <w:rPr>
          <w:rFonts w:ascii="Garamond" w:hAnsi="Garamond"/>
          <w:sz w:val="24"/>
          <w:szCs w:val="24"/>
          <w:lang w:val="sq-AL"/>
        </w:rPr>
        <w:t xml:space="preserve"> </w:t>
      </w:r>
      <w:r w:rsidR="00422493" w:rsidRPr="00373D18">
        <w:rPr>
          <w:rFonts w:ascii="Garamond" w:hAnsi="Garamond"/>
          <w:sz w:val="24"/>
          <w:szCs w:val="24"/>
          <w:lang w:val="sq-AL"/>
        </w:rPr>
        <w:t xml:space="preserve">Të riformulohet </w:t>
      </w:r>
      <w:r w:rsidR="00373D18">
        <w:rPr>
          <w:rFonts w:ascii="Garamond" w:hAnsi="Garamond"/>
          <w:sz w:val="24"/>
          <w:szCs w:val="24"/>
          <w:lang w:val="sq-AL"/>
        </w:rPr>
        <w:t>“</w:t>
      </w:r>
      <w:r w:rsidR="00422493" w:rsidRPr="00373D18">
        <w:rPr>
          <w:rFonts w:ascii="Garamond" w:hAnsi="Garamond"/>
          <w:sz w:val="24"/>
          <w:szCs w:val="24"/>
          <w:lang w:val="sq-AL"/>
        </w:rPr>
        <w:t xml:space="preserve">Tubacion </w:t>
      </w:r>
      <w:r w:rsidR="00CA0EC5" w:rsidRPr="00373D18">
        <w:rPr>
          <w:rFonts w:ascii="Garamond" w:hAnsi="Garamond"/>
          <w:sz w:val="24"/>
          <w:szCs w:val="24"/>
          <w:lang w:val="sq-AL"/>
        </w:rPr>
        <w:t>k</w:t>
      </w:r>
      <w:r w:rsidR="00422493" w:rsidRPr="00373D18">
        <w:rPr>
          <w:rFonts w:ascii="Garamond" w:hAnsi="Garamond"/>
          <w:sz w:val="24"/>
          <w:szCs w:val="24"/>
          <w:lang w:val="sq-AL"/>
        </w:rPr>
        <w:t>ryesor</w:t>
      </w:r>
      <w:r w:rsidR="00373D18">
        <w:rPr>
          <w:rFonts w:ascii="Garamond" w:hAnsi="Garamond"/>
          <w:sz w:val="24"/>
          <w:szCs w:val="24"/>
          <w:lang w:val="sq-AL"/>
        </w:rPr>
        <w:t>”</w:t>
      </w:r>
      <w:r w:rsidR="00422493" w:rsidRPr="00373D18">
        <w:rPr>
          <w:rFonts w:ascii="Garamond" w:hAnsi="Garamond"/>
          <w:sz w:val="24"/>
          <w:szCs w:val="24"/>
          <w:lang w:val="sq-AL"/>
        </w:rPr>
        <w:t xml:space="preserve"> për të q</w:t>
      </w:r>
      <w:r w:rsidR="00CA0EC5" w:rsidRPr="00373D18">
        <w:rPr>
          <w:rFonts w:ascii="Garamond" w:hAnsi="Garamond"/>
          <w:sz w:val="24"/>
          <w:szCs w:val="24"/>
          <w:lang w:val="sq-AL"/>
        </w:rPr>
        <w:t>e</w:t>
      </w:r>
      <w:r w:rsidR="00422493" w:rsidRPr="00373D18">
        <w:rPr>
          <w:rFonts w:ascii="Garamond" w:hAnsi="Garamond"/>
          <w:sz w:val="24"/>
          <w:szCs w:val="24"/>
          <w:lang w:val="sq-AL"/>
        </w:rPr>
        <w:t>në me i kuptueshëm. Duke q</w:t>
      </w:r>
      <w:r w:rsidR="00CA0EC5" w:rsidRPr="00373D18">
        <w:rPr>
          <w:rFonts w:ascii="Garamond" w:hAnsi="Garamond"/>
          <w:sz w:val="24"/>
          <w:szCs w:val="24"/>
          <w:lang w:val="sq-AL"/>
        </w:rPr>
        <w:t>e</w:t>
      </w:r>
      <w:r w:rsidR="00422493" w:rsidRPr="00373D18">
        <w:rPr>
          <w:rFonts w:ascii="Garamond" w:hAnsi="Garamond"/>
          <w:sz w:val="24"/>
          <w:szCs w:val="24"/>
          <w:lang w:val="sq-AL"/>
        </w:rPr>
        <w:t>në se MIE nuk ka përcjellë një propozim konkret mbi riformulimin e këtij përkufizimi, sugjerimi nuk merret në konsideratë.</w:t>
      </w:r>
    </w:p>
    <w:p w14:paraId="05F93FF0" w14:textId="326D1CD4" w:rsidR="007069FA" w:rsidRPr="00373D18" w:rsidRDefault="00CF1E7F" w:rsidP="0070749D">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373D18">
        <w:rPr>
          <w:rFonts w:ascii="Garamond" w:hAnsi="Garamond"/>
          <w:sz w:val="24"/>
          <w:szCs w:val="24"/>
          <w:lang w:val="sq-AL"/>
        </w:rPr>
        <w:t>“</w:t>
      </w:r>
      <w:r w:rsidR="00422493" w:rsidRPr="00373D18">
        <w:rPr>
          <w:rFonts w:ascii="Garamond" w:hAnsi="Garamond"/>
          <w:sz w:val="24"/>
          <w:szCs w:val="24"/>
          <w:lang w:val="sq-AL"/>
        </w:rPr>
        <w:t>Albgaz</w:t>
      </w:r>
      <w:r w:rsidR="00373D18">
        <w:rPr>
          <w:rFonts w:ascii="Garamond" w:hAnsi="Garamond"/>
          <w:sz w:val="24"/>
          <w:szCs w:val="24"/>
          <w:lang w:val="sq-AL"/>
        </w:rPr>
        <w:t>”</w:t>
      </w:r>
      <w:r w:rsidR="00422493" w:rsidRPr="00373D18">
        <w:rPr>
          <w:rFonts w:ascii="Garamond" w:hAnsi="Garamond"/>
          <w:sz w:val="24"/>
          <w:szCs w:val="24"/>
          <w:lang w:val="sq-AL"/>
        </w:rPr>
        <w:t xml:space="preserve"> sh.a</w:t>
      </w:r>
      <w:r w:rsidR="00CA0EC5" w:rsidRPr="00373D18">
        <w:rPr>
          <w:rFonts w:ascii="Garamond" w:hAnsi="Garamond"/>
          <w:sz w:val="24"/>
          <w:szCs w:val="24"/>
          <w:lang w:val="sq-AL"/>
        </w:rPr>
        <w:t>.</w:t>
      </w:r>
      <w:r w:rsidR="00422493" w:rsidRPr="00373D18">
        <w:rPr>
          <w:rFonts w:ascii="Garamond" w:hAnsi="Garamond"/>
          <w:sz w:val="24"/>
          <w:szCs w:val="24"/>
          <w:lang w:val="sq-AL"/>
        </w:rPr>
        <w:t xml:space="preserve"> me shkresën e protokolluar në ERE me nr. 279/2, datë 1</w:t>
      </w:r>
      <w:r w:rsidR="00CA0EC5" w:rsidRPr="00373D18">
        <w:rPr>
          <w:rFonts w:ascii="Garamond" w:hAnsi="Garamond"/>
          <w:sz w:val="24"/>
          <w:szCs w:val="24"/>
          <w:lang w:val="sq-AL"/>
        </w:rPr>
        <w:t>4.</w:t>
      </w:r>
      <w:r w:rsidR="00422493" w:rsidRPr="00373D18">
        <w:rPr>
          <w:rFonts w:ascii="Garamond" w:hAnsi="Garamond"/>
          <w:sz w:val="24"/>
          <w:szCs w:val="24"/>
          <w:lang w:val="sq-AL"/>
        </w:rPr>
        <w:t>5.2019, ka shprehur dakor</w:t>
      </w:r>
      <w:r w:rsidR="00CA0EC5" w:rsidRPr="00373D18">
        <w:rPr>
          <w:rFonts w:ascii="Garamond" w:hAnsi="Garamond"/>
          <w:sz w:val="24"/>
          <w:szCs w:val="24"/>
          <w:lang w:val="sq-AL"/>
        </w:rPr>
        <w:t>d</w:t>
      </w:r>
      <w:r w:rsidR="00422493" w:rsidRPr="00373D18">
        <w:rPr>
          <w:rFonts w:ascii="Garamond" w:hAnsi="Garamond"/>
          <w:sz w:val="24"/>
          <w:szCs w:val="24"/>
          <w:lang w:val="sq-AL"/>
        </w:rPr>
        <w:t xml:space="preserve">ësinë e saj me draftin e </w:t>
      </w:r>
      <w:r w:rsidR="00373D18">
        <w:rPr>
          <w:rFonts w:ascii="Garamond" w:hAnsi="Garamond"/>
          <w:sz w:val="24"/>
          <w:szCs w:val="24"/>
          <w:lang w:val="sq-AL"/>
        </w:rPr>
        <w:t>“</w:t>
      </w:r>
      <w:r w:rsidR="00422493" w:rsidRPr="00373D18">
        <w:rPr>
          <w:rFonts w:ascii="Garamond" w:hAnsi="Garamond"/>
          <w:sz w:val="24"/>
          <w:szCs w:val="24"/>
          <w:lang w:val="sq-AL"/>
        </w:rPr>
        <w:t>Rregullores për përcaktimin e kritereve standarde dhe kërkesave minimale të cilësisë së shërbimit dhe furnizimit të rrjeteve të gazit natyror</w:t>
      </w:r>
      <w:r w:rsidR="00373D18">
        <w:rPr>
          <w:rFonts w:ascii="Garamond" w:hAnsi="Garamond"/>
          <w:sz w:val="24"/>
          <w:szCs w:val="24"/>
          <w:lang w:val="sq-AL"/>
        </w:rPr>
        <w:t>”</w:t>
      </w:r>
      <w:r w:rsidR="00422493" w:rsidRPr="00373D18">
        <w:rPr>
          <w:rFonts w:ascii="Garamond" w:hAnsi="Garamond"/>
          <w:sz w:val="24"/>
          <w:szCs w:val="24"/>
          <w:lang w:val="sq-AL"/>
        </w:rPr>
        <w:t xml:space="preserve">, por nuk </w:t>
      </w:r>
      <w:r w:rsidR="00422493" w:rsidRPr="00373D18">
        <w:rPr>
          <w:rFonts w:ascii="Garamond" w:hAnsi="Garamond"/>
          <w:sz w:val="24"/>
          <w:szCs w:val="24"/>
          <w:lang w:val="sq-AL"/>
        </w:rPr>
        <w:lastRenderedPageBreak/>
        <w:t>është shprehur në lidhje me hy</w:t>
      </w:r>
      <w:r w:rsidR="00CA0EC5" w:rsidRPr="00373D18">
        <w:rPr>
          <w:rFonts w:ascii="Garamond" w:hAnsi="Garamond"/>
          <w:sz w:val="24"/>
          <w:szCs w:val="24"/>
          <w:lang w:val="sq-AL"/>
        </w:rPr>
        <w:t>r</w:t>
      </w:r>
      <w:r w:rsidR="00422493" w:rsidRPr="00373D18">
        <w:rPr>
          <w:rFonts w:ascii="Garamond" w:hAnsi="Garamond"/>
          <w:sz w:val="24"/>
          <w:szCs w:val="24"/>
          <w:lang w:val="sq-AL"/>
        </w:rPr>
        <w:t>jen në fuqi të kësaj rregulloreje, gjë e cila iu kërkua në mënyrë të veçantë nga ERE.</w:t>
      </w:r>
    </w:p>
    <w:p w14:paraId="05F93FF1" w14:textId="2295AC16" w:rsidR="007069FA" w:rsidRPr="00373D18" w:rsidRDefault="00CF1E7F" w:rsidP="0070749D">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422493" w:rsidRPr="00373D18">
        <w:rPr>
          <w:rFonts w:ascii="Garamond" w:hAnsi="Garamond"/>
          <w:sz w:val="24"/>
          <w:szCs w:val="24"/>
          <w:lang w:val="sq-AL"/>
        </w:rPr>
        <w:t xml:space="preserve">Me kërkesë të </w:t>
      </w:r>
      <w:r w:rsidR="000A6CCC" w:rsidRPr="00373D18">
        <w:rPr>
          <w:rFonts w:ascii="Garamond" w:hAnsi="Garamond"/>
          <w:sz w:val="24"/>
          <w:szCs w:val="24"/>
          <w:lang w:val="sq-AL"/>
        </w:rPr>
        <w:t xml:space="preserve">bordit </w:t>
      </w:r>
      <w:r w:rsidR="00CA0EC5" w:rsidRPr="00373D18">
        <w:rPr>
          <w:rFonts w:ascii="Garamond" w:hAnsi="Garamond"/>
          <w:sz w:val="24"/>
          <w:szCs w:val="24"/>
          <w:lang w:val="sq-AL"/>
        </w:rPr>
        <w:t xml:space="preserve">të </w:t>
      </w:r>
      <w:r w:rsidR="00422493" w:rsidRPr="00373D18">
        <w:rPr>
          <w:rFonts w:ascii="Garamond" w:hAnsi="Garamond"/>
          <w:sz w:val="24"/>
          <w:szCs w:val="24"/>
          <w:lang w:val="sq-AL"/>
        </w:rPr>
        <w:t>ERE</w:t>
      </w:r>
      <w:r w:rsidR="00CA0EC5" w:rsidRPr="00373D18">
        <w:rPr>
          <w:rFonts w:ascii="Garamond" w:hAnsi="Garamond"/>
          <w:sz w:val="24"/>
          <w:szCs w:val="24"/>
          <w:lang w:val="sq-AL"/>
        </w:rPr>
        <w:t>-s,</w:t>
      </w:r>
      <w:r w:rsidR="00422493" w:rsidRPr="00373D18">
        <w:rPr>
          <w:rFonts w:ascii="Garamond" w:hAnsi="Garamond"/>
          <w:sz w:val="24"/>
          <w:szCs w:val="24"/>
          <w:lang w:val="sq-AL"/>
        </w:rPr>
        <w:t xml:space="preserve"> me shkresën nr. 279/4 </w:t>
      </w:r>
      <w:r w:rsidR="00CA0EC5" w:rsidRPr="00373D18">
        <w:rPr>
          <w:rFonts w:ascii="Garamond" w:hAnsi="Garamond"/>
          <w:sz w:val="24"/>
          <w:szCs w:val="24"/>
          <w:lang w:val="sq-AL"/>
        </w:rPr>
        <w:t>prot., datë 6.6.2019, ERE i</w:t>
      </w:r>
      <w:r w:rsidR="00422493" w:rsidRPr="00373D18">
        <w:rPr>
          <w:rFonts w:ascii="Garamond" w:hAnsi="Garamond"/>
          <w:sz w:val="24"/>
          <w:szCs w:val="24"/>
          <w:lang w:val="sq-AL"/>
        </w:rPr>
        <w:t>u drejtuar për marrje mendimi edhe</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shoqërisë </w:t>
      </w:r>
      <w:r w:rsidR="00373D18">
        <w:rPr>
          <w:rFonts w:ascii="Garamond" w:hAnsi="Garamond"/>
          <w:sz w:val="24"/>
          <w:szCs w:val="24"/>
          <w:lang w:val="sq-AL"/>
        </w:rPr>
        <w:t>“</w:t>
      </w:r>
      <w:r w:rsidR="00422493" w:rsidRPr="00373D18">
        <w:rPr>
          <w:rFonts w:ascii="Garamond" w:hAnsi="Garamond"/>
          <w:sz w:val="24"/>
          <w:szCs w:val="24"/>
          <w:lang w:val="sq-AL"/>
        </w:rPr>
        <w:t>Phoenix Petroleum</w:t>
      </w:r>
      <w:r w:rsidR="00373D18">
        <w:rPr>
          <w:rFonts w:ascii="Garamond" w:hAnsi="Garamond"/>
          <w:sz w:val="24"/>
          <w:szCs w:val="24"/>
          <w:lang w:val="sq-AL"/>
        </w:rPr>
        <w:t>”</w:t>
      </w:r>
      <w:r w:rsidR="00422493" w:rsidRPr="00373D18">
        <w:rPr>
          <w:rFonts w:ascii="Garamond" w:hAnsi="Garamond"/>
          <w:sz w:val="24"/>
          <w:szCs w:val="24"/>
          <w:lang w:val="sq-AL"/>
        </w:rPr>
        <w:t xml:space="preserve"> sh.a</w:t>
      </w:r>
      <w:r w:rsidR="00CA0EC5" w:rsidRPr="00373D18">
        <w:rPr>
          <w:rFonts w:ascii="Garamond" w:hAnsi="Garamond"/>
          <w:sz w:val="24"/>
          <w:szCs w:val="24"/>
          <w:lang w:val="sq-AL"/>
        </w:rPr>
        <w:t>.</w:t>
      </w:r>
      <w:r w:rsidR="00422493" w:rsidRPr="00373D18">
        <w:rPr>
          <w:rFonts w:ascii="Garamond" w:hAnsi="Garamond"/>
          <w:sz w:val="24"/>
          <w:szCs w:val="24"/>
          <w:lang w:val="sq-AL"/>
        </w:rPr>
        <w:t>, e cila nuk ka shprehur asnjë mendim në lidhje me këtë rregullore.</w:t>
      </w:r>
    </w:p>
    <w:p w14:paraId="05F93FF3" w14:textId="2F5617C4"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Për gjithë sa më sipër, bordi i ERE</w:t>
      </w:r>
      <w:r w:rsidR="00CA0EC5" w:rsidRPr="00373D18">
        <w:rPr>
          <w:rFonts w:ascii="Garamond" w:hAnsi="Garamond"/>
          <w:sz w:val="24"/>
          <w:szCs w:val="24"/>
          <w:lang w:val="sq-AL"/>
        </w:rPr>
        <w:t>-s</w:t>
      </w:r>
      <w:r w:rsidRPr="00373D18">
        <w:rPr>
          <w:rFonts w:ascii="Garamond" w:hAnsi="Garamond"/>
          <w:sz w:val="24"/>
          <w:szCs w:val="24"/>
          <w:lang w:val="sq-AL"/>
        </w:rPr>
        <w:t xml:space="preserve">, </w:t>
      </w:r>
    </w:p>
    <w:p w14:paraId="3879ACBC" w14:textId="77777777" w:rsidR="0070749D" w:rsidRPr="00373D18" w:rsidRDefault="0070749D" w:rsidP="0070749D">
      <w:pPr>
        <w:spacing w:after="0" w:line="240" w:lineRule="auto"/>
        <w:ind w:firstLine="284"/>
        <w:jc w:val="both"/>
        <w:rPr>
          <w:rFonts w:ascii="Garamond" w:hAnsi="Garamond"/>
          <w:sz w:val="24"/>
          <w:szCs w:val="24"/>
          <w:lang w:val="sq-AL"/>
        </w:rPr>
      </w:pPr>
    </w:p>
    <w:p w14:paraId="05F93FF4" w14:textId="0EB4D226" w:rsidR="007069FA" w:rsidRPr="00373D18" w:rsidRDefault="0070749D" w:rsidP="0070749D">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VENDOSI:</w:t>
      </w:r>
    </w:p>
    <w:p w14:paraId="05F93FF5" w14:textId="77777777" w:rsidR="007069FA" w:rsidRPr="00373D18" w:rsidRDefault="007069FA" w:rsidP="0070749D">
      <w:pPr>
        <w:spacing w:after="0" w:line="240" w:lineRule="auto"/>
        <w:ind w:firstLine="284"/>
        <w:jc w:val="both"/>
        <w:rPr>
          <w:rFonts w:ascii="Garamond" w:hAnsi="Garamond"/>
          <w:sz w:val="24"/>
          <w:szCs w:val="24"/>
          <w:lang w:val="sq-AL"/>
        </w:rPr>
      </w:pPr>
    </w:p>
    <w:p w14:paraId="05F93FF6" w14:textId="7FDF577D"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1. </w:t>
      </w:r>
      <w:r w:rsidR="00422493" w:rsidRPr="00373D18">
        <w:rPr>
          <w:rFonts w:ascii="Garamond" w:hAnsi="Garamond"/>
          <w:sz w:val="24"/>
          <w:szCs w:val="24"/>
          <w:lang w:val="sq-AL"/>
        </w:rPr>
        <w:t xml:space="preserve">Miratimin e </w:t>
      </w:r>
      <w:r w:rsidR="00373D18">
        <w:rPr>
          <w:rFonts w:ascii="Garamond" w:hAnsi="Garamond"/>
          <w:sz w:val="24"/>
          <w:szCs w:val="24"/>
          <w:lang w:val="sq-AL"/>
        </w:rPr>
        <w:t>“</w:t>
      </w:r>
      <w:r w:rsidR="00422493" w:rsidRPr="00373D18">
        <w:rPr>
          <w:rFonts w:ascii="Garamond" w:hAnsi="Garamond"/>
          <w:sz w:val="24"/>
          <w:szCs w:val="24"/>
          <w:lang w:val="sq-AL"/>
        </w:rPr>
        <w:t>Rregullores për përcaktimin e kritereve standarde dhe kërkesave minimale të cilësisë së shërbimit dhe furnizimit të rrjeteve të gazit natyror</w:t>
      </w:r>
      <w:r w:rsidR="00373D18">
        <w:rPr>
          <w:rFonts w:ascii="Garamond" w:hAnsi="Garamond"/>
          <w:sz w:val="24"/>
          <w:szCs w:val="24"/>
          <w:lang w:val="sq-AL"/>
        </w:rPr>
        <w:t>”</w:t>
      </w:r>
      <w:r w:rsidR="00422493" w:rsidRPr="00373D18">
        <w:rPr>
          <w:rFonts w:ascii="Garamond" w:hAnsi="Garamond"/>
          <w:sz w:val="24"/>
          <w:szCs w:val="24"/>
          <w:lang w:val="sq-AL"/>
        </w:rPr>
        <w:t xml:space="preserve"> (bashkëlidhur)</w:t>
      </w:r>
      <w:r w:rsidR="00CA0EC5" w:rsidRPr="00373D18">
        <w:rPr>
          <w:rFonts w:ascii="Garamond" w:hAnsi="Garamond"/>
          <w:sz w:val="24"/>
          <w:szCs w:val="24"/>
          <w:lang w:val="sq-AL"/>
        </w:rPr>
        <w:t>.</w:t>
      </w:r>
    </w:p>
    <w:p w14:paraId="05F93FF8" w14:textId="6609B070"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2. </w:t>
      </w:r>
      <w:r w:rsidR="00422493" w:rsidRPr="00373D18">
        <w:rPr>
          <w:rFonts w:ascii="Garamond" w:hAnsi="Garamond"/>
          <w:sz w:val="24"/>
          <w:szCs w:val="24"/>
          <w:lang w:val="sq-AL"/>
        </w:rPr>
        <w:t xml:space="preserve">Drejtoria Juridike dhe e Mbrojtjes së Konsumatorit të njoftojë palët e interesit për </w:t>
      </w:r>
      <w:r w:rsidR="00CA0EC5" w:rsidRPr="00373D18">
        <w:rPr>
          <w:rFonts w:ascii="Garamond" w:hAnsi="Garamond"/>
          <w:sz w:val="24"/>
          <w:szCs w:val="24"/>
          <w:lang w:val="sq-AL"/>
        </w:rPr>
        <w:t>v</w:t>
      </w:r>
      <w:r w:rsidR="00422493" w:rsidRPr="00373D18">
        <w:rPr>
          <w:rFonts w:ascii="Garamond" w:hAnsi="Garamond"/>
          <w:sz w:val="24"/>
          <w:szCs w:val="24"/>
          <w:lang w:val="sq-AL"/>
        </w:rPr>
        <w:t>endimin e Bordit të ERE-s.</w:t>
      </w:r>
    </w:p>
    <w:p w14:paraId="05F93FFA" w14:textId="77777777"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Ky vendim hyn në fuqi pas botimit në Fletoren Zyrtare.</w:t>
      </w:r>
    </w:p>
    <w:p w14:paraId="05F93FFB" w14:textId="77777777"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Ky vendim botohet në Fletoren Zyrtare.</w:t>
      </w:r>
    </w:p>
    <w:p w14:paraId="05F93FFC" w14:textId="77777777"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Ky vendim mund të ankimohet në Gjykatën Administrative Tiranë, brenda 45 ditëve kalendarike nga botimi në Fletoren Zyrtare.</w:t>
      </w:r>
    </w:p>
    <w:p w14:paraId="05F93FFD" w14:textId="77777777" w:rsidR="007069FA" w:rsidRPr="00373D18" w:rsidRDefault="007069FA" w:rsidP="0070749D">
      <w:pPr>
        <w:spacing w:after="0" w:line="240" w:lineRule="auto"/>
        <w:ind w:firstLine="284"/>
        <w:jc w:val="both"/>
        <w:rPr>
          <w:rFonts w:ascii="Garamond" w:hAnsi="Garamond"/>
          <w:sz w:val="24"/>
          <w:szCs w:val="24"/>
          <w:lang w:val="sq-AL"/>
        </w:rPr>
      </w:pPr>
    </w:p>
    <w:p w14:paraId="05F94001" w14:textId="3B518A35" w:rsidR="004304B0" w:rsidRPr="00373D18" w:rsidRDefault="004304B0" w:rsidP="0070749D">
      <w:pPr>
        <w:spacing w:after="0" w:line="240" w:lineRule="auto"/>
        <w:ind w:firstLine="284"/>
        <w:jc w:val="right"/>
        <w:rPr>
          <w:rFonts w:ascii="Garamond" w:hAnsi="Garamond"/>
          <w:sz w:val="24"/>
          <w:szCs w:val="24"/>
          <w:lang w:val="sq-AL"/>
        </w:rPr>
      </w:pPr>
      <w:r w:rsidRPr="00373D18">
        <w:rPr>
          <w:rFonts w:ascii="Garamond" w:hAnsi="Garamond"/>
          <w:sz w:val="24"/>
          <w:szCs w:val="24"/>
          <w:lang w:val="sq-AL"/>
        </w:rPr>
        <w:t>NË MUNGESË DHE ME AUTORIZIM</w:t>
      </w:r>
    </w:p>
    <w:p w14:paraId="05F94002" w14:textId="422FE537" w:rsidR="004304B0" w:rsidRPr="00373D18" w:rsidRDefault="004304B0" w:rsidP="0070749D">
      <w:pPr>
        <w:spacing w:after="0" w:line="240" w:lineRule="auto"/>
        <w:ind w:firstLine="284"/>
        <w:jc w:val="right"/>
        <w:rPr>
          <w:rFonts w:ascii="Garamond" w:hAnsi="Garamond"/>
          <w:sz w:val="24"/>
          <w:szCs w:val="24"/>
          <w:lang w:val="sq-AL"/>
        </w:rPr>
      </w:pPr>
      <w:r w:rsidRPr="00373D18">
        <w:rPr>
          <w:rFonts w:ascii="Garamond" w:hAnsi="Garamond"/>
          <w:sz w:val="24"/>
          <w:szCs w:val="24"/>
          <w:lang w:val="sq-AL"/>
        </w:rPr>
        <w:t xml:space="preserve">ANËTAR I BORDIT </w:t>
      </w:r>
    </w:p>
    <w:p w14:paraId="05F94003" w14:textId="7F7461A5" w:rsidR="004304B0" w:rsidRPr="00373D18" w:rsidRDefault="0070749D" w:rsidP="0070749D">
      <w:pPr>
        <w:spacing w:after="0" w:line="240" w:lineRule="auto"/>
        <w:ind w:firstLine="284"/>
        <w:jc w:val="right"/>
        <w:rPr>
          <w:rFonts w:ascii="Garamond" w:hAnsi="Garamond"/>
          <w:b/>
          <w:sz w:val="24"/>
          <w:szCs w:val="24"/>
          <w:lang w:val="sq-AL"/>
        </w:rPr>
      </w:pPr>
      <w:r w:rsidRPr="00373D18">
        <w:rPr>
          <w:rFonts w:ascii="Garamond" w:hAnsi="Garamond"/>
          <w:b/>
          <w:sz w:val="24"/>
          <w:szCs w:val="24"/>
          <w:lang w:val="sq-AL"/>
        </w:rPr>
        <w:t>Adriatik Bego</w:t>
      </w:r>
    </w:p>
    <w:p w14:paraId="77B225EE" w14:textId="77777777" w:rsidR="00AD38B1" w:rsidRPr="00373D18" w:rsidRDefault="00AD38B1" w:rsidP="00EA4000">
      <w:pPr>
        <w:spacing w:after="0" w:line="240" w:lineRule="auto"/>
        <w:ind w:firstLine="284"/>
        <w:jc w:val="both"/>
        <w:rPr>
          <w:rFonts w:ascii="Garamond" w:hAnsi="Garamond"/>
          <w:sz w:val="24"/>
          <w:szCs w:val="24"/>
          <w:lang w:val="sq-AL"/>
        </w:rPr>
      </w:pPr>
    </w:p>
    <w:p w14:paraId="7C62E572" w14:textId="086611B4" w:rsidR="00AD38B1"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b/>
          <w:sz w:val="24"/>
          <w:szCs w:val="24"/>
          <w:lang w:val="sq-AL"/>
        </w:rPr>
        <w:t>RREGULLORE</w:t>
      </w:r>
    </w:p>
    <w:p w14:paraId="1B43C324" w14:textId="3A0BF491"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PËR PËRCAKTIMIN E</w:t>
      </w:r>
      <w:r w:rsidR="00AD38B1" w:rsidRPr="00373D18">
        <w:rPr>
          <w:rFonts w:ascii="Garamond" w:hAnsi="Garamond"/>
          <w:sz w:val="24"/>
          <w:szCs w:val="24"/>
          <w:lang w:val="sq-AL"/>
        </w:rPr>
        <w:t xml:space="preserve"> </w:t>
      </w:r>
      <w:r w:rsidRPr="00373D18">
        <w:rPr>
          <w:rFonts w:ascii="Garamond" w:hAnsi="Garamond"/>
          <w:sz w:val="24"/>
          <w:szCs w:val="24"/>
          <w:lang w:val="sq-AL"/>
        </w:rPr>
        <w:t>KRITEREVE STANDARDE DHE KËRKESAVE MINIMALE TË CILËSISË SË SHËRBIMIT DHE FURNIZIMIT TË RRJETEVE TË GAZIT NATYROR</w:t>
      </w:r>
    </w:p>
    <w:p w14:paraId="11A1FD32" w14:textId="77777777" w:rsidR="00EA4000" w:rsidRPr="00373D18" w:rsidRDefault="00EA4000" w:rsidP="00EA4000">
      <w:pPr>
        <w:spacing w:after="0" w:line="240" w:lineRule="auto"/>
        <w:ind w:firstLine="284"/>
        <w:jc w:val="both"/>
        <w:rPr>
          <w:rFonts w:ascii="Garamond" w:hAnsi="Garamond"/>
          <w:sz w:val="24"/>
          <w:szCs w:val="24"/>
          <w:lang w:val="sq-AL"/>
        </w:rPr>
      </w:pPr>
    </w:p>
    <w:p w14:paraId="0E7B14B9" w14:textId="77777777" w:rsidR="00EA4000" w:rsidRPr="00373D18" w:rsidRDefault="00EA4000" w:rsidP="002E75FD">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PJESA I</w:t>
      </w:r>
    </w:p>
    <w:p w14:paraId="22D6C178" w14:textId="77777777" w:rsidR="00EA4000" w:rsidRPr="00373D18" w:rsidRDefault="00EA4000" w:rsidP="002E75FD">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DISPOZITA TË PËRGJITHSHME</w:t>
      </w:r>
    </w:p>
    <w:p w14:paraId="23C8DE47" w14:textId="77777777" w:rsidR="00EA4000" w:rsidRPr="00373D18" w:rsidRDefault="00EA4000" w:rsidP="00EA4000">
      <w:pPr>
        <w:spacing w:after="0" w:line="240" w:lineRule="auto"/>
        <w:ind w:firstLine="284"/>
        <w:jc w:val="both"/>
        <w:rPr>
          <w:rFonts w:ascii="Garamond" w:hAnsi="Garamond"/>
          <w:sz w:val="24"/>
          <w:szCs w:val="24"/>
          <w:lang w:val="sq-AL"/>
        </w:rPr>
      </w:pPr>
    </w:p>
    <w:p w14:paraId="6C0420C8"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1</w:t>
      </w:r>
    </w:p>
    <w:p w14:paraId="756A946F" w14:textId="77777777" w:rsidR="00EA4000" w:rsidRPr="00A02A30" w:rsidRDefault="00EA4000" w:rsidP="00AD38B1">
      <w:pPr>
        <w:spacing w:after="0" w:line="240" w:lineRule="auto"/>
        <w:ind w:firstLine="284"/>
        <w:jc w:val="center"/>
        <w:rPr>
          <w:rFonts w:ascii="Garamond" w:hAnsi="Garamond"/>
          <w:b/>
          <w:sz w:val="24"/>
          <w:szCs w:val="24"/>
          <w:lang w:val="sq-AL"/>
        </w:rPr>
      </w:pPr>
      <w:r w:rsidRPr="00A02A30">
        <w:rPr>
          <w:rFonts w:ascii="Garamond" w:hAnsi="Garamond"/>
          <w:b/>
          <w:sz w:val="24"/>
          <w:szCs w:val="24"/>
          <w:lang w:val="sq-AL"/>
        </w:rPr>
        <w:t>Baza ligjore</w:t>
      </w:r>
    </w:p>
    <w:p w14:paraId="4EC1CBC7" w14:textId="77777777" w:rsidR="00AD38B1" w:rsidRPr="00373D18" w:rsidRDefault="00AD38B1" w:rsidP="00EA4000">
      <w:pPr>
        <w:spacing w:after="0" w:line="240" w:lineRule="auto"/>
        <w:ind w:firstLine="284"/>
        <w:jc w:val="both"/>
        <w:rPr>
          <w:rFonts w:ascii="Garamond" w:hAnsi="Garamond"/>
          <w:sz w:val="24"/>
          <w:szCs w:val="24"/>
          <w:lang w:val="sq-AL"/>
        </w:rPr>
      </w:pPr>
    </w:p>
    <w:p w14:paraId="14CD693A" w14:textId="2A664BBB"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Kjo Rregullore është hartuar në përputhje me nenin 16, pika 18, nenin 48, pika 5, nenin 53 pika 5, nenin 89, pika 1 dhe 7, nenin 94 pikat 5 dhe 8 </w:t>
      </w:r>
      <w:r w:rsidR="00A02A30" w:rsidRPr="00373D18">
        <w:rPr>
          <w:rFonts w:ascii="Garamond" w:hAnsi="Garamond"/>
          <w:sz w:val="24"/>
          <w:szCs w:val="24"/>
          <w:lang w:val="sq-AL"/>
        </w:rPr>
        <w:t>të ligjit nr</w:t>
      </w:r>
      <w:r w:rsidRPr="00373D18">
        <w:rPr>
          <w:rFonts w:ascii="Garamond" w:hAnsi="Garamond"/>
          <w:sz w:val="24"/>
          <w:szCs w:val="24"/>
          <w:lang w:val="sq-AL"/>
        </w:rPr>
        <w:t xml:space="preserve">. 102/2015 </w:t>
      </w:r>
      <w:r w:rsidR="00373D18">
        <w:rPr>
          <w:rFonts w:ascii="Garamond" w:hAnsi="Garamond"/>
          <w:sz w:val="24"/>
          <w:szCs w:val="24"/>
          <w:lang w:val="sq-AL"/>
        </w:rPr>
        <w:t>“</w:t>
      </w:r>
      <w:r w:rsidRPr="00373D18">
        <w:rPr>
          <w:rFonts w:ascii="Garamond" w:hAnsi="Garamond"/>
          <w:sz w:val="24"/>
          <w:szCs w:val="24"/>
          <w:lang w:val="sq-AL"/>
        </w:rPr>
        <w:t xml:space="preserve">Për </w:t>
      </w:r>
      <w:r w:rsidR="00A02A30" w:rsidRPr="00373D18">
        <w:rPr>
          <w:rFonts w:ascii="Garamond" w:hAnsi="Garamond"/>
          <w:sz w:val="24"/>
          <w:szCs w:val="24"/>
          <w:lang w:val="sq-AL"/>
        </w:rPr>
        <w:t xml:space="preserve">sektorin </w:t>
      </w:r>
      <w:r w:rsidRPr="00373D18">
        <w:rPr>
          <w:rFonts w:ascii="Garamond" w:hAnsi="Garamond"/>
          <w:sz w:val="24"/>
          <w:szCs w:val="24"/>
          <w:lang w:val="sq-AL"/>
        </w:rPr>
        <w:t xml:space="preserve">e </w:t>
      </w:r>
      <w:r w:rsidR="00A02A30" w:rsidRPr="00373D18">
        <w:rPr>
          <w:rFonts w:ascii="Garamond" w:hAnsi="Garamond"/>
          <w:sz w:val="24"/>
          <w:szCs w:val="24"/>
          <w:lang w:val="sq-AL"/>
        </w:rPr>
        <w:t>gazit natyror</w:t>
      </w:r>
      <w:r w:rsidR="00373D18">
        <w:rPr>
          <w:rFonts w:ascii="Garamond" w:hAnsi="Garamond"/>
          <w:sz w:val="24"/>
          <w:szCs w:val="24"/>
          <w:lang w:val="sq-AL"/>
        </w:rPr>
        <w:t>”</w:t>
      </w:r>
      <w:r w:rsidRPr="00373D18">
        <w:rPr>
          <w:rFonts w:ascii="Garamond" w:hAnsi="Garamond"/>
          <w:sz w:val="24"/>
          <w:szCs w:val="24"/>
          <w:lang w:val="sq-AL"/>
        </w:rPr>
        <w:t xml:space="preserve">; </w:t>
      </w:r>
      <w:r w:rsidR="00A02A30" w:rsidRPr="00373D18">
        <w:rPr>
          <w:rFonts w:ascii="Garamond" w:hAnsi="Garamond"/>
          <w:sz w:val="24"/>
          <w:szCs w:val="24"/>
          <w:lang w:val="sq-AL"/>
        </w:rPr>
        <w:t>ligjit nr.</w:t>
      </w:r>
      <w:r w:rsidR="00A02A30">
        <w:rPr>
          <w:rFonts w:ascii="Garamond" w:hAnsi="Garamond"/>
          <w:sz w:val="24"/>
          <w:szCs w:val="24"/>
          <w:lang w:val="sq-AL"/>
        </w:rPr>
        <w:t xml:space="preserve"> </w:t>
      </w:r>
      <w:r w:rsidRPr="00373D18">
        <w:rPr>
          <w:rFonts w:ascii="Garamond" w:hAnsi="Garamond"/>
          <w:sz w:val="24"/>
          <w:szCs w:val="24"/>
          <w:lang w:val="sq-AL"/>
        </w:rPr>
        <w:t xml:space="preserve">9902, datë 17.4.2008, </w:t>
      </w:r>
      <w:r w:rsidR="00373D18">
        <w:rPr>
          <w:rFonts w:ascii="Garamond" w:hAnsi="Garamond"/>
          <w:sz w:val="24"/>
          <w:szCs w:val="24"/>
          <w:lang w:val="sq-AL"/>
        </w:rPr>
        <w:t>“</w:t>
      </w:r>
      <w:r w:rsidRPr="00373D18">
        <w:rPr>
          <w:rFonts w:ascii="Garamond" w:hAnsi="Garamond"/>
          <w:sz w:val="24"/>
          <w:szCs w:val="24"/>
          <w:lang w:val="sq-AL"/>
        </w:rPr>
        <w:t>Për mbrojtjen e klientit</w:t>
      </w:r>
      <w:r w:rsidR="00373D18">
        <w:rPr>
          <w:rFonts w:ascii="Garamond" w:hAnsi="Garamond"/>
          <w:sz w:val="24"/>
          <w:szCs w:val="24"/>
          <w:lang w:val="sq-AL"/>
        </w:rPr>
        <w:t>”</w:t>
      </w:r>
      <w:r w:rsidRPr="00373D18">
        <w:rPr>
          <w:rFonts w:ascii="Garamond" w:hAnsi="Garamond"/>
          <w:sz w:val="24"/>
          <w:szCs w:val="24"/>
          <w:lang w:val="sq-AL"/>
        </w:rPr>
        <w:t xml:space="preserve">. </w:t>
      </w:r>
    </w:p>
    <w:p w14:paraId="274A9623" w14:textId="77777777" w:rsidR="00EA4000" w:rsidRPr="00373D18" w:rsidRDefault="00EA4000" w:rsidP="00EA4000">
      <w:pPr>
        <w:spacing w:after="0" w:line="240" w:lineRule="auto"/>
        <w:ind w:firstLine="284"/>
        <w:jc w:val="both"/>
        <w:rPr>
          <w:rFonts w:ascii="Garamond" w:hAnsi="Garamond"/>
          <w:sz w:val="24"/>
          <w:szCs w:val="24"/>
          <w:lang w:val="sq-AL"/>
        </w:rPr>
      </w:pPr>
    </w:p>
    <w:p w14:paraId="736E7BCD"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2</w:t>
      </w:r>
    </w:p>
    <w:p w14:paraId="7090656D" w14:textId="1FAAD5A6" w:rsidR="00EA4000" w:rsidRPr="00A02A30" w:rsidRDefault="00EA4000" w:rsidP="00AD38B1">
      <w:pPr>
        <w:spacing w:after="0" w:line="240" w:lineRule="auto"/>
        <w:ind w:firstLine="284"/>
        <w:jc w:val="center"/>
        <w:rPr>
          <w:rFonts w:ascii="Garamond" w:hAnsi="Garamond"/>
          <w:b/>
          <w:sz w:val="24"/>
          <w:szCs w:val="24"/>
          <w:lang w:val="sq-AL"/>
        </w:rPr>
      </w:pPr>
      <w:r w:rsidRPr="00A02A30">
        <w:rPr>
          <w:rFonts w:ascii="Garamond" w:hAnsi="Garamond"/>
          <w:b/>
          <w:sz w:val="24"/>
          <w:szCs w:val="24"/>
          <w:lang w:val="sq-AL"/>
        </w:rPr>
        <w:t xml:space="preserve">Qëllimi i </w:t>
      </w:r>
      <w:r w:rsidR="00A02A30" w:rsidRPr="00A02A30">
        <w:rPr>
          <w:rFonts w:ascii="Garamond" w:hAnsi="Garamond"/>
          <w:b/>
          <w:sz w:val="24"/>
          <w:szCs w:val="24"/>
          <w:lang w:val="sq-AL"/>
        </w:rPr>
        <w:t>rregullores</w:t>
      </w:r>
    </w:p>
    <w:p w14:paraId="6E8FED79" w14:textId="77777777" w:rsidR="00EA4000" w:rsidRPr="00373D18" w:rsidRDefault="00EA4000" w:rsidP="00EA4000">
      <w:pPr>
        <w:spacing w:after="0" w:line="240" w:lineRule="auto"/>
        <w:ind w:firstLine="284"/>
        <w:jc w:val="both"/>
        <w:rPr>
          <w:rFonts w:ascii="Garamond" w:hAnsi="Garamond"/>
          <w:sz w:val="24"/>
          <w:szCs w:val="24"/>
          <w:lang w:val="sq-AL"/>
        </w:rPr>
      </w:pPr>
    </w:p>
    <w:p w14:paraId="229623EF" w14:textId="3D994D10"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2.1 </w:t>
      </w:r>
      <w:r w:rsidR="00EA4000" w:rsidRPr="00373D18">
        <w:rPr>
          <w:rFonts w:ascii="Garamond" w:hAnsi="Garamond"/>
          <w:sz w:val="24"/>
          <w:szCs w:val="24"/>
          <w:lang w:val="sq-AL"/>
        </w:rPr>
        <w:t xml:space="preserve">Qëllimi i kësaj </w:t>
      </w:r>
      <w:r w:rsidR="00FD115C" w:rsidRPr="00373D18">
        <w:rPr>
          <w:rFonts w:ascii="Garamond" w:hAnsi="Garamond"/>
          <w:sz w:val="24"/>
          <w:szCs w:val="24"/>
          <w:lang w:val="sq-AL"/>
        </w:rPr>
        <w:t xml:space="preserve">rregulloreje </w:t>
      </w:r>
      <w:r w:rsidR="00EA4000" w:rsidRPr="00373D18">
        <w:rPr>
          <w:rFonts w:ascii="Garamond" w:hAnsi="Garamond"/>
          <w:sz w:val="24"/>
          <w:szCs w:val="24"/>
          <w:lang w:val="sq-AL"/>
        </w:rPr>
        <w:t>është përcaktimi i kritereve standar</w:t>
      </w:r>
      <w:r w:rsidR="00D54BD4">
        <w:rPr>
          <w:rFonts w:ascii="Garamond" w:hAnsi="Garamond"/>
          <w:sz w:val="24"/>
          <w:szCs w:val="24"/>
          <w:lang w:val="sq-AL"/>
        </w:rPr>
        <w:t>d</w:t>
      </w:r>
      <w:r w:rsidR="00EA4000" w:rsidRPr="00373D18">
        <w:rPr>
          <w:rFonts w:ascii="Garamond" w:hAnsi="Garamond"/>
          <w:sz w:val="24"/>
          <w:szCs w:val="24"/>
          <w:lang w:val="sq-AL"/>
        </w:rPr>
        <w:t>e dhe kërkesave minimale të cilësisë së shërbimit dhe furnizimit të rrjeteve të gazit natyror tek klienti fundorë.</w:t>
      </w:r>
    </w:p>
    <w:p w14:paraId="74ED4DBB" w14:textId="3D2E31AF"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2.2 </w:t>
      </w:r>
      <w:r w:rsidR="00EA4000" w:rsidRPr="00373D18">
        <w:rPr>
          <w:rFonts w:ascii="Garamond" w:hAnsi="Garamond"/>
          <w:sz w:val="24"/>
          <w:szCs w:val="24"/>
          <w:lang w:val="sq-AL"/>
        </w:rPr>
        <w:t xml:space="preserve">Duke pasur parasysh se përkufizimi i pranuar gjerësisht prej industrisë për </w:t>
      </w:r>
      <w:r w:rsidR="00373D18">
        <w:rPr>
          <w:rFonts w:ascii="Garamond" w:hAnsi="Garamond"/>
          <w:sz w:val="24"/>
          <w:szCs w:val="24"/>
          <w:lang w:val="sq-AL"/>
        </w:rPr>
        <w:t>“</w:t>
      </w:r>
      <w:r w:rsidR="00EA4000" w:rsidRPr="00373D18">
        <w:rPr>
          <w:rFonts w:ascii="Garamond" w:hAnsi="Garamond"/>
          <w:sz w:val="24"/>
          <w:szCs w:val="24"/>
          <w:lang w:val="sq-AL"/>
        </w:rPr>
        <w:t xml:space="preserve">Cilësinë e </w:t>
      </w:r>
      <w:r w:rsidR="00FD115C" w:rsidRPr="00373D18">
        <w:rPr>
          <w:rFonts w:ascii="Garamond" w:hAnsi="Garamond"/>
          <w:sz w:val="24"/>
          <w:szCs w:val="24"/>
          <w:lang w:val="sq-AL"/>
        </w:rPr>
        <w:t>shërbimit dhe furnizimit</w:t>
      </w:r>
      <w:r w:rsidR="00373D18">
        <w:rPr>
          <w:rFonts w:ascii="Garamond" w:hAnsi="Garamond"/>
          <w:sz w:val="24"/>
          <w:szCs w:val="24"/>
          <w:lang w:val="sq-AL"/>
        </w:rPr>
        <w:t>”</w:t>
      </w:r>
      <w:r w:rsidR="00EA4000" w:rsidRPr="00373D18">
        <w:rPr>
          <w:rFonts w:ascii="Garamond" w:hAnsi="Garamond"/>
          <w:sz w:val="24"/>
          <w:szCs w:val="24"/>
          <w:lang w:val="sq-AL"/>
        </w:rPr>
        <w:t xml:space="preserve"> në fushën e transmetimit, shpërndarjes dhe furnizimit të gazit natyror është i gjerë, kjo </w:t>
      </w:r>
      <w:r w:rsidR="00FD115C" w:rsidRPr="00373D18">
        <w:rPr>
          <w:rFonts w:ascii="Garamond" w:hAnsi="Garamond"/>
          <w:sz w:val="24"/>
          <w:szCs w:val="24"/>
          <w:lang w:val="sq-AL"/>
        </w:rPr>
        <w:t xml:space="preserve">rregullore </w:t>
      </w:r>
      <w:r w:rsidR="00EA4000" w:rsidRPr="00373D18">
        <w:rPr>
          <w:rFonts w:ascii="Garamond" w:hAnsi="Garamond"/>
          <w:sz w:val="24"/>
          <w:szCs w:val="24"/>
          <w:lang w:val="sq-AL"/>
        </w:rPr>
        <w:t>nuk duhet të zbatohet si një dokument i veçuar, por bashk</w:t>
      </w:r>
      <w:r w:rsidR="00D54BD4">
        <w:rPr>
          <w:rFonts w:ascii="Garamond" w:hAnsi="Garamond"/>
          <w:sz w:val="24"/>
          <w:szCs w:val="24"/>
          <w:lang w:val="sq-AL"/>
        </w:rPr>
        <w:t>ë</w:t>
      </w:r>
      <w:r w:rsidR="00EA4000" w:rsidRPr="00373D18">
        <w:rPr>
          <w:rFonts w:ascii="Garamond" w:hAnsi="Garamond"/>
          <w:sz w:val="24"/>
          <w:szCs w:val="24"/>
          <w:lang w:val="sq-AL"/>
        </w:rPr>
        <w:t>risht me;</w:t>
      </w:r>
    </w:p>
    <w:p w14:paraId="4ECBEAD4" w14:textId="5F2D9461"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a) </w:t>
      </w:r>
      <w:r w:rsidR="00EA4000" w:rsidRPr="00373D18">
        <w:rPr>
          <w:rFonts w:ascii="Garamond" w:hAnsi="Garamond"/>
          <w:sz w:val="24"/>
          <w:szCs w:val="24"/>
          <w:lang w:val="sq-AL"/>
        </w:rPr>
        <w:t xml:space="preserve">Kushtet e </w:t>
      </w:r>
      <w:r w:rsidR="00FD115C" w:rsidRPr="00373D18">
        <w:rPr>
          <w:rFonts w:ascii="Garamond" w:hAnsi="Garamond"/>
          <w:sz w:val="24"/>
          <w:szCs w:val="24"/>
          <w:lang w:val="sq-AL"/>
        </w:rPr>
        <w:t>licencave për shërbimet e transmetimit, shpërndarjes dhe furnizimit</w:t>
      </w:r>
      <w:r>
        <w:rPr>
          <w:rFonts w:ascii="Garamond" w:hAnsi="Garamond"/>
          <w:sz w:val="24"/>
          <w:szCs w:val="24"/>
          <w:lang w:val="sq-AL"/>
        </w:rPr>
        <w:t>;</w:t>
      </w:r>
    </w:p>
    <w:p w14:paraId="7FFCB66E" w14:textId="55C14DE5"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b) </w:t>
      </w:r>
      <w:r w:rsidR="00EA4000" w:rsidRPr="00373D18">
        <w:rPr>
          <w:rFonts w:ascii="Garamond" w:hAnsi="Garamond"/>
          <w:sz w:val="24"/>
          <w:szCs w:val="24"/>
          <w:lang w:val="sq-AL"/>
        </w:rPr>
        <w:t>Kodin e Transmetimit të Gazit natyror, Kodin e Shpërndarjes së Gazit natyror, Kodin e Matjes të Gazit natyror dhe çdo Kod tjetër përkatës</w:t>
      </w:r>
      <w:r>
        <w:rPr>
          <w:rFonts w:ascii="Garamond" w:hAnsi="Garamond"/>
          <w:sz w:val="24"/>
          <w:szCs w:val="24"/>
          <w:lang w:val="sq-AL"/>
        </w:rPr>
        <w:t>;</w:t>
      </w:r>
      <w:r w:rsidR="00EA4000" w:rsidRPr="00373D18">
        <w:rPr>
          <w:rFonts w:ascii="Garamond" w:hAnsi="Garamond"/>
          <w:sz w:val="24"/>
          <w:szCs w:val="24"/>
          <w:lang w:val="sq-AL"/>
        </w:rPr>
        <w:t xml:space="preserve"> </w:t>
      </w:r>
    </w:p>
    <w:p w14:paraId="1CEF9DFD" w14:textId="7D7B272C"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c) </w:t>
      </w:r>
      <w:r w:rsidR="00EA4000" w:rsidRPr="00373D18">
        <w:rPr>
          <w:rFonts w:ascii="Garamond" w:hAnsi="Garamond"/>
          <w:sz w:val="24"/>
          <w:szCs w:val="24"/>
          <w:lang w:val="sq-AL"/>
        </w:rPr>
        <w:t xml:space="preserve">Standardet Teknike të Cilësisë dhe të Sigurisë të hartuara dhe miratuara nga Këshilli i Ministrave (ose në proces hartimi) në përputhje me </w:t>
      </w:r>
      <w:r w:rsidR="00D54BD4" w:rsidRPr="00373D18">
        <w:rPr>
          <w:rFonts w:ascii="Garamond" w:hAnsi="Garamond"/>
          <w:sz w:val="24"/>
          <w:szCs w:val="24"/>
          <w:lang w:val="sq-AL"/>
        </w:rPr>
        <w:t>nenin 10</w:t>
      </w:r>
      <w:r w:rsidR="00D54BD4">
        <w:rPr>
          <w:rFonts w:ascii="Garamond" w:hAnsi="Garamond"/>
          <w:sz w:val="24"/>
          <w:szCs w:val="24"/>
          <w:lang w:val="sq-AL"/>
        </w:rPr>
        <w:t>,</w:t>
      </w:r>
      <w:r w:rsidR="00D54BD4" w:rsidRPr="00373D18">
        <w:rPr>
          <w:rFonts w:ascii="Garamond" w:hAnsi="Garamond"/>
          <w:sz w:val="24"/>
          <w:szCs w:val="24"/>
          <w:lang w:val="sq-AL"/>
        </w:rPr>
        <w:t xml:space="preserve"> të ligjit nr</w:t>
      </w:r>
      <w:r w:rsidR="00EA4000" w:rsidRPr="00373D18">
        <w:rPr>
          <w:rFonts w:ascii="Garamond" w:hAnsi="Garamond"/>
          <w:sz w:val="24"/>
          <w:szCs w:val="24"/>
          <w:lang w:val="sq-AL"/>
        </w:rPr>
        <w:t xml:space="preserve">. 102/2015 </w:t>
      </w:r>
      <w:r w:rsidR="00373D18">
        <w:rPr>
          <w:rFonts w:ascii="Garamond" w:hAnsi="Garamond"/>
          <w:sz w:val="24"/>
          <w:szCs w:val="24"/>
          <w:lang w:val="sq-AL"/>
        </w:rPr>
        <w:t>“</w:t>
      </w:r>
      <w:r w:rsidR="00EA4000" w:rsidRPr="00373D18">
        <w:rPr>
          <w:rFonts w:ascii="Garamond" w:hAnsi="Garamond"/>
          <w:sz w:val="24"/>
          <w:szCs w:val="24"/>
          <w:lang w:val="sq-AL"/>
        </w:rPr>
        <w:t xml:space="preserve">Për </w:t>
      </w:r>
      <w:r w:rsidR="00D54BD4" w:rsidRPr="00373D18">
        <w:rPr>
          <w:rFonts w:ascii="Garamond" w:hAnsi="Garamond"/>
          <w:sz w:val="24"/>
          <w:szCs w:val="24"/>
          <w:lang w:val="sq-AL"/>
        </w:rPr>
        <w:t xml:space="preserve">sektorin </w:t>
      </w:r>
      <w:r w:rsidR="00EA4000" w:rsidRPr="00373D18">
        <w:rPr>
          <w:rFonts w:ascii="Garamond" w:hAnsi="Garamond"/>
          <w:sz w:val="24"/>
          <w:szCs w:val="24"/>
          <w:lang w:val="sq-AL"/>
        </w:rPr>
        <w:t xml:space="preserve">e </w:t>
      </w:r>
      <w:r w:rsidR="00D54BD4" w:rsidRPr="00373D18">
        <w:rPr>
          <w:rFonts w:ascii="Garamond" w:hAnsi="Garamond"/>
          <w:sz w:val="24"/>
          <w:szCs w:val="24"/>
          <w:lang w:val="sq-AL"/>
        </w:rPr>
        <w:t>gazit natyror</w:t>
      </w:r>
      <w:r w:rsidR="00373D18">
        <w:rPr>
          <w:rFonts w:ascii="Garamond" w:hAnsi="Garamond"/>
          <w:sz w:val="24"/>
          <w:szCs w:val="24"/>
          <w:lang w:val="sq-AL"/>
        </w:rPr>
        <w:t>”</w:t>
      </w:r>
      <w:r w:rsidR="00EA4000" w:rsidRPr="00373D18">
        <w:rPr>
          <w:rFonts w:ascii="Garamond" w:hAnsi="Garamond"/>
          <w:sz w:val="24"/>
          <w:szCs w:val="24"/>
          <w:lang w:val="sq-AL"/>
        </w:rPr>
        <w:t xml:space="preserve"> t</w:t>
      </w:r>
      <w:r w:rsidR="00D54BD4">
        <w:rPr>
          <w:rFonts w:ascii="Garamond" w:hAnsi="Garamond"/>
          <w:sz w:val="24"/>
          <w:szCs w:val="24"/>
          <w:lang w:val="sq-AL"/>
        </w:rPr>
        <w:t>ë</w:t>
      </w:r>
      <w:r w:rsidR="00EA4000" w:rsidRPr="00373D18">
        <w:rPr>
          <w:rFonts w:ascii="Garamond" w:hAnsi="Garamond"/>
          <w:sz w:val="24"/>
          <w:szCs w:val="24"/>
          <w:lang w:val="sq-AL"/>
        </w:rPr>
        <w:t xml:space="preserve"> njohura edhe </w:t>
      </w:r>
      <w:r w:rsidR="00FD115C" w:rsidRPr="00373D18">
        <w:rPr>
          <w:rFonts w:ascii="Garamond" w:hAnsi="Garamond"/>
          <w:sz w:val="24"/>
          <w:szCs w:val="24"/>
          <w:lang w:val="sq-AL"/>
        </w:rPr>
        <w:t>si rregullat teknike të gazit (kodet e praktikës për sektorin shqiptar të gazit)</w:t>
      </w:r>
      <w:r>
        <w:rPr>
          <w:rFonts w:ascii="Garamond" w:hAnsi="Garamond"/>
          <w:sz w:val="24"/>
          <w:szCs w:val="24"/>
          <w:lang w:val="sq-AL"/>
        </w:rPr>
        <w:t>;</w:t>
      </w:r>
    </w:p>
    <w:p w14:paraId="2F8CA87C" w14:textId="63F9DD49"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lastRenderedPageBreak/>
        <w:t xml:space="preserve">d) </w:t>
      </w:r>
      <w:r w:rsidR="00373D18">
        <w:rPr>
          <w:rFonts w:ascii="Garamond" w:hAnsi="Garamond"/>
          <w:sz w:val="24"/>
          <w:szCs w:val="24"/>
          <w:lang w:val="sq-AL"/>
        </w:rPr>
        <w:t>“</w:t>
      </w:r>
      <w:r w:rsidR="00EA4000" w:rsidRPr="00373D18">
        <w:rPr>
          <w:rFonts w:ascii="Garamond" w:hAnsi="Garamond"/>
          <w:sz w:val="24"/>
          <w:szCs w:val="24"/>
          <w:lang w:val="sq-AL"/>
        </w:rPr>
        <w:t xml:space="preserve">Standardet për </w:t>
      </w:r>
      <w:r w:rsidR="00FD115C" w:rsidRPr="00373D18">
        <w:rPr>
          <w:rFonts w:ascii="Garamond" w:hAnsi="Garamond"/>
          <w:sz w:val="24"/>
          <w:szCs w:val="24"/>
          <w:lang w:val="sq-AL"/>
        </w:rPr>
        <w:t xml:space="preserve">trajtimin e ankesave të klientëve nga të licencuarit në veprimtaritë e shpërndarjes dhe furnizimit të gazit natyror për klientët </w:t>
      </w:r>
      <w:r w:rsidR="00EA4000" w:rsidRPr="00373D18">
        <w:rPr>
          <w:rFonts w:ascii="Garamond" w:hAnsi="Garamond"/>
          <w:sz w:val="24"/>
          <w:szCs w:val="24"/>
          <w:lang w:val="sq-AL"/>
        </w:rPr>
        <w:t>me pakicë</w:t>
      </w:r>
      <w:r w:rsidR="00373D18">
        <w:rPr>
          <w:rFonts w:ascii="Garamond" w:hAnsi="Garamond"/>
          <w:sz w:val="24"/>
          <w:szCs w:val="24"/>
          <w:lang w:val="sq-AL"/>
        </w:rPr>
        <w:t>”</w:t>
      </w:r>
      <w:r w:rsidR="00FD115C">
        <w:rPr>
          <w:rFonts w:ascii="Garamond" w:hAnsi="Garamond"/>
          <w:sz w:val="24"/>
          <w:szCs w:val="24"/>
          <w:lang w:val="sq-AL"/>
        </w:rPr>
        <w:t>,</w:t>
      </w:r>
      <w:r w:rsidR="00EA4000" w:rsidRPr="00373D18">
        <w:rPr>
          <w:rFonts w:ascii="Garamond" w:hAnsi="Garamond"/>
          <w:sz w:val="24"/>
          <w:szCs w:val="24"/>
          <w:lang w:val="sq-AL"/>
        </w:rPr>
        <w:t xml:space="preserve"> që miratohet nga ERE</w:t>
      </w:r>
      <w:r>
        <w:rPr>
          <w:rFonts w:ascii="Garamond" w:hAnsi="Garamond"/>
          <w:sz w:val="24"/>
          <w:szCs w:val="24"/>
          <w:lang w:val="sq-AL"/>
        </w:rPr>
        <w:t>;</w:t>
      </w:r>
      <w:r w:rsidR="00EA4000" w:rsidRPr="00373D18">
        <w:rPr>
          <w:rFonts w:ascii="Garamond" w:hAnsi="Garamond"/>
          <w:sz w:val="24"/>
          <w:szCs w:val="24"/>
          <w:lang w:val="sq-AL"/>
        </w:rPr>
        <w:t xml:space="preserve"> </w:t>
      </w:r>
    </w:p>
    <w:p w14:paraId="42287204" w14:textId="5962506E"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e) </w:t>
      </w:r>
      <w:r w:rsidR="00373D18">
        <w:rPr>
          <w:rFonts w:ascii="Garamond" w:hAnsi="Garamond"/>
          <w:sz w:val="24"/>
          <w:szCs w:val="24"/>
          <w:lang w:val="sq-AL"/>
        </w:rPr>
        <w:t>“</w:t>
      </w:r>
      <w:r w:rsidR="00EA4000" w:rsidRPr="00373D18">
        <w:rPr>
          <w:rFonts w:ascii="Garamond" w:hAnsi="Garamond"/>
          <w:sz w:val="24"/>
          <w:szCs w:val="24"/>
          <w:lang w:val="sq-AL"/>
        </w:rPr>
        <w:t>Rregulloren për trajtimin e ankesave të dorëzuara nga klienti dhe zgjidhjen e mosmarrëveshjeve ndërmjet të licencuarve, për sektorin e energjisë dhe gazit natyror</w:t>
      </w:r>
      <w:r w:rsidR="00373D18">
        <w:rPr>
          <w:rFonts w:ascii="Garamond" w:hAnsi="Garamond"/>
          <w:sz w:val="24"/>
          <w:szCs w:val="24"/>
          <w:lang w:val="sq-AL"/>
        </w:rPr>
        <w:t>”</w:t>
      </w:r>
      <w:r w:rsidR="00EA4000" w:rsidRPr="00373D18">
        <w:rPr>
          <w:rFonts w:ascii="Garamond" w:hAnsi="Garamond"/>
          <w:sz w:val="24"/>
          <w:szCs w:val="24"/>
          <w:lang w:val="sq-AL"/>
        </w:rPr>
        <w:t>, miratuar me vendim të</w:t>
      </w:r>
      <w:r w:rsidR="00D54BD4">
        <w:rPr>
          <w:rFonts w:ascii="Garamond" w:hAnsi="Garamond"/>
          <w:sz w:val="24"/>
          <w:szCs w:val="24"/>
          <w:lang w:val="sq-AL"/>
        </w:rPr>
        <w:t xml:space="preserve"> Bordit të ERE-s nr. 114, datë 8.</w:t>
      </w:r>
      <w:r w:rsidR="00EA4000" w:rsidRPr="00373D18">
        <w:rPr>
          <w:rFonts w:ascii="Garamond" w:hAnsi="Garamond"/>
          <w:sz w:val="24"/>
          <w:szCs w:val="24"/>
          <w:lang w:val="sq-AL"/>
        </w:rPr>
        <w:t>7.2016</w:t>
      </w:r>
      <w:r>
        <w:rPr>
          <w:rFonts w:ascii="Garamond" w:hAnsi="Garamond"/>
          <w:sz w:val="24"/>
          <w:szCs w:val="24"/>
          <w:lang w:val="sq-AL"/>
        </w:rPr>
        <w:t>;</w:t>
      </w:r>
      <w:r w:rsidR="00EA4000" w:rsidRPr="00373D18">
        <w:rPr>
          <w:rFonts w:ascii="Garamond" w:hAnsi="Garamond"/>
          <w:sz w:val="24"/>
          <w:szCs w:val="24"/>
          <w:lang w:val="sq-AL"/>
        </w:rPr>
        <w:t xml:space="preserve"> </w:t>
      </w:r>
    </w:p>
    <w:p w14:paraId="24AADC8B" w14:textId="36D0D6FC"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f) </w:t>
      </w:r>
      <w:r w:rsidR="00EA4000" w:rsidRPr="00373D18">
        <w:rPr>
          <w:rFonts w:ascii="Garamond" w:hAnsi="Garamond"/>
          <w:sz w:val="24"/>
          <w:szCs w:val="24"/>
          <w:lang w:val="sq-AL"/>
        </w:rPr>
        <w:t>Rregulloren për lidhjet e reja në sistemin e shpërndarjes</w:t>
      </w:r>
      <w:r>
        <w:rPr>
          <w:rFonts w:ascii="Garamond" w:hAnsi="Garamond"/>
          <w:sz w:val="24"/>
          <w:szCs w:val="24"/>
          <w:lang w:val="sq-AL"/>
        </w:rPr>
        <w:t>;</w:t>
      </w:r>
      <w:r w:rsidR="00EA4000" w:rsidRPr="00373D18">
        <w:rPr>
          <w:rFonts w:ascii="Garamond" w:hAnsi="Garamond"/>
          <w:sz w:val="24"/>
          <w:szCs w:val="24"/>
          <w:lang w:val="sq-AL"/>
        </w:rPr>
        <w:t xml:space="preserve"> dhe</w:t>
      </w:r>
    </w:p>
    <w:p w14:paraId="49DB9936" w14:textId="78DAD821"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g) </w:t>
      </w:r>
      <w:r w:rsidR="00EA4000" w:rsidRPr="00373D18">
        <w:rPr>
          <w:rFonts w:ascii="Garamond" w:hAnsi="Garamond"/>
          <w:sz w:val="24"/>
          <w:szCs w:val="24"/>
          <w:lang w:val="sq-AL"/>
        </w:rPr>
        <w:t>Çdo legjislacion tjetër përkatës dhe të zbatueshëm.</w:t>
      </w:r>
    </w:p>
    <w:p w14:paraId="089188DC" w14:textId="73758A6D"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2.3 </w:t>
      </w:r>
      <w:r w:rsidR="00EA4000" w:rsidRPr="00373D18">
        <w:rPr>
          <w:rFonts w:ascii="Garamond" w:hAnsi="Garamond"/>
          <w:sz w:val="24"/>
          <w:szCs w:val="24"/>
          <w:lang w:val="sq-AL"/>
        </w:rPr>
        <w:t xml:space="preserve">Kjo </w:t>
      </w:r>
      <w:r w:rsidR="00700C5F">
        <w:rPr>
          <w:rFonts w:ascii="Garamond" w:hAnsi="Garamond"/>
          <w:sz w:val="24"/>
          <w:szCs w:val="24"/>
          <w:lang w:val="sq-AL"/>
        </w:rPr>
        <w:t>r</w:t>
      </w:r>
      <w:r w:rsidR="00EA4000" w:rsidRPr="00373D18">
        <w:rPr>
          <w:rFonts w:ascii="Garamond" w:hAnsi="Garamond"/>
          <w:sz w:val="24"/>
          <w:szCs w:val="24"/>
          <w:lang w:val="sq-AL"/>
        </w:rPr>
        <w:t>regullore zbatohet për Operatorin e Sistemit të Transmetimit (OST-G), Operatorin e Sistemit të Shpërndarjes (OSSH-G),</w:t>
      </w:r>
      <w:r w:rsidR="00D54BD4">
        <w:rPr>
          <w:rFonts w:ascii="Garamond" w:hAnsi="Garamond"/>
          <w:sz w:val="24"/>
          <w:szCs w:val="24"/>
          <w:lang w:val="sq-AL"/>
        </w:rPr>
        <w:t xml:space="preserve"> </w:t>
      </w:r>
      <w:r w:rsidR="00EA4000" w:rsidRPr="00373D18">
        <w:rPr>
          <w:rFonts w:ascii="Garamond" w:hAnsi="Garamond"/>
          <w:sz w:val="24"/>
          <w:szCs w:val="24"/>
          <w:lang w:val="sq-AL"/>
        </w:rPr>
        <w:t xml:space="preserve">Furnizuesit përgjegjës për Detyrimin e Shërbimit Publik në përputhje me </w:t>
      </w:r>
      <w:r w:rsidR="00D54BD4" w:rsidRPr="00373D18">
        <w:rPr>
          <w:rFonts w:ascii="Garamond" w:hAnsi="Garamond"/>
          <w:sz w:val="24"/>
          <w:szCs w:val="24"/>
          <w:lang w:val="sq-AL"/>
        </w:rPr>
        <w:t xml:space="preserve">nenin 89 të ligjit </w:t>
      </w:r>
      <w:r w:rsidR="00EA4000" w:rsidRPr="00373D18">
        <w:rPr>
          <w:rFonts w:ascii="Garamond" w:hAnsi="Garamond"/>
          <w:sz w:val="24"/>
          <w:szCs w:val="24"/>
          <w:lang w:val="sq-AL"/>
        </w:rPr>
        <w:t xml:space="preserve">nr. 102/2015, </w:t>
      </w:r>
      <w:r w:rsidR="00373D18">
        <w:rPr>
          <w:rFonts w:ascii="Garamond" w:hAnsi="Garamond"/>
          <w:sz w:val="24"/>
          <w:szCs w:val="24"/>
          <w:lang w:val="sq-AL"/>
        </w:rPr>
        <w:t>“</w:t>
      </w:r>
      <w:r w:rsidR="00EA4000" w:rsidRPr="00373D18">
        <w:rPr>
          <w:rFonts w:ascii="Garamond" w:hAnsi="Garamond"/>
          <w:sz w:val="24"/>
          <w:szCs w:val="24"/>
          <w:lang w:val="sq-AL"/>
        </w:rPr>
        <w:t xml:space="preserve">Për </w:t>
      </w:r>
      <w:r w:rsidR="00D54BD4" w:rsidRPr="00373D18">
        <w:rPr>
          <w:rFonts w:ascii="Garamond" w:hAnsi="Garamond"/>
          <w:sz w:val="24"/>
          <w:szCs w:val="24"/>
          <w:lang w:val="sq-AL"/>
        </w:rPr>
        <w:t>sektorin e gazit natyror</w:t>
      </w:r>
      <w:r w:rsidR="00D54BD4">
        <w:rPr>
          <w:rFonts w:ascii="Garamond" w:hAnsi="Garamond"/>
          <w:sz w:val="24"/>
          <w:szCs w:val="24"/>
          <w:lang w:val="sq-AL"/>
        </w:rPr>
        <w:t>”</w:t>
      </w:r>
      <w:r w:rsidR="00EA4000" w:rsidRPr="00373D18">
        <w:rPr>
          <w:rFonts w:ascii="Garamond" w:hAnsi="Garamond"/>
          <w:sz w:val="24"/>
          <w:szCs w:val="24"/>
          <w:lang w:val="sq-AL"/>
        </w:rPr>
        <w:t>, si dhe çdo furnizues tjetër i gazit natyror.</w:t>
      </w:r>
    </w:p>
    <w:p w14:paraId="523C0409" w14:textId="77777777" w:rsidR="00EA4000" w:rsidRDefault="00EA4000" w:rsidP="00EA4000">
      <w:pPr>
        <w:spacing w:after="0" w:line="240" w:lineRule="auto"/>
        <w:ind w:firstLine="284"/>
        <w:jc w:val="both"/>
        <w:rPr>
          <w:rFonts w:ascii="Garamond" w:hAnsi="Garamond"/>
          <w:sz w:val="24"/>
          <w:szCs w:val="24"/>
          <w:lang w:val="sq-AL"/>
        </w:rPr>
      </w:pPr>
    </w:p>
    <w:p w14:paraId="62F7959E" w14:textId="77777777" w:rsidR="00CF1E7F" w:rsidRPr="00373D18" w:rsidRDefault="00CF1E7F" w:rsidP="00EA4000">
      <w:pPr>
        <w:spacing w:after="0" w:line="240" w:lineRule="auto"/>
        <w:ind w:firstLine="284"/>
        <w:jc w:val="both"/>
        <w:rPr>
          <w:rFonts w:ascii="Garamond" w:hAnsi="Garamond"/>
          <w:sz w:val="24"/>
          <w:szCs w:val="24"/>
          <w:lang w:val="sq-AL"/>
        </w:rPr>
      </w:pPr>
    </w:p>
    <w:p w14:paraId="6373BC3D" w14:textId="77777777" w:rsidR="00EA4000" w:rsidRPr="00373D18" w:rsidRDefault="00EA4000" w:rsidP="00D54BD4">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3</w:t>
      </w:r>
    </w:p>
    <w:p w14:paraId="6A094A5F" w14:textId="77777777" w:rsidR="00EA4000" w:rsidRPr="00373D18" w:rsidRDefault="00EA4000" w:rsidP="00D54BD4">
      <w:pPr>
        <w:spacing w:after="0" w:line="240" w:lineRule="auto"/>
        <w:ind w:firstLine="284"/>
        <w:jc w:val="center"/>
        <w:rPr>
          <w:rFonts w:ascii="Garamond" w:hAnsi="Garamond"/>
          <w:sz w:val="24"/>
          <w:szCs w:val="24"/>
          <w:lang w:val="sq-AL"/>
        </w:rPr>
      </w:pPr>
      <w:r w:rsidRPr="00D54BD4">
        <w:rPr>
          <w:rFonts w:ascii="Garamond" w:hAnsi="Garamond"/>
          <w:b/>
          <w:sz w:val="24"/>
          <w:szCs w:val="24"/>
          <w:lang w:val="sq-AL"/>
        </w:rPr>
        <w:t>Përkufizimet</w:t>
      </w:r>
    </w:p>
    <w:p w14:paraId="018A8456" w14:textId="77777777" w:rsidR="00D54BD4" w:rsidRDefault="00D54BD4" w:rsidP="00EA4000">
      <w:pPr>
        <w:spacing w:after="0" w:line="240" w:lineRule="auto"/>
        <w:ind w:firstLine="284"/>
        <w:jc w:val="both"/>
        <w:rPr>
          <w:rFonts w:ascii="Garamond" w:hAnsi="Garamond"/>
          <w:sz w:val="24"/>
          <w:szCs w:val="24"/>
          <w:lang w:val="sq-AL"/>
        </w:rPr>
      </w:pPr>
    </w:p>
    <w:p w14:paraId="01771308" w14:textId="52D0B32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Termat e përdorur në këtë </w:t>
      </w:r>
      <w:r w:rsidR="00700C5F" w:rsidRPr="00373D18">
        <w:rPr>
          <w:rFonts w:ascii="Garamond" w:hAnsi="Garamond"/>
          <w:sz w:val="24"/>
          <w:szCs w:val="24"/>
          <w:lang w:val="sq-AL"/>
        </w:rPr>
        <w:t xml:space="preserve">rregullore </w:t>
      </w:r>
      <w:r w:rsidRPr="00373D18">
        <w:rPr>
          <w:rFonts w:ascii="Garamond" w:hAnsi="Garamond"/>
          <w:sz w:val="24"/>
          <w:szCs w:val="24"/>
          <w:lang w:val="sq-AL"/>
        </w:rPr>
        <w:t xml:space="preserve">kanë kuptimin e parashikuar në këtë nen, ndërkohë që çdo term tjetër që nuk është përcaktuar në këtë </w:t>
      </w:r>
      <w:r w:rsidR="00D54BD4">
        <w:rPr>
          <w:rFonts w:ascii="Garamond" w:hAnsi="Garamond"/>
          <w:sz w:val="24"/>
          <w:szCs w:val="24"/>
          <w:lang w:val="sq-AL"/>
        </w:rPr>
        <w:t>r</w:t>
      </w:r>
      <w:r w:rsidRPr="00373D18">
        <w:rPr>
          <w:rFonts w:ascii="Garamond" w:hAnsi="Garamond"/>
          <w:sz w:val="24"/>
          <w:szCs w:val="24"/>
          <w:lang w:val="sq-AL"/>
        </w:rPr>
        <w:t xml:space="preserve">regullore, ka të njëjtin kuptim me termat e përcaktuara në </w:t>
      </w:r>
      <w:r w:rsidR="00D54BD4" w:rsidRPr="00373D18">
        <w:rPr>
          <w:rFonts w:ascii="Garamond" w:hAnsi="Garamond"/>
          <w:sz w:val="24"/>
          <w:szCs w:val="24"/>
          <w:lang w:val="sq-AL"/>
        </w:rPr>
        <w:t xml:space="preserve">ligjin </w:t>
      </w:r>
      <w:r w:rsidRPr="00373D18">
        <w:rPr>
          <w:rFonts w:ascii="Garamond" w:hAnsi="Garamond"/>
          <w:sz w:val="24"/>
          <w:szCs w:val="24"/>
          <w:lang w:val="sq-AL"/>
        </w:rPr>
        <w:t>nr.</w:t>
      </w:r>
      <w:r w:rsidR="00D54BD4">
        <w:rPr>
          <w:rFonts w:ascii="Garamond" w:hAnsi="Garamond"/>
          <w:sz w:val="24"/>
          <w:szCs w:val="24"/>
          <w:lang w:val="sq-AL"/>
        </w:rPr>
        <w:t xml:space="preserve"> 102/</w:t>
      </w:r>
      <w:r w:rsidRPr="00373D18">
        <w:rPr>
          <w:rFonts w:ascii="Garamond" w:hAnsi="Garamond"/>
          <w:sz w:val="24"/>
          <w:szCs w:val="24"/>
          <w:lang w:val="sq-AL"/>
        </w:rPr>
        <w:t xml:space="preserve">2015 </w:t>
      </w:r>
      <w:r w:rsidR="00373D18">
        <w:rPr>
          <w:rFonts w:ascii="Garamond" w:hAnsi="Garamond"/>
          <w:sz w:val="24"/>
          <w:szCs w:val="24"/>
          <w:lang w:val="sq-AL"/>
        </w:rPr>
        <w:t>“</w:t>
      </w:r>
      <w:r w:rsidRPr="00373D18">
        <w:rPr>
          <w:rFonts w:ascii="Garamond" w:hAnsi="Garamond"/>
          <w:sz w:val="24"/>
          <w:szCs w:val="24"/>
          <w:lang w:val="sq-AL"/>
        </w:rPr>
        <w:t xml:space="preserve">Për </w:t>
      </w:r>
      <w:r w:rsidR="00D54BD4" w:rsidRPr="00373D18">
        <w:rPr>
          <w:rFonts w:ascii="Garamond" w:hAnsi="Garamond"/>
          <w:sz w:val="24"/>
          <w:szCs w:val="24"/>
          <w:lang w:val="sq-AL"/>
        </w:rPr>
        <w:t>sektorin e gazit natyror</w:t>
      </w:r>
      <w:r w:rsidR="00373D18">
        <w:rPr>
          <w:rFonts w:ascii="Garamond" w:hAnsi="Garamond"/>
          <w:sz w:val="24"/>
          <w:szCs w:val="24"/>
          <w:lang w:val="sq-AL"/>
        </w:rPr>
        <w:t>”</w:t>
      </w:r>
      <w:r w:rsidRPr="00373D18">
        <w:rPr>
          <w:rFonts w:ascii="Garamond" w:hAnsi="Garamond"/>
          <w:sz w:val="24"/>
          <w:szCs w:val="24"/>
          <w:lang w:val="sq-AL"/>
        </w:rPr>
        <w:t>:</w:t>
      </w:r>
    </w:p>
    <w:p w14:paraId="5021B854" w14:textId="58AF4C6C"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606A64">
        <w:rPr>
          <w:rFonts w:ascii="Garamond" w:hAnsi="Garamond"/>
          <w:b/>
          <w:sz w:val="24"/>
          <w:szCs w:val="24"/>
          <w:lang w:val="sq-AL"/>
        </w:rPr>
        <w:t>Furnizues</w:t>
      </w:r>
      <w:r>
        <w:rPr>
          <w:rFonts w:ascii="Garamond" w:hAnsi="Garamond"/>
          <w:sz w:val="24"/>
          <w:szCs w:val="24"/>
          <w:lang w:val="sq-AL"/>
        </w:rPr>
        <w:t>”</w:t>
      </w:r>
      <w:r w:rsidR="00EA4000" w:rsidRPr="00373D18">
        <w:rPr>
          <w:rFonts w:ascii="Garamond" w:hAnsi="Garamond"/>
          <w:sz w:val="24"/>
          <w:szCs w:val="24"/>
          <w:lang w:val="sq-AL"/>
        </w:rPr>
        <w:t xml:space="preserve"> do të thotë një shoqëri e licencuar për të kryer aktivitetin e furnizimit me gaz natyror;</w:t>
      </w:r>
    </w:p>
    <w:p w14:paraId="38A93E9E" w14:textId="3B7938B4"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606A64">
        <w:rPr>
          <w:rFonts w:ascii="Garamond" w:hAnsi="Garamond"/>
          <w:b/>
          <w:sz w:val="24"/>
          <w:szCs w:val="24"/>
          <w:lang w:val="sq-AL"/>
        </w:rPr>
        <w:t>Indeksi i kohëzgjatjes mesatare së ndërprerjes për klientin</w:t>
      </w:r>
      <w:r>
        <w:rPr>
          <w:rFonts w:ascii="Garamond" w:hAnsi="Garamond"/>
          <w:sz w:val="24"/>
          <w:szCs w:val="24"/>
          <w:lang w:val="sq-AL"/>
        </w:rPr>
        <w:t>”</w:t>
      </w:r>
      <w:r w:rsidR="00EA4000" w:rsidRPr="00373D18">
        <w:rPr>
          <w:rFonts w:ascii="Garamond" w:hAnsi="Garamond"/>
          <w:sz w:val="24"/>
          <w:szCs w:val="24"/>
          <w:lang w:val="sq-AL"/>
        </w:rPr>
        <w:t xml:space="preserve"> ose </w:t>
      </w:r>
      <w:r>
        <w:rPr>
          <w:rFonts w:ascii="Garamond" w:hAnsi="Garamond"/>
          <w:sz w:val="24"/>
          <w:szCs w:val="24"/>
          <w:lang w:val="sq-AL"/>
        </w:rPr>
        <w:t>“</w:t>
      </w:r>
      <w:r w:rsidR="00EA4000" w:rsidRPr="00E54E20">
        <w:rPr>
          <w:rFonts w:ascii="Garamond" w:hAnsi="Garamond"/>
          <w:b/>
          <w:sz w:val="24"/>
          <w:szCs w:val="24"/>
          <w:lang w:val="sq-AL"/>
        </w:rPr>
        <w:t>CAIDI</w:t>
      </w:r>
      <w:r>
        <w:rPr>
          <w:rFonts w:ascii="Garamond" w:hAnsi="Garamond"/>
          <w:sz w:val="24"/>
          <w:szCs w:val="24"/>
          <w:lang w:val="sq-AL"/>
        </w:rPr>
        <w:t>”</w:t>
      </w:r>
      <w:r w:rsidR="00EA4000" w:rsidRPr="00373D18">
        <w:rPr>
          <w:rFonts w:ascii="Garamond" w:hAnsi="Garamond"/>
          <w:sz w:val="24"/>
          <w:szCs w:val="24"/>
          <w:lang w:val="sq-AL"/>
        </w:rPr>
        <w:t xml:space="preserve"> është një tregues i performancës i përcaktuar në </w:t>
      </w:r>
      <w:r w:rsidR="00D54BD4">
        <w:rPr>
          <w:rFonts w:ascii="Garamond" w:hAnsi="Garamond"/>
          <w:sz w:val="24"/>
          <w:szCs w:val="24"/>
          <w:lang w:val="sq-AL"/>
        </w:rPr>
        <w:t>n</w:t>
      </w:r>
      <w:r w:rsidR="00EA4000" w:rsidRPr="00373D18">
        <w:rPr>
          <w:rFonts w:ascii="Garamond" w:hAnsi="Garamond"/>
          <w:sz w:val="24"/>
          <w:szCs w:val="24"/>
          <w:lang w:val="sq-AL"/>
        </w:rPr>
        <w:t xml:space="preserve">enin 4.7 të kësaj rregulloreje për të vlerësuar kohëzgjatjen mesatare të ndërprerjes për klientët e prekur. </w:t>
      </w:r>
    </w:p>
    <w:p w14:paraId="4FD3F902" w14:textId="20FA7181"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606A64">
        <w:rPr>
          <w:rFonts w:ascii="Garamond" w:hAnsi="Garamond"/>
          <w:b/>
          <w:sz w:val="24"/>
          <w:szCs w:val="24"/>
          <w:lang w:val="sq-AL"/>
        </w:rPr>
        <w:t>Indeksi i frekuencës mesatare të ndërprerjes për klientin</w:t>
      </w:r>
      <w:r>
        <w:rPr>
          <w:rFonts w:ascii="Garamond" w:hAnsi="Garamond"/>
          <w:sz w:val="24"/>
          <w:szCs w:val="24"/>
          <w:lang w:val="sq-AL"/>
        </w:rPr>
        <w:t>”</w:t>
      </w:r>
      <w:r w:rsidR="00EA4000" w:rsidRPr="00373D18">
        <w:rPr>
          <w:rFonts w:ascii="Garamond" w:hAnsi="Garamond"/>
          <w:sz w:val="24"/>
          <w:szCs w:val="24"/>
          <w:lang w:val="sq-AL"/>
        </w:rPr>
        <w:t xml:space="preserve"> ose </w:t>
      </w:r>
      <w:r>
        <w:rPr>
          <w:rFonts w:ascii="Garamond" w:hAnsi="Garamond"/>
          <w:sz w:val="24"/>
          <w:szCs w:val="24"/>
          <w:lang w:val="sq-AL"/>
        </w:rPr>
        <w:t>“</w:t>
      </w:r>
      <w:r w:rsidR="00EA4000" w:rsidRPr="00E54E20">
        <w:rPr>
          <w:rFonts w:ascii="Garamond" w:hAnsi="Garamond"/>
          <w:b/>
          <w:sz w:val="24"/>
          <w:szCs w:val="24"/>
          <w:lang w:val="sq-AL"/>
        </w:rPr>
        <w:t>CAIFI</w:t>
      </w:r>
      <w:r>
        <w:rPr>
          <w:rFonts w:ascii="Garamond" w:hAnsi="Garamond"/>
          <w:sz w:val="24"/>
          <w:szCs w:val="24"/>
          <w:lang w:val="sq-AL"/>
        </w:rPr>
        <w:t>”</w:t>
      </w:r>
      <w:r w:rsidR="00EA4000" w:rsidRPr="00373D18">
        <w:rPr>
          <w:rFonts w:ascii="Garamond" w:hAnsi="Garamond"/>
          <w:sz w:val="24"/>
          <w:szCs w:val="24"/>
          <w:lang w:val="sq-AL"/>
        </w:rPr>
        <w:t xml:space="preserve"> është një tregues i performancës i përcaktuar në nenin 4.8 të kësaj rregulloreje që përdoret për të vlerësuar frekuencën (shpeshtësinë) mesatare të ndërprerjeve për klientët e prekur. </w:t>
      </w:r>
    </w:p>
    <w:p w14:paraId="120491C1" w14:textId="513CCFCB"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606A64">
        <w:rPr>
          <w:rFonts w:ascii="Garamond" w:hAnsi="Garamond"/>
          <w:b/>
          <w:sz w:val="24"/>
          <w:szCs w:val="24"/>
          <w:lang w:val="sq-AL"/>
        </w:rPr>
        <w:t>Klient</w:t>
      </w:r>
      <w:r>
        <w:rPr>
          <w:rFonts w:ascii="Garamond" w:hAnsi="Garamond"/>
          <w:sz w:val="24"/>
          <w:szCs w:val="24"/>
          <w:lang w:val="sq-AL"/>
        </w:rPr>
        <w:t>”</w:t>
      </w:r>
      <w:r w:rsidR="00EA4000" w:rsidRPr="00373D18">
        <w:rPr>
          <w:rFonts w:ascii="Garamond" w:hAnsi="Garamond"/>
          <w:sz w:val="24"/>
          <w:szCs w:val="24"/>
          <w:lang w:val="sq-AL"/>
        </w:rPr>
        <w:t xml:space="preserve"> nënkupton një klient me shumicë, ose një klient fundor të gazit natyror ose një shoqëri të gazit natyror, i cili blen gaz natyror; </w:t>
      </w:r>
    </w:p>
    <w:p w14:paraId="54584C4A" w14:textId="5F55873D"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606A64">
        <w:rPr>
          <w:rFonts w:ascii="Garamond" w:hAnsi="Garamond"/>
          <w:b/>
          <w:sz w:val="24"/>
          <w:szCs w:val="24"/>
          <w:lang w:val="sq-AL"/>
        </w:rPr>
        <w:t xml:space="preserve">Baza e </w:t>
      </w:r>
      <w:r w:rsidR="00700C5F" w:rsidRPr="00606A64">
        <w:rPr>
          <w:rFonts w:ascii="Garamond" w:hAnsi="Garamond"/>
          <w:b/>
          <w:sz w:val="24"/>
          <w:szCs w:val="24"/>
          <w:lang w:val="sq-AL"/>
        </w:rPr>
        <w:t>klientëve</w:t>
      </w:r>
      <w:r>
        <w:rPr>
          <w:rFonts w:ascii="Garamond" w:hAnsi="Garamond"/>
          <w:sz w:val="24"/>
          <w:szCs w:val="24"/>
          <w:lang w:val="sq-AL"/>
        </w:rPr>
        <w:t>”</w:t>
      </w:r>
      <w:r w:rsidR="00EA4000" w:rsidRPr="00373D18">
        <w:rPr>
          <w:rFonts w:ascii="Garamond" w:hAnsi="Garamond"/>
          <w:sz w:val="24"/>
          <w:szCs w:val="24"/>
          <w:lang w:val="sq-AL"/>
        </w:rPr>
        <w:t xml:space="preserve"> ose </w:t>
      </w:r>
      <w:r>
        <w:rPr>
          <w:rFonts w:ascii="Garamond" w:hAnsi="Garamond"/>
          <w:sz w:val="24"/>
          <w:szCs w:val="24"/>
          <w:lang w:val="sq-AL"/>
        </w:rPr>
        <w:t>“</w:t>
      </w:r>
      <w:r w:rsidR="00EA4000" w:rsidRPr="00F6257D">
        <w:rPr>
          <w:rFonts w:ascii="Garamond" w:hAnsi="Garamond"/>
          <w:b/>
          <w:sz w:val="24"/>
          <w:szCs w:val="24"/>
          <w:lang w:val="sq-AL"/>
        </w:rPr>
        <w:t>CB</w:t>
      </w:r>
      <w:r>
        <w:rPr>
          <w:rFonts w:ascii="Garamond" w:hAnsi="Garamond"/>
          <w:sz w:val="24"/>
          <w:szCs w:val="24"/>
          <w:lang w:val="sq-AL"/>
        </w:rPr>
        <w:t>”</w:t>
      </w:r>
      <w:r w:rsidR="00EA4000" w:rsidRPr="00373D18">
        <w:rPr>
          <w:rFonts w:ascii="Garamond" w:hAnsi="Garamond"/>
          <w:sz w:val="24"/>
          <w:szCs w:val="24"/>
          <w:lang w:val="sq-AL"/>
        </w:rPr>
        <w:t xml:space="preserve"> në lidhje me një periudhë përkatëse (vit, gjashtë mujor ose tremujor) nënkupton numrin mesatar të klientëve të furnizuar të përllogaritur sipas formulës së mëposhtme: </w:t>
      </w:r>
    </w:p>
    <w:p w14:paraId="5A738F0B" w14:textId="77777777" w:rsidR="00EA4000" w:rsidRPr="00373D18" w:rsidRDefault="00EA4000" w:rsidP="00EA4000">
      <w:pPr>
        <w:spacing w:after="0" w:line="240" w:lineRule="auto"/>
        <w:ind w:firstLine="284"/>
        <w:jc w:val="both"/>
        <w:rPr>
          <w:rFonts w:ascii="Garamond" w:hAnsi="Garamond"/>
          <w:sz w:val="24"/>
          <w:szCs w:val="24"/>
          <w:lang w:val="sq-AL"/>
        </w:rPr>
      </w:pPr>
      <m:oMathPara>
        <m:oMath>
          <m:r>
            <m:rPr>
              <m:sty m:val="p"/>
            </m:rPr>
            <w:rPr>
              <w:rFonts w:ascii="Cambria Math" w:hAnsi="Cambria Math"/>
              <w:sz w:val="24"/>
              <w:szCs w:val="24"/>
              <w:lang w:val="sq-AL"/>
            </w:rPr>
            <m:t>CB=</m:t>
          </m:r>
          <m:f>
            <m:fPr>
              <m:ctrlPr>
                <w:rPr>
                  <w:rFonts w:ascii="Cambria Math" w:hAnsi="Cambria Math"/>
                  <w:sz w:val="24"/>
                  <w:szCs w:val="24"/>
                  <w:lang w:val="sq-AL"/>
                </w:rPr>
              </m:ctrlPr>
            </m:fPr>
            <m:num>
              <m:r>
                <m:rPr>
                  <m:sty m:val="p"/>
                </m:rPr>
                <w:rPr>
                  <w:rFonts w:ascii="Cambria Math" w:hAnsi="Cambria Math"/>
                  <w:sz w:val="24"/>
                  <w:szCs w:val="24"/>
                  <w:lang w:val="sq-AL"/>
                </w:rPr>
                <m:t>A+B</m:t>
              </m:r>
            </m:num>
            <m:den>
              <m:r>
                <m:rPr>
                  <m:sty m:val="p"/>
                </m:rPr>
                <w:rPr>
                  <w:rFonts w:ascii="Cambria Math" w:hAnsi="Cambria Math"/>
                  <w:sz w:val="24"/>
                  <w:szCs w:val="24"/>
                  <w:lang w:val="sq-AL"/>
                </w:rPr>
                <m:t>2</m:t>
              </m:r>
            </m:den>
          </m:f>
        </m:oMath>
      </m:oMathPara>
    </w:p>
    <w:p w14:paraId="1E4382DF" w14:textId="7E95A70C"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r w:rsidR="005A4F8E">
        <w:rPr>
          <w:rFonts w:ascii="Garamond" w:hAnsi="Garamond"/>
          <w:sz w:val="24"/>
          <w:szCs w:val="24"/>
          <w:lang w:val="sq-AL"/>
        </w:rPr>
        <w:t>:</w:t>
      </w:r>
      <w:r w:rsidRPr="00373D18">
        <w:rPr>
          <w:rFonts w:ascii="Garamond" w:hAnsi="Garamond"/>
          <w:sz w:val="24"/>
          <w:szCs w:val="24"/>
          <w:lang w:val="sq-AL"/>
        </w:rPr>
        <w:t xml:space="preserve"> </w:t>
      </w:r>
    </w:p>
    <w:p w14:paraId="1F0071BE" w14:textId="641E4522"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CB = </w:t>
      </w:r>
      <w:r w:rsidR="00700C5F" w:rsidRPr="00373D18">
        <w:rPr>
          <w:rFonts w:ascii="Garamond" w:hAnsi="Garamond"/>
          <w:sz w:val="24"/>
          <w:szCs w:val="24"/>
          <w:lang w:val="sq-AL"/>
        </w:rPr>
        <w:t xml:space="preserve">baza e klientëve </w:t>
      </w:r>
      <w:r w:rsidRPr="00373D18">
        <w:rPr>
          <w:rFonts w:ascii="Garamond" w:hAnsi="Garamond"/>
          <w:sz w:val="24"/>
          <w:szCs w:val="24"/>
          <w:lang w:val="sq-AL"/>
        </w:rPr>
        <w:t>për periudhën përkatëse</w:t>
      </w:r>
    </w:p>
    <w:p w14:paraId="6F18397F" w14:textId="2461A695"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A = numri total i </w:t>
      </w:r>
      <w:r w:rsidR="00700C5F" w:rsidRPr="00373D18">
        <w:rPr>
          <w:rFonts w:ascii="Garamond" w:hAnsi="Garamond"/>
          <w:sz w:val="24"/>
          <w:szCs w:val="24"/>
          <w:lang w:val="sq-AL"/>
        </w:rPr>
        <w:t xml:space="preserve">klientëve të shpërndarjes </w:t>
      </w:r>
      <w:r w:rsidRPr="00373D18">
        <w:rPr>
          <w:rFonts w:ascii="Garamond" w:hAnsi="Garamond"/>
          <w:sz w:val="24"/>
          <w:szCs w:val="24"/>
          <w:lang w:val="sq-AL"/>
        </w:rPr>
        <w:t>në fillim të periudhës përkatëse.</w:t>
      </w:r>
    </w:p>
    <w:p w14:paraId="0F62B52D" w14:textId="0FB7E13C"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B = numri total i </w:t>
      </w:r>
      <w:r w:rsidR="00700C5F" w:rsidRPr="00373D18">
        <w:rPr>
          <w:rFonts w:ascii="Garamond" w:hAnsi="Garamond"/>
          <w:sz w:val="24"/>
          <w:szCs w:val="24"/>
          <w:lang w:val="sq-AL"/>
        </w:rPr>
        <w:t xml:space="preserve">klientëve të shpërndarjes </w:t>
      </w:r>
      <w:r w:rsidRPr="00373D18">
        <w:rPr>
          <w:rFonts w:ascii="Garamond" w:hAnsi="Garamond"/>
          <w:sz w:val="24"/>
          <w:szCs w:val="24"/>
          <w:lang w:val="sq-AL"/>
        </w:rPr>
        <w:t>në fund të periudhës përkatëse.</w:t>
      </w:r>
    </w:p>
    <w:p w14:paraId="58CD3286" w14:textId="77777777" w:rsidR="00EA4000" w:rsidRPr="00373D18" w:rsidRDefault="00EA4000" w:rsidP="00EA4000">
      <w:pPr>
        <w:spacing w:after="0" w:line="240" w:lineRule="auto"/>
        <w:ind w:firstLine="284"/>
        <w:jc w:val="both"/>
        <w:rPr>
          <w:rFonts w:ascii="Garamond" w:hAnsi="Garamond"/>
          <w:sz w:val="24"/>
          <w:szCs w:val="24"/>
          <w:lang w:val="sq-AL"/>
        </w:rPr>
      </w:pPr>
    </w:p>
    <w:p w14:paraId="53181AD7" w14:textId="25E6C70C"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E25C50">
        <w:rPr>
          <w:rFonts w:ascii="Garamond" w:hAnsi="Garamond"/>
          <w:b/>
          <w:sz w:val="24"/>
          <w:szCs w:val="24"/>
          <w:lang w:val="sq-AL"/>
        </w:rPr>
        <w:t>Klient familjar</w:t>
      </w:r>
      <w:r>
        <w:rPr>
          <w:rFonts w:ascii="Garamond" w:hAnsi="Garamond"/>
          <w:sz w:val="24"/>
          <w:szCs w:val="24"/>
          <w:lang w:val="sq-AL"/>
        </w:rPr>
        <w:t>”</w:t>
      </w:r>
      <w:r w:rsidR="00EA4000" w:rsidRPr="00373D18">
        <w:rPr>
          <w:rFonts w:ascii="Garamond" w:hAnsi="Garamond"/>
          <w:sz w:val="24"/>
          <w:szCs w:val="24"/>
          <w:lang w:val="sq-AL"/>
        </w:rPr>
        <w:t xml:space="preserve"> nënkupton një klient që blen gaz natyror për konsum familjar dhe përjashton një klient që përdor gaz natyror për çdo aktivitet tregtar ose profesional. </w:t>
      </w:r>
    </w:p>
    <w:p w14:paraId="5ECA93FA" w14:textId="5E9367A9"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E25C50">
        <w:rPr>
          <w:rFonts w:ascii="Garamond" w:hAnsi="Garamond"/>
          <w:b/>
          <w:sz w:val="24"/>
          <w:szCs w:val="24"/>
          <w:lang w:val="sq-AL"/>
        </w:rPr>
        <w:t>Tubacion</w:t>
      </w:r>
      <w:r w:rsidR="00EA4000" w:rsidRPr="00373D18">
        <w:rPr>
          <w:rFonts w:ascii="Garamond" w:hAnsi="Garamond"/>
          <w:sz w:val="24"/>
          <w:szCs w:val="24"/>
          <w:lang w:val="sq-AL"/>
        </w:rPr>
        <w:t xml:space="preserve"> </w:t>
      </w:r>
      <w:r w:rsidR="005A4F8E" w:rsidRPr="00E25C50">
        <w:rPr>
          <w:rFonts w:ascii="Garamond" w:hAnsi="Garamond"/>
          <w:b/>
          <w:sz w:val="24"/>
          <w:szCs w:val="24"/>
          <w:lang w:val="sq-AL"/>
        </w:rPr>
        <w:t>k</w:t>
      </w:r>
      <w:r w:rsidR="00EA4000" w:rsidRPr="00E25C50">
        <w:rPr>
          <w:rFonts w:ascii="Garamond" w:hAnsi="Garamond"/>
          <w:b/>
          <w:sz w:val="24"/>
          <w:szCs w:val="24"/>
          <w:lang w:val="sq-AL"/>
        </w:rPr>
        <w:t>ryesor</w:t>
      </w:r>
      <w:r>
        <w:rPr>
          <w:rFonts w:ascii="Garamond" w:hAnsi="Garamond"/>
          <w:sz w:val="24"/>
          <w:szCs w:val="24"/>
          <w:lang w:val="sq-AL"/>
        </w:rPr>
        <w:t>”</w:t>
      </w:r>
      <w:r w:rsidR="00EA4000" w:rsidRPr="00373D18">
        <w:rPr>
          <w:rFonts w:ascii="Garamond" w:hAnsi="Garamond"/>
          <w:sz w:val="24"/>
          <w:szCs w:val="24"/>
          <w:lang w:val="sq-AL"/>
        </w:rPr>
        <w:t xml:space="preserve"> është një tubacion me diametër të madh, pjesë e sistemit të shpërndarjes, q</w:t>
      </w:r>
      <w:r w:rsidR="004C5541">
        <w:rPr>
          <w:rFonts w:ascii="Garamond" w:hAnsi="Garamond"/>
          <w:sz w:val="24"/>
          <w:szCs w:val="24"/>
          <w:lang w:val="sq-AL"/>
        </w:rPr>
        <w:t>ë</w:t>
      </w:r>
      <w:r w:rsidR="00EA4000" w:rsidRPr="00373D18">
        <w:rPr>
          <w:rFonts w:ascii="Garamond" w:hAnsi="Garamond"/>
          <w:sz w:val="24"/>
          <w:szCs w:val="24"/>
          <w:lang w:val="sq-AL"/>
        </w:rPr>
        <w:t xml:space="preserve"> shërben për të përcjellë dhe shpërndarë gazin natyror drejt tubacioneve me diametra më të vegjël për te klientët fundorë dhe familjarë. </w:t>
      </w:r>
    </w:p>
    <w:p w14:paraId="1C9BD0EA" w14:textId="5382238F"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E25C50">
        <w:rPr>
          <w:rFonts w:ascii="Garamond" w:hAnsi="Garamond"/>
          <w:b/>
          <w:sz w:val="24"/>
          <w:szCs w:val="24"/>
          <w:lang w:val="sq-AL"/>
        </w:rPr>
        <w:t>Ndërprerje</w:t>
      </w:r>
      <w:r>
        <w:rPr>
          <w:rFonts w:ascii="Garamond" w:hAnsi="Garamond"/>
          <w:sz w:val="24"/>
          <w:szCs w:val="24"/>
          <w:lang w:val="sq-AL"/>
        </w:rPr>
        <w:t>”</w:t>
      </w:r>
      <w:r w:rsidR="00EA4000" w:rsidRPr="00373D18">
        <w:rPr>
          <w:rFonts w:ascii="Garamond" w:hAnsi="Garamond"/>
          <w:sz w:val="24"/>
          <w:szCs w:val="24"/>
          <w:lang w:val="sq-AL"/>
        </w:rPr>
        <w:t xml:space="preserve"> nënkupton çdo humbje të furnizimit me gaz natyror për </w:t>
      </w:r>
      <w:r w:rsidR="00700C5F">
        <w:rPr>
          <w:rFonts w:ascii="Garamond" w:hAnsi="Garamond"/>
          <w:sz w:val="24"/>
          <w:szCs w:val="24"/>
          <w:lang w:val="sq-AL"/>
        </w:rPr>
        <w:t>k</w:t>
      </w:r>
      <w:r w:rsidR="00EA4000" w:rsidRPr="00373D18">
        <w:rPr>
          <w:rFonts w:ascii="Garamond" w:hAnsi="Garamond"/>
          <w:sz w:val="24"/>
          <w:szCs w:val="24"/>
          <w:lang w:val="sq-AL"/>
        </w:rPr>
        <w:t>lientët që lidhet me një mosfunksionim të ndonjë pjese të rrjetit, përfshirë edhe ndërprerjet në mjediset e një Klienti të vetëm, por duke përjashtuar ndërprerjet e shkaktuara nga një furnizues dhe/ose shitës me pakicë ose nga një defekt në pajisjet për gazin natyror në pron</w:t>
      </w:r>
      <w:r w:rsidR="00D54BD4">
        <w:rPr>
          <w:rFonts w:ascii="Garamond" w:hAnsi="Garamond"/>
          <w:sz w:val="24"/>
          <w:szCs w:val="24"/>
          <w:lang w:val="sq-AL"/>
        </w:rPr>
        <w:t>ë</w:t>
      </w:r>
      <w:r w:rsidR="00EA4000" w:rsidRPr="00373D18">
        <w:rPr>
          <w:rFonts w:ascii="Garamond" w:hAnsi="Garamond"/>
          <w:sz w:val="24"/>
          <w:szCs w:val="24"/>
          <w:lang w:val="sq-AL"/>
        </w:rPr>
        <w:t>si të një Klienti, dhe duke pa</w:t>
      </w:r>
      <w:r w:rsidR="00D54BD4">
        <w:rPr>
          <w:rFonts w:ascii="Garamond" w:hAnsi="Garamond"/>
          <w:sz w:val="24"/>
          <w:szCs w:val="24"/>
          <w:lang w:val="sq-AL"/>
        </w:rPr>
        <w:t>s</w:t>
      </w:r>
      <w:r w:rsidR="00EA4000" w:rsidRPr="00373D18">
        <w:rPr>
          <w:rFonts w:ascii="Garamond" w:hAnsi="Garamond"/>
          <w:sz w:val="24"/>
          <w:szCs w:val="24"/>
          <w:lang w:val="sq-AL"/>
        </w:rPr>
        <w:t xml:space="preserve">ur parasysh që: </w:t>
      </w:r>
    </w:p>
    <w:p w14:paraId="20AA547C" w14:textId="3806C97A" w:rsidR="00EA4000" w:rsidRPr="00373D18" w:rsidRDefault="00E25C50"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EA4000" w:rsidRPr="00373D18">
        <w:rPr>
          <w:rFonts w:ascii="Garamond" w:hAnsi="Garamond"/>
          <w:sz w:val="24"/>
          <w:szCs w:val="24"/>
          <w:lang w:val="sq-AL"/>
        </w:rPr>
        <w:t xml:space="preserve">fillimi i ndërprerjes supozohet të ketë ndodhur kur ndërprerja fillimisht është regjistruar automatikisht nga pajisje të tilla si SCADA ose, në rastet kur pajisje të tilla nuk ekzistojnë, në </w:t>
      </w:r>
      <w:r w:rsidR="00EA4000" w:rsidRPr="00373D18">
        <w:rPr>
          <w:rFonts w:ascii="Garamond" w:hAnsi="Garamond"/>
          <w:sz w:val="24"/>
          <w:szCs w:val="24"/>
          <w:lang w:val="sq-AL"/>
        </w:rPr>
        <w:lastRenderedPageBreak/>
        <w:t xml:space="preserve">kohën kur ndërprerja vihet re fillimisht (në çfarëdo mënyre) nga </w:t>
      </w:r>
      <w:r w:rsidR="00700C5F" w:rsidRPr="00373D18">
        <w:rPr>
          <w:rFonts w:ascii="Garamond" w:hAnsi="Garamond"/>
          <w:sz w:val="24"/>
          <w:szCs w:val="24"/>
          <w:lang w:val="sq-AL"/>
        </w:rPr>
        <w:t>OSSH</w:t>
      </w:r>
      <w:r w:rsidR="00EA4000" w:rsidRPr="00373D18">
        <w:rPr>
          <w:rFonts w:ascii="Garamond" w:hAnsi="Garamond"/>
          <w:sz w:val="24"/>
          <w:szCs w:val="24"/>
          <w:lang w:val="sq-AL"/>
        </w:rPr>
        <w:t xml:space="preserve">-G ose OST-G, ose kur </w:t>
      </w:r>
      <w:r>
        <w:rPr>
          <w:rFonts w:ascii="Garamond" w:hAnsi="Garamond"/>
          <w:sz w:val="24"/>
          <w:szCs w:val="24"/>
          <w:lang w:val="sq-AL"/>
        </w:rPr>
        <w:t>k</w:t>
      </w:r>
      <w:r w:rsidR="00EA4000" w:rsidRPr="00373D18">
        <w:rPr>
          <w:rFonts w:ascii="Garamond" w:hAnsi="Garamond"/>
          <w:sz w:val="24"/>
          <w:szCs w:val="24"/>
          <w:lang w:val="sq-AL"/>
        </w:rPr>
        <w:t>lienti i parë raporton se ka pasur një ndërprerje në rrjet; dhe</w:t>
      </w:r>
    </w:p>
    <w:p w14:paraId="4177EAB8" w14:textId="0396766E" w:rsidR="00EA4000" w:rsidRPr="00373D18" w:rsidRDefault="00E25C50"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EA4000" w:rsidRPr="00373D18">
        <w:rPr>
          <w:rFonts w:ascii="Garamond" w:hAnsi="Garamond"/>
          <w:sz w:val="24"/>
          <w:szCs w:val="24"/>
          <w:lang w:val="sq-AL"/>
        </w:rPr>
        <w:t xml:space="preserve">përfundimi i një ndërprerjeje supozohet të ketë ndodhur kur ndërprerja automatikisht regjistrohet si e përfunduar nga pajisje të tilla si SCADA ose, në rastet kur pajisje të tilla nuk ekzistojnë, në kohën kur furnizimi me gaz natyror i kthehet të gjithë </w:t>
      </w:r>
      <w:r w:rsidR="00700C5F">
        <w:rPr>
          <w:rFonts w:ascii="Garamond" w:hAnsi="Garamond"/>
          <w:sz w:val="24"/>
          <w:szCs w:val="24"/>
          <w:lang w:val="sq-AL"/>
        </w:rPr>
        <w:t>k</w:t>
      </w:r>
      <w:r w:rsidR="00EA4000" w:rsidRPr="00373D18">
        <w:rPr>
          <w:rFonts w:ascii="Garamond" w:hAnsi="Garamond"/>
          <w:sz w:val="24"/>
          <w:szCs w:val="24"/>
          <w:lang w:val="sq-AL"/>
        </w:rPr>
        <w:t>lientëve të prekur</w:t>
      </w:r>
      <w:r w:rsidR="00EA4000" w:rsidRPr="00700C5F">
        <w:rPr>
          <w:rFonts w:ascii="Garamond" w:hAnsi="Garamond"/>
          <w:sz w:val="24"/>
          <w:szCs w:val="24"/>
          <w:vertAlign w:val="superscript"/>
          <w:lang w:val="sq-AL"/>
        </w:rPr>
        <w:footnoteReference w:id="3"/>
      </w:r>
      <w:r w:rsidR="00EA4000" w:rsidRPr="00373D18">
        <w:rPr>
          <w:rFonts w:ascii="Garamond" w:hAnsi="Garamond"/>
          <w:sz w:val="24"/>
          <w:szCs w:val="24"/>
          <w:lang w:val="sq-AL"/>
        </w:rPr>
        <w:t xml:space="preserve">. </w:t>
      </w:r>
    </w:p>
    <w:p w14:paraId="30746E3C" w14:textId="261331F2"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Ndërprerje e Planifikuar</w:t>
      </w:r>
      <w:r>
        <w:rPr>
          <w:rFonts w:ascii="Garamond" w:hAnsi="Garamond"/>
          <w:sz w:val="24"/>
          <w:szCs w:val="24"/>
          <w:lang w:val="sq-AL"/>
        </w:rPr>
        <w:t>”</w:t>
      </w:r>
      <w:r w:rsidR="00EA4000" w:rsidRPr="00373D18">
        <w:rPr>
          <w:rFonts w:ascii="Garamond" w:hAnsi="Garamond"/>
          <w:sz w:val="24"/>
          <w:szCs w:val="24"/>
          <w:lang w:val="sq-AL"/>
        </w:rPr>
        <w:t xml:space="preserve"> do të thotë një ndërprerje e parashikuar nga Operatori i Sistemit të Transmetimit dhe/ose të Shpërndarjes së gazit natyror të shërbimit  kur </w:t>
      </w:r>
      <w:r w:rsidR="00700C5F">
        <w:rPr>
          <w:rFonts w:ascii="Garamond" w:hAnsi="Garamond"/>
          <w:sz w:val="24"/>
          <w:szCs w:val="24"/>
          <w:lang w:val="sq-AL"/>
        </w:rPr>
        <w:t>k</w:t>
      </w:r>
      <w:r w:rsidR="00EA4000" w:rsidRPr="00373D18">
        <w:rPr>
          <w:rFonts w:ascii="Garamond" w:hAnsi="Garamond"/>
          <w:sz w:val="24"/>
          <w:szCs w:val="24"/>
          <w:lang w:val="sq-AL"/>
        </w:rPr>
        <w:t>lienti</w:t>
      </w:r>
      <w:r w:rsidR="00700C5F">
        <w:rPr>
          <w:rFonts w:ascii="Garamond" w:hAnsi="Garamond"/>
          <w:sz w:val="24"/>
          <w:szCs w:val="24"/>
          <w:lang w:val="sq-AL"/>
        </w:rPr>
        <w:t>/</w:t>
      </w:r>
      <w:r w:rsidR="00EA4000" w:rsidRPr="00373D18">
        <w:rPr>
          <w:rFonts w:ascii="Garamond" w:hAnsi="Garamond"/>
          <w:sz w:val="24"/>
          <w:szCs w:val="24"/>
          <w:lang w:val="sq-AL"/>
        </w:rPr>
        <w:t xml:space="preserve">ët është/janë njoftuar paraprakisht për ndërprerjen në përputhje me të gjitha ligjet në fuqi, kodet e rrjetit, rregullat dhe rregulloret. </w:t>
      </w:r>
    </w:p>
    <w:p w14:paraId="7DB5C205" w14:textId="65A5B9E0"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Ndërprerje e paplanifikuar</w:t>
      </w:r>
      <w:r>
        <w:rPr>
          <w:rFonts w:ascii="Garamond" w:hAnsi="Garamond"/>
          <w:sz w:val="24"/>
          <w:szCs w:val="24"/>
          <w:lang w:val="sq-AL"/>
        </w:rPr>
        <w:t>”</w:t>
      </w:r>
      <w:r w:rsidR="00EA4000" w:rsidRPr="00373D18">
        <w:rPr>
          <w:rFonts w:ascii="Garamond" w:hAnsi="Garamond"/>
          <w:sz w:val="24"/>
          <w:szCs w:val="24"/>
          <w:lang w:val="sq-AL"/>
        </w:rPr>
        <w:t xml:space="preserve"> do të thotë një ndërprerje që nuk është parashikuar nga ana Operatorit të Sistemit të Transmetimit dhe/ose të Shpërndarjes.</w:t>
      </w:r>
    </w:p>
    <w:p w14:paraId="40E12BEF" w14:textId="6ACB0AEE"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 xml:space="preserve">Ndërprerje e </w:t>
      </w:r>
      <w:r w:rsidR="00700C5F" w:rsidRPr="00C01F9C">
        <w:rPr>
          <w:rFonts w:ascii="Garamond" w:hAnsi="Garamond"/>
          <w:b/>
          <w:sz w:val="24"/>
          <w:szCs w:val="24"/>
          <w:lang w:val="sq-AL"/>
        </w:rPr>
        <w:t>zgjatur</w:t>
      </w:r>
      <w:r>
        <w:rPr>
          <w:rFonts w:ascii="Garamond" w:hAnsi="Garamond"/>
          <w:sz w:val="24"/>
          <w:szCs w:val="24"/>
          <w:lang w:val="sq-AL"/>
        </w:rPr>
        <w:t>”</w:t>
      </w:r>
      <w:r w:rsidR="00EA4000" w:rsidRPr="00373D18">
        <w:rPr>
          <w:rFonts w:ascii="Garamond" w:hAnsi="Garamond"/>
          <w:sz w:val="24"/>
          <w:szCs w:val="24"/>
          <w:lang w:val="sq-AL"/>
        </w:rPr>
        <w:t xml:space="preserve"> nënkupton një ndërprerje të furnizimit me gaz natyror të një </w:t>
      </w:r>
      <w:r w:rsidR="00700C5F">
        <w:rPr>
          <w:rFonts w:ascii="Garamond" w:hAnsi="Garamond"/>
          <w:sz w:val="24"/>
          <w:szCs w:val="24"/>
          <w:lang w:val="sq-AL"/>
        </w:rPr>
        <w:t>k</w:t>
      </w:r>
      <w:r w:rsidR="00EA4000" w:rsidRPr="00373D18">
        <w:rPr>
          <w:rFonts w:ascii="Garamond" w:hAnsi="Garamond"/>
          <w:sz w:val="24"/>
          <w:szCs w:val="24"/>
          <w:lang w:val="sq-AL"/>
        </w:rPr>
        <w:t>lienti në pikën e tij të furnizimit e cila ka një kohëzgjatje më të gjatë se 30 minuta, duke pa</w:t>
      </w:r>
      <w:r w:rsidR="00D54BD4">
        <w:rPr>
          <w:rFonts w:ascii="Garamond" w:hAnsi="Garamond"/>
          <w:sz w:val="24"/>
          <w:szCs w:val="24"/>
          <w:lang w:val="sq-AL"/>
        </w:rPr>
        <w:t>s</w:t>
      </w:r>
      <w:r w:rsidR="00EA4000" w:rsidRPr="00373D18">
        <w:rPr>
          <w:rFonts w:ascii="Garamond" w:hAnsi="Garamond"/>
          <w:sz w:val="24"/>
          <w:szCs w:val="24"/>
          <w:lang w:val="sq-AL"/>
        </w:rPr>
        <w:t xml:space="preserve">ur parasysh që përfundimi i ndërprerjes së zgjatur do të jetë momenti i rikthimit të plotë të furnizimit për </w:t>
      </w:r>
      <w:r w:rsidR="00700C5F">
        <w:rPr>
          <w:rFonts w:ascii="Garamond" w:hAnsi="Garamond"/>
          <w:sz w:val="24"/>
          <w:szCs w:val="24"/>
          <w:lang w:val="sq-AL"/>
        </w:rPr>
        <w:t>k</w:t>
      </w:r>
      <w:r w:rsidR="00EA4000" w:rsidRPr="00373D18">
        <w:rPr>
          <w:rFonts w:ascii="Garamond" w:hAnsi="Garamond"/>
          <w:sz w:val="24"/>
          <w:szCs w:val="24"/>
          <w:lang w:val="sq-AL"/>
        </w:rPr>
        <w:t>lientin. Përsëritja në një periudhë të shkurtër kohore e tr</w:t>
      </w:r>
      <w:r w:rsidR="00700C5F">
        <w:rPr>
          <w:rFonts w:ascii="Garamond" w:hAnsi="Garamond"/>
          <w:sz w:val="24"/>
          <w:szCs w:val="24"/>
          <w:lang w:val="sq-AL"/>
        </w:rPr>
        <w:t>i</w:t>
      </w:r>
      <w:r w:rsidR="00EA4000" w:rsidRPr="00373D18">
        <w:rPr>
          <w:rFonts w:ascii="Garamond" w:hAnsi="Garamond"/>
          <w:sz w:val="24"/>
          <w:szCs w:val="24"/>
          <w:lang w:val="sq-AL"/>
        </w:rPr>
        <w:t xml:space="preserve"> ose më shumë ndërprerjeve me kohëzgjatje jo më të shkurtër se 15 minuta, do të konsiderohet gjithashtu si ndërprerje e zgjatur. </w:t>
      </w:r>
    </w:p>
    <w:p w14:paraId="195F3BE1" w14:textId="37E21B17"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Standar</w:t>
      </w:r>
      <w:r w:rsidR="00700C5F" w:rsidRPr="00C01F9C">
        <w:rPr>
          <w:rFonts w:ascii="Garamond" w:hAnsi="Garamond"/>
          <w:b/>
          <w:sz w:val="24"/>
          <w:szCs w:val="24"/>
          <w:lang w:val="sq-AL"/>
        </w:rPr>
        <w:t>d</w:t>
      </w:r>
      <w:r w:rsidR="00EA4000" w:rsidRPr="00C01F9C">
        <w:rPr>
          <w:rFonts w:ascii="Garamond" w:hAnsi="Garamond"/>
          <w:b/>
          <w:sz w:val="24"/>
          <w:szCs w:val="24"/>
          <w:lang w:val="sq-AL"/>
        </w:rPr>
        <w:t xml:space="preserve">et e </w:t>
      </w:r>
      <w:r w:rsidR="00700C5F" w:rsidRPr="00C01F9C">
        <w:rPr>
          <w:rFonts w:ascii="Garamond" w:hAnsi="Garamond"/>
          <w:b/>
          <w:sz w:val="24"/>
          <w:szCs w:val="24"/>
          <w:lang w:val="sq-AL"/>
        </w:rPr>
        <w:t>performancës së cilësisë</w:t>
      </w:r>
      <w:r>
        <w:rPr>
          <w:rFonts w:ascii="Garamond" w:hAnsi="Garamond"/>
          <w:sz w:val="24"/>
          <w:szCs w:val="24"/>
          <w:lang w:val="sq-AL"/>
        </w:rPr>
        <w:t>”</w:t>
      </w:r>
      <w:r w:rsidR="00EA4000" w:rsidRPr="00373D18">
        <w:rPr>
          <w:rFonts w:ascii="Garamond" w:hAnsi="Garamond"/>
          <w:sz w:val="24"/>
          <w:szCs w:val="24"/>
          <w:lang w:val="sq-AL"/>
        </w:rPr>
        <w:t xml:space="preserve"> ose </w:t>
      </w:r>
      <w:r>
        <w:rPr>
          <w:rFonts w:ascii="Garamond" w:hAnsi="Garamond"/>
          <w:sz w:val="24"/>
          <w:szCs w:val="24"/>
          <w:lang w:val="sq-AL"/>
        </w:rPr>
        <w:t>“</w:t>
      </w:r>
      <w:r w:rsidR="00EA4000" w:rsidRPr="00C01F9C">
        <w:rPr>
          <w:rFonts w:ascii="Garamond" w:hAnsi="Garamond"/>
          <w:b/>
          <w:sz w:val="24"/>
          <w:szCs w:val="24"/>
          <w:lang w:val="sq-AL"/>
        </w:rPr>
        <w:t>QPI</w:t>
      </w:r>
      <w:r>
        <w:rPr>
          <w:rFonts w:ascii="Garamond" w:hAnsi="Garamond"/>
          <w:sz w:val="24"/>
          <w:szCs w:val="24"/>
          <w:lang w:val="sq-AL"/>
        </w:rPr>
        <w:t>”</w:t>
      </w:r>
      <w:r w:rsidR="00EA4000" w:rsidRPr="00373D18">
        <w:rPr>
          <w:rFonts w:ascii="Garamond" w:hAnsi="Garamond"/>
          <w:sz w:val="24"/>
          <w:szCs w:val="24"/>
          <w:lang w:val="sq-AL"/>
        </w:rPr>
        <w:t xml:space="preserve"> janë parametra të paracaktuar të përdorura për të matur nivelin e performancës së shërbimeve dhe furnizimit të gazit natyror prej të </w:t>
      </w:r>
      <w:r w:rsidR="00700C5F" w:rsidRPr="00373D18">
        <w:rPr>
          <w:rFonts w:ascii="Garamond" w:hAnsi="Garamond"/>
          <w:sz w:val="24"/>
          <w:szCs w:val="24"/>
          <w:lang w:val="sq-AL"/>
        </w:rPr>
        <w:t xml:space="preserve">licencuarve </w:t>
      </w:r>
      <w:r w:rsidR="00EA4000" w:rsidRPr="00373D18">
        <w:rPr>
          <w:rFonts w:ascii="Garamond" w:hAnsi="Garamond"/>
          <w:sz w:val="24"/>
          <w:szCs w:val="24"/>
          <w:lang w:val="sq-AL"/>
        </w:rPr>
        <w:t xml:space="preserve">siç përcaktohet në nenin 4 të kësaj </w:t>
      </w:r>
      <w:r w:rsidR="00700C5F" w:rsidRPr="00373D18">
        <w:rPr>
          <w:rFonts w:ascii="Garamond" w:hAnsi="Garamond"/>
          <w:sz w:val="24"/>
          <w:szCs w:val="24"/>
          <w:lang w:val="sq-AL"/>
        </w:rPr>
        <w:t xml:space="preserve">rregulloreje </w:t>
      </w:r>
      <w:r w:rsidR="00EA4000" w:rsidRPr="00373D18">
        <w:rPr>
          <w:rFonts w:ascii="Garamond" w:hAnsi="Garamond"/>
          <w:sz w:val="24"/>
          <w:szCs w:val="24"/>
          <w:lang w:val="sq-AL"/>
        </w:rPr>
        <w:t xml:space="preserve">dhe aktet e tjera rregullatore përkatëse të sektorit të gazit natyror. </w:t>
      </w:r>
    </w:p>
    <w:p w14:paraId="7588E839" w14:textId="2780C492"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Standar</w:t>
      </w:r>
      <w:r w:rsidR="00357726" w:rsidRPr="00C01F9C">
        <w:rPr>
          <w:rFonts w:ascii="Garamond" w:hAnsi="Garamond"/>
          <w:b/>
          <w:sz w:val="24"/>
          <w:szCs w:val="24"/>
          <w:lang w:val="sq-AL"/>
        </w:rPr>
        <w:t>d</w:t>
      </w:r>
      <w:r w:rsidR="00EA4000" w:rsidRPr="00C01F9C">
        <w:rPr>
          <w:rFonts w:ascii="Garamond" w:hAnsi="Garamond"/>
          <w:b/>
          <w:sz w:val="24"/>
          <w:szCs w:val="24"/>
          <w:lang w:val="sq-AL"/>
        </w:rPr>
        <w:t xml:space="preserve">et e </w:t>
      </w:r>
      <w:r w:rsidR="00700C5F" w:rsidRPr="00C01F9C">
        <w:rPr>
          <w:rFonts w:ascii="Garamond" w:hAnsi="Garamond"/>
          <w:b/>
          <w:sz w:val="24"/>
          <w:szCs w:val="24"/>
          <w:lang w:val="sq-AL"/>
        </w:rPr>
        <w:t>performancës minimale të cilësisë</w:t>
      </w:r>
      <w:r>
        <w:rPr>
          <w:rFonts w:ascii="Garamond" w:hAnsi="Garamond"/>
          <w:sz w:val="24"/>
          <w:szCs w:val="24"/>
          <w:lang w:val="sq-AL"/>
        </w:rPr>
        <w:t>”</w:t>
      </w:r>
      <w:r w:rsidR="00EA4000" w:rsidRPr="00373D18">
        <w:rPr>
          <w:rFonts w:ascii="Garamond" w:hAnsi="Garamond"/>
          <w:sz w:val="24"/>
          <w:szCs w:val="24"/>
          <w:lang w:val="sq-AL"/>
        </w:rPr>
        <w:t xml:space="preserve"> ose </w:t>
      </w:r>
      <w:r>
        <w:rPr>
          <w:rFonts w:ascii="Garamond" w:hAnsi="Garamond"/>
          <w:sz w:val="24"/>
          <w:szCs w:val="24"/>
          <w:lang w:val="sq-AL"/>
        </w:rPr>
        <w:t>“</w:t>
      </w:r>
      <w:r w:rsidR="00EA4000" w:rsidRPr="00373D18">
        <w:rPr>
          <w:rFonts w:ascii="Garamond" w:hAnsi="Garamond"/>
          <w:sz w:val="24"/>
          <w:szCs w:val="24"/>
          <w:lang w:val="sq-AL"/>
        </w:rPr>
        <w:t>MQPS</w:t>
      </w:r>
      <w:r>
        <w:rPr>
          <w:rFonts w:ascii="Garamond" w:hAnsi="Garamond"/>
          <w:sz w:val="24"/>
          <w:szCs w:val="24"/>
          <w:lang w:val="sq-AL"/>
        </w:rPr>
        <w:t>”</w:t>
      </w:r>
      <w:r w:rsidR="00EA4000" w:rsidRPr="00373D18">
        <w:rPr>
          <w:rFonts w:ascii="Garamond" w:hAnsi="Garamond"/>
          <w:sz w:val="24"/>
          <w:szCs w:val="24"/>
          <w:lang w:val="sq-AL"/>
        </w:rPr>
        <w:t xml:space="preserve"> nënkupton nivelet minimale të QPI-së, të miratuara kohë pas kohe nga Bordi i ERE-s për një periudhë rregullatore specifike dhe të bashkangjitur kësaj </w:t>
      </w:r>
      <w:r w:rsidR="00700C5F" w:rsidRPr="00373D18">
        <w:rPr>
          <w:rFonts w:ascii="Garamond" w:hAnsi="Garamond"/>
          <w:sz w:val="24"/>
          <w:szCs w:val="24"/>
          <w:lang w:val="sq-AL"/>
        </w:rPr>
        <w:t xml:space="preserve">rregulloreje </w:t>
      </w:r>
      <w:r w:rsidR="00EA4000" w:rsidRPr="00373D18">
        <w:rPr>
          <w:rFonts w:ascii="Garamond" w:hAnsi="Garamond"/>
          <w:sz w:val="24"/>
          <w:szCs w:val="24"/>
          <w:lang w:val="sq-AL"/>
        </w:rPr>
        <w:t xml:space="preserve">si </w:t>
      </w:r>
      <w:r w:rsidR="005A4F8E">
        <w:rPr>
          <w:rFonts w:ascii="Garamond" w:hAnsi="Garamond"/>
          <w:sz w:val="24"/>
          <w:szCs w:val="24"/>
          <w:lang w:val="sq-AL"/>
        </w:rPr>
        <w:t>s</w:t>
      </w:r>
      <w:r w:rsidR="00EA4000" w:rsidRPr="00373D18">
        <w:rPr>
          <w:rFonts w:ascii="Garamond" w:hAnsi="Garamond"/>
          <w:sz w:val="24"/>
          <w:szCs w:val="24"/>
          <w:lang w:val="sq-AL"/>
        </w:rPr>
        <w:t xml:space="preserve">htojca 1. </w:t>
      </w:r>
    </w:p>
    <w:p w14:paraId="2041C978" w14:textId="77EABDEC"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 xml:space="preserve">Indeksi i </w:t>
      </w:r>
      <w:r w:rsidR="00700C5F" w:rsidRPr="00C01F9C">
        <w:rPr>
          <w:rFonts w:ascii="Garamond" w:hAnsi="Garamond"/>
          <w:b/>
          <w:sz w:val="24"/>
          <w:szCs w:val="24"/>
          <w:lang w:val="sq-AL"/>
        </w:rPr>
        <w:t>kohëzgjatjes mesatare të ndërprerjes së sistemit</w:t>
      </w:r>
      <w:r>
        <w:rPr>
          <w:rFonts w:ascii="Garamond" w:hAnsi="Garamond"/>
          <w:sz w:val="24"/>
          <w:szCs w:val="24"/>
          <w:lang w:val="sq-AL"/>
        </w:rPr>
        <w:t>”</w:t>
      </w:r>
      <w:r w:rsidR="00EA4000" w:rsidRPr="00373D18">
        <w:rPr>
          <w:rFonts w:ascii="Garamond" w:hAnsi="Garamond"/>
          <w:sz w:val="24"/>
          <w:szCs w:val="24"/>
          <w:lang w:val="sq-AL"/>
        </w:rPr>
        <w:t xml:space="preserve"> ose </w:t>
      </w:r>
      <w:r>
        <w:rPr>
          <w:rFonts w:ascii="Garamond" w:hAnsi="Garamond"/>
          <w:sz w:val="24"/>
          <w:szCs w:val="24"/>
          <w:lang w:val="sq-AL"/>
        </w:rPr>
        <w:t>“</w:t>
      </w:r>
      <w:r w:rsidR="00EA4000" w:rsidRPr="00C01F9C">
        <w:rPr>
          <w:rFonts w:ascii="Garamond" w:hAnsi="Garamond"/>
          <w:b/>
          <w:sz w:val="24"/>
          <w:szCs w:val="24"/>
          <w:lang w:val="sq-AL"/>
        </w:rPr>
        <w:t>SAIDI</w:t>
      </w:r>
      <w:r>
        <w:rPr>
          <w:rFonts w:ascii="Garamond" w:hAnsi="Garamond"/>
          <w:sz w:val="24"/>
          <w:szCs w:val="24"/>
          <w:lang w:val="sq-AL"/>
        </w:rPr>
        <w:t>”</w:t>
      </w:r>
      <w:r w:rsidR="00EA4000" w:rsidRPr="00373D18">
        <w:rPr>
          <w:rFonts w:ascii="Garamond" w:hAnsi="Garamond"/>
          <w:sz w:val="24"/>
          <w:szCs w:val="24"/>
          <w:lang w:val="sq-AL"/>
        </w:rPr>
        <w:t xml:space="preserve"> është një tregues i performancës i përcaktuar në </w:t>
      </w:r>
      <w:r w:rsidR="005A4F8E">
        <w:rPr>
          <w:rFonts w:ascii="Garamond" w:hAnsi="Garamond"/>
          <w:sz w:val="24"/>
          <w:szCs w:val="24"/>
          <w:lang w:val="sq-AL"/>
        </w:rPr>
        <w:t>n</w:t>
      </w:r>
      <w:r w:rsidR="00EA4000" w:rsidRPr="00373D18">
        <w:rPr>
          <w:rFonts w:ascii="Garamond" w:hAnsi="Garamond"/>
          <w:sz w:val="24"/>
          <w:szCs w:val="24"/>
          <w:lang w:val="sq-AL"/>
        </w:rPr>
        <w:t xml:space="preserve">enin 4.5, i përdorur për të vlerësuar kohëzgjatjen mesatare të </w:t>
      </w:r>
      <w:r w:rsidR="00700C5F" w:rsidRPr="00373D18">
        <w:rPr>
          <w:rFonts w:ascii="Garamond" w:hAnsi="Garamond"/>
          <w:sz w:val="24"/>
          <w:szCs w:val="24"/>
          <w:lang w:val="sq-AL"/>
        </w:rPr>
        <w:t>ndërprerjeve të zgjatura për të gjithë bazën e klientëve</w:t>
      </w:r>
      <w:r w:rsidR="00EA4000" w:rsidRPr="00373D18">
        <w:rPr>
          <w:rFonts w:ascii="Garamond" w:hAnsi="Garamond"/>
          <w:sz w:val="24"/>
          <w:szCs w:val="24"/>
          <w:lang w:val="sq-AL"/>
        </w:rPr>
        <w:t xml:space="preserve">. </w:t>
      </w:r>
    </w:p>
    <w:p w14:paraId="16DAD6B0" w14:textId="16356561"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 xml:space="preserve">Indeksi i </w:t>
      </w:r>
      <w:r w:rsidR="00700C5F" w:rsidRPr="00C01F9C">
        <w:rPr>
          <w:rFonts w:ascii="Garamond" w:hAnsi="Garamond"/>
          <w:b/>
          <w:sz w:val="24"/>
          <w:szCs w:val="24"/>
          <w:lang w:val="sq-AL"/>
        </w:rPr>
        <w:t>frekuencës mesatare të ndërprerjes së sistemit</w:t>
      </w:r>
      <w:r>
        <w:rPr>
          <w:rFonts w:ascii="Garamond" w:hAnsi="Garamond"/>
          <w:sz w:val="24"/>
          <w:szCs w:val="24"/>
          <w:lang w:val="sq-AL"/>
        </w:rPr>
        <w:t>”</w:t>
      </w:r>
      <w:r w:rsidR="00EA4000" w:rsidRPr="00373D18">
        <w:rPr>
          <w:rFonts w:ascii="Garamond" w:hAnsi="Garamond"/>
          <w:sz w:val="24"/>
          <w:szCs w:val="24"/>
          <w:lang w:val="sq-AL"/>
        </w:rPr>
        <w:t xml:space="preserve"> ose </w:t>
      </w:r>
      <w:r>
        <w:rPr>
          <w:rFonts w:ascii="Garamond" w:hAnsi="Garamond"/>
          <w:sz w:val="24"/>
          <w:szCs w:val="24"/>
          <w:lang w:val="sq-AL"/>
        </w:rPr>
        <w:t>“</w:t>
      </w:r>
      <w:r w:rsidR="00EA4000" w:rsidRPr="00373D18">
        <w:rPr>
          <w:rFonts w:ascii="Garamond" w:hAnsi="Garamond"/>
          <w:sz w:val="24"/>
          <w:szCs w:val="24"/>
          <w:lang w:val="sq-AL"/>
        </w:rPr>
        <w:t>SAIFI</w:t>
      </w:r>
      <w:r>
        <w:rPr>
          <w:rFonts w:ascii="Garamond" w:hAnsi="Garamond"/>
          <w:sz w:val="24"/>
          <w:szCs w:val="24"/>
          <w:lang w:val="sq-AL"/>
        </w:rPr>
        <w:t>”</w:t>
      </w:r>
      <w:r w:rsidR="00EA4000" w:rsidRPr="00373D18">
        <w:rPr>
          <w:rFonts w:ascii="Garamond" w:hAnsi="Garamond"/>
          <w:sz w:val="24"/>
          <w:szCs w:val="24"/>
          <w:lang w:val="sq-AL"/>
        </w:rPr>
        <w:t xml:space="preserve"> është një tregues i performancës i përcaktuar në nenin 4.6, i përdorur për të vlerësuar frekuencën/</w:t>
      </w:r>
      <w:r w:rsidR="00D54BD4" w:rsidRPr="00373D18">
        <w:rPr>
          <w:rFonts w:ascii="Garamond" w:hAnsi="Garamond"/>
          <w:sz w:val="24"/>
          <w:szCs w:val="24"/>
          <w:lang w:val="sq-AL"/>
        </w:rPr>
        <w:t>shpeshtësinë</w:t>
      </w:r>
      <w:r w:rsidR="00EA4000" w:rsidRPr="00373D18">
        <w:rPr>
          <w:rFonts w:ascii="Garamond" w:hAnsi="Garamond"/>
          <w:sz w:val="24"/>
          <w:szCs w:val="24"/>
          <w:lang w:val="sq-AL"/>
        </w:rPr>
        <w:t xml:space="preserve"> mesatare </w:t>
      </w:r>
      <w:r w:rsidR="00700C5F" w:rsidRPr="00373D18">
        <w:rPr>
          <w:rFonts w:ascii="Garamond" w:hAnsi="Garamond"/>
          <w:sz w:val="24"/>
          <w:szCs w:val="24"/>
          <w:lang w:val="sq-AL"/>
        </w:rPr>
        <w:t xml:space="preserve">të ndërprerjeve të zgjatura </w:t>
      </w:r>
      <w:r w:rsidR="00EA4000" w:rsidRPr="00373D18">
        <w:rPr>
          <w:rFonts w:ascii="Garamond" w:hAnsi="Garamond"/>
          <w:sz w:val="24"/>
          <w:szCs w:val="24"/>
          <w:lang w:val="sq-AL"/>
        </w:rPr>
        <w:t xml:space="preserve">për të gjithë </w:t>
      </w:r>
      <w:r w:rsidR="00700C5F" w:rsidRPr="00373D18">
        <w:rPr>
          <w:rFonts w:ascii="Garamond" w:hAnsi="Garamond"/>
          <w:sz w:val="24"/>
          <w:szCs w:val="24"/>
          <w:lang w:val="sq-AL"/>
        </w:rPr>
        <w:t>bazën e klientëve</w:t>
      </w:r>
      <w:r w:rsidR="00EA4000" w:rsidRPr="00373D18">
        <w:rPr>
          <w:rFonts w:ascii="Garamond" w:hAnsi="Garamond"/>
          <w:sz w:val="24"/>
          <w:szCs w:val="24"/>
          <w:lang w:val="sq-AL"/>
        </w:rPr>
        <w:t>.</w:t>
      </w:r>
    </w:p>
    <w:p w14:paraId="646AEC76" w14:textId="41033331"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Skema stimuluese për performancën e cilësisë</w:t>
      </w:r>
      <w:r>
        <w:rPr>
          <w:rFonts w:ascii="Garamond" w:hAnsi="Garamond"/>
          <w:sz w:val="24"/>
          <w:szCs w:val="24"/>
          <w:lang w:val="sq-AL"/>
        </w:rPr>
        <w:t>”</w:t>
      </w:r>
      <w:r w:rsidR="00EA4000" w:rsidRPr="00373D18">
        <w:rPr>
          <w:rFonts w:ascii="Garamond" w:hAnsi="Garamond"/>
          <w:sz w:val="24"/>
          <w:szCs w:val="24"/>
          <w:lang w:val="sq-AL"/>
        </w:rPr>
        <w:t xml:space="preserve"> është një skemë financiare nxitëse që ERE mund të miratojë në përputhje me këtë </w:t>
      </w:r>
      <w:r w:rsidR="00FD115C">
        <w:rPr>
          <w:rFonts w:ascii="Garamond" w:hAnsi="Garamond"/>
          <w:sz w:val="24"/>
          <w:szCs w:val="24"/>
          <w:lang w:val="sq-AL"/>
        </w:rPr>
        <w:t>r</w:t>
      </w:r>
      <w:r w:rsidR="00EA4000" w:rsidRPr="00373D18">
        <w:rPr>
          <w:rFonts w:ascii="Garamond" w:hAnsi="Garamond"/>
          <w:sz w:val="24"/>
          <w:szCs w:val="24"/>
          <w:lang w:val="sq-AL"/>
        </w:rPr>
        <w:t xml:space="preserve">regullore me qëllim që të shpërblejë </w:t>
      </w:r>
      <w:r w:rsidR="00410060" w:rsidRPr="00373D18">
        <w:rPr>
          <w:rFonts w:ascii="Garamond" w:hAnsi="Garamond"/>
          <w:sz w:val="24"/>
          <w:szCs w:val="24"/>
          <w:lang w:val="sq-AL"/>
        </w:rPr>
        <w:t>OSSH</w:t>
      </w:r>
      <w:r w:rsidR="00EA4000" w:rsidRPr="00373D18">
        <w:rPr>
          <w:rFonts w:ascii="Garamond" w:hAnsi="Garamond"/>
          <w:sz w:val="24"/>
          <w:szCs w:val="24"/>
          <w:lang w:val="sq-AL"/>
        </w:rPr>
        <w:t xml:space="preserve">-G-në dhe të </w:t>
      </w:r>
      <w:r w:rsidR="005A4F8E">
        <w:rPr>
          <w:rFonts w:ascii="Garamond" w:hAnsi="Garamond"/>
          <w:sz w:val="24"/>
          <w:szCs w:val="24"/>
          <w:lang w:val="sq-AL"/>
        </w:rPr>
        <w:t>l</w:t>
      </w:r>
      <w:r w:rsidR="00EA4000" w:rsidRPr="00373D18">
        <w:rPr>
          <w:rFonts w:ascii="Garamond" w:hAnsi="Garamond"/>
          <w:sz w:val="24"/>
          <w:szCs w:val="24"/>
          <w:lang w:val="sq-AL"/>
        </w:rPr>
        <w:t xml:space="preserve">icencuar të tjerë në sektorin e gazit për përmirësimin e cilësisë së performancës së tyre në shërbime dhe furnizim. </w:t>
      </w:r>
    </w:p>
    <w:p w14:paraId="74FE527D" w14:textId="77777777" w:rsidR="00EA4000" w:rsidRPr="00373D18" w:rsidRDefault="00EA4000" w:rsidP="00EA4000">
      <w:pPr>
        <w:spacing w:after="0" w:line="240" w:lineRule="auto"/>
        <w:ind w:firstLine="284"/>
        <w:jc w:val="both"/>
        <w:rPr>
          <w:rFonts w:ascii="Garamond" w:hAnsi="Garamond"/>
          <w:sz w:val="24"/>
          <w:szCs w:val="24"/>
          <w:lang w:val="sq-AL"/>
        </w:rPr>
      </w:pPr>
    </w:p>
    <w:p w14:paraId="5BAF8DA1" w14:textId="77777777" w:rsidR="00EA4000" w:rsidRPr="00373D18" w:rsidRDefault="00EA4000" w:rsidP="00D54BD4">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PJESA II</w:t>
      </w:r>
    </w:p>
    <w:p w14:paraId="78D93C04" w14:textId="0441AFEB" w:rsidR="00EA4000" w:rsidRPr="00373D18" w:rsidRDefault="005A4F8E" w:rsidP="00D54BD4">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STANDARDET</w:t>
      </w:r>
      <w:r w:rsidR="00EA4000" w:rsidRPr="00373D18">
        <w:rPr>
          <w:rFonts w:ascii="Garamond" w:hAnsi="Garamond"/>
          <w:sz w:val="24"/>
          <w:szCs w:val="24"/>
          <w:lang w:val="sq-AL"/>
        </w:rPr>
        <w:t xml:space="preserve"> E PERFORMANCËS SË CILËSISË &amp; ZBATIMI</w:t>
      </w:r>
    </w:p>
    <w:p w14:paraId="03E51D41" w14:textId="77777777" w:rsidR="00D54BD4" w:rsidRDefault="00D54BD4" w:rsidP="00EA4000">
      <w:pPr>
        <w:spacing w:after="0" w:line="240" w:lineRule="auto"/>
        <w:ind w:firstLine="284"/>
        <w:jc w:val="both"/>
        <w:rPr>
          <w:rFonts w:ascii="Garamond" w:hAnsi="Garamond"/>
          <w:sz w:val="24"/>
          <w:szCs w:val="24"/>
          <w:lang w:val="sq-AL"/>
        </w:rPr>
      </w:pPr>
    </w:p>
    <w:p w14:paraId="40E06030" w14:textId="77777777" w:rsidR="00EA4000" w:rsidRPr="00373D18" w:rsidRDefault="00EA4000" w:rsidP="00D54BD4">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4</w:t>
      </w:r>
      <w:bookmarkStart w:id="1" w:name="_Ref532856814"/>
    </w:p>
    <w:p w14:paraId="7AD6D94A" w14:textId="0C59BC3B" w:rsidR="00EA4000" w:rsidRPr="00D54BD4" w:rsidRDefault="00EA4000" w:rsidP="00D54BD4">
      <w:pPr>
        <w:spacing w:after="0" w:line="240" w:lineRule="auto"/>
        <w:ind w:firstLine="284"/>
        <w:jc w:val="center"/>
        <w:rPr>
          <w:rFonts w:ascii="Garamond" w:hAnsi="Garamond"/>
          <w:b/>
          <w:sz w:val="24"/>
          <w:szCs w:val="24"/>
          <w:lang w:val="sq-AL"/>
        </w:rPr>
      </w:pPr>
      <w:r w:rsidRPr="00D54BD4">
        <w:rPr>
          <w:rFonts w:ascii="Garamond" w:hAnsi="Garamond"/>
          <w:b/>
          <w:sz w:val="24"/>
          <w:szCs w:val="24"/>
          <w:lang w:val="sq-AL"/>
        </w:rPr>
        <w:t>Standar</w:t>
      </w:r>
      <w:r w:rsidR="00D54BD4" w:rsidRPr="00D54BD4">
        <w:rPr>
          <w:rFonts w:ascii="Garamond" w:hAnsi="Garamond"/>
          <w:b/>
          <w:sz w:val="24"/>
          <w:szCs w:val="24"/>
          <w:lang w:val="sq-AL"/>
        </w:rPr>
        <w:t>d</w:t>
      </w:r>
      <w:r w:rsidRPr="00D54BD4">
        <w:rPr>
          <w:rFonts w:ascii="Garamond" w:hAnsi="Garamond"/>
          <w:b/>
          <w:sz w:val="24"/>
          <w:szCs w:val="24"/>
          <w:lang w:val="sq-AL"/>
        </w:rPr>
        <w:t>et e Performancës së Cilësisë</w:t>
      </w:r>
    </w:p>
    <w:bookmarkEnd w:id="1"/>
    <w:p w14:paraId="1F5AF381" w14:textId="77777777" w:rsidR="00EA4000" w:rsidRPr="00373D18" w:rsidRDefault="00EA4000" w:rsidP="00EA4000">
      <w:pPr>
        <w:spacing w:after="0" w:line="240" w:lineRule="auto"/>
        <w:ind w:firstLine="284"/>
        <w:jc w:val="both"/>
        <w:rPr>
          <w:rFonts w:ascii="Garamond" w:hAnsi="Garamond"/>
          <w:sz w:val="24"/>
          <w:szCs w:val="24"/>
          <w:lang w:val="sq-AL"/>
        </w:rPr>
      </w:pPr>
    </w:p>
    <w:p w14:paraId="7F3C6D02" w14:textId="54E7D4D2"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Standar</w:t>
      </w:r>
      <w:r w:rsidR="00D54BD4">
        <w:rPr>
          <w:rFonts w:ascii="Garamond" w:hAnsi="Garamond"/>
          <w:sz w:val="24"/>
          <w:szCs w:val="24"/>
          <w:lang w:val="sq-AL"/>
        </w:rPr>
        <w:t>d</w:t>
      </w:r>
      <w:r w:rsidRPr="00373D18">
        <w:rPr>
          <w:rFonts w:ascii="Garamond" w:hAnsi="Garamond"/>
          <w:sz w:val="24"/>
          <w:szCs w:val="24"/>
          <w:lang w:val="sq-AL"/>
        </w:rPr>
        <w:t>et e performancës për vlerësimin e cilësisë së shërbimit dhe furnizimit në lidhje me një periudhë të caktuar (vit, gjashtë mujor ose tremujor) që duhet të maten, regjistrohen dhe/ose llogariten nga Operatori i Sistemit të Transmetimit dhe/ose të Shpërndarjes cilido qoftë dhe të raportohen</w:t>
      </w:r>
      <w:r w:rsidR="00D54BD4">
        <w:rPr>
          <w:rFonts w:ascii="Garamond" w:hAnsi="Garamond"/>
          <w:sz w:val="24"/>
          <w:szCs w:val="24"/>
          <w:lang w:val="sq-AL"/>
        </w:rPr>
        <w:t xml:space="preserve"> </w:t>
      </w:r>
      <w:r w:rsidRPr="00373D18">
        <w:rPr>
          <w:rFonts w:ascii="Garamond" w:hAnsi="Garamond"/>
          <w:sz w:val="24"/>
          <w:szCs w:val="24"/>
          <w:lang w:val="sq-AL"/>
        </w:rPr>
        <w:t>në ERE në përputhje me nenin 5 janë si vijon:</w:t>
      </w:r>
    </w:p>
    <w:p w14:paraId="4C2EDB10" w14:textId="1946B049" w:rsidR="00EA4000" w:rsidRPr="00373D18" w:rsidRDefault="00A50A0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4.1 </w:t>
      </w:r>
      <w:r w:rsidR="00373D18">
        <w:rPr>
          <w:rFonts w:ascii="Garamond" w:hAnsi="Garamond"/>
          <w:sz w:val="24"/>
          <w:szCs w:val="24"/>
          <w:lang w:val="sq-AL"/>
        </w:rPr>
        <w:t>“</w:t>
      </w:r>
      <w:r w:rsidR="00EA4000" w:rsidRPr="00373D18">
        <w:rPr>
          <w:rFonts w:ascii="Garamond" w:hAnsi="Garamond"/>
          <w:sz w:val="24"/>
          <w:szCs w:val="24"/>
          <w:lang w:val="sq-AL"/>
        </w:rPr>
        <w:t xml:space="preserve">Indeksi i </w:t>
      </w:r>
      <w:r w:rsidR="00700C5F" w:rsidRPr="00373D18">
        <w:rPr>
          <w:rFonts w:ascii="Garamond" w:hAnsi="Garamond"/>
          <w:sz w:val="24"/>
          <w:szCs w:val="24"/>
          <w:lang w:val="sq-AL"/>
        </w:rPr>
        <w:t>rrezikut të rrjedhjeve të gazit</w:t>
      </w:r>
      <w:r w:rsidR="00373D18">
        <w:rPr>
          <w:rFonts w:ascii="Garamond" w:hAnsi="Garamond"/>
          <w:sz w:val="24"/>
          <w:szCs w:val="24"/>
          <w:lang w:val="sq-AL"/>
        </w:rPr>
        <w:t>”</w:t>
      </w:r>
      <w:r w:rsidR="00EA4000" w:rsidRPr="00373D18">
        <w:rPr>
          <w:rFonts w:ascii="Garamond" w:hAnsi="Garamond"/>
          <w:sz w:val="24"/>
          <w:szCs w:val="24"/>
          <w:lang w:val="sq-AL"/>
        </w:rPr>
        <w:t xml:space="preserve"> përbëhet nga numri i rrjedhjeve të gazit të raportuara nga </w:t>
      </w:r>
      <w:r w:rsidR="00700C5F" w:rsidRPr="00373D18">
        <w:rPr>
          <w:rFonts w:ascii="Garamond" w:hAnsi="Garamond"/>
          <w:sz w:val="24"/>
          <w:szCs w:val="24"/>
          <w:lang w:val="sq-AL"/>
        </w:rPr>
        <w:t xml:space="preserve">klientët </w:t>
      </w:r>
      <w:r w:rsidR="00EA4000" w:rsidRPr="00373D18">
        <w:rPr>
          <w:rFonts w:ascii="Garamond" w:hAnsi="Garamond"/>
          <w:sz w:val="24"/>
          <w:szCs w:val="24"/>
          <w:lang w:val="sq-AL"/>
        </w:rPr>
        <w:t>ose palët e treta gjatë periudhës përkatëse. Për të q</w:t>
      </w:r>
      <w:r w:rsidR="00D54BD4">
        <w:rPr>
          <w:rFonts w:ascii="Garamond" w:hAnsi="Garamond"/>
          <w:sz w:val="24"/>
          <w:szCs w:val="24"/>
          <w:lang w:val="sq-AL"/>
        </w:rPr>
        <w:t>e</w:t>
      </w:r>
      <w:r w:rsidR="00EA4000" w:rsidRPr="00373D18">
        <w:rPr>
          <w:rFonts w:ascii="Garamond" w:hAnsi="Garamond"/>
          <w:sz w:val="24"/>
          <w:szCs w:val="24"/>
          <w:lang w:val="sq-AL"/>
        </w:rPr>
        <w:t>në të qartë, raportimet nga palë të treta të ndryshme për të nj</w:t>
      </w:r>
      <w:r w:rsidR="00D54BD4">
        <w:rPr>
          <w:rFonts w:ascii="Garamond" w:hAnsi="Garamond"/>
          <w:sz w:val="24"/>
          <w:szCs w:val="24"/>
          <w:lang w:val="sq-AL"/>
        </w:rPr>
        <w:t>ë</w:t>
      </w:r>
      <w:r w:rsidR="00EA4000" w:rsidRPr="00373D18">
        <w:rPr>
          <w:rFonts w:ascii="Garamond" w:hAnsi="Garamond"/>
          <w:sz w:val="24"/>
          <w:szCs w:val="24"/>
          <w:lang w:val="sq-AL"/>
        </w:rPr>
        <w:t xml:space="preserve">jtën rrjedhje gazi do të konsiderohen si një rast i vetëm i rrjedhjes së gazit. </w:t>
      </w:r>
    </w:p>
    <w:p w14:paraId="3C96E009" w14:textId="47E5A84D" w:rsidR="00EA4000" w:rsidRPr="00373D18" w:rsidRDefault="00A50A0C" w:rsidP="00EA4000">
      <w:pPr>
        <w:spacing w:after="0" w:line="240" w:lineRule="auto"/>
        <w:ind w:firstLine="284"/>
        <w:jc w:val="both"/>
        <w:rPr>
          <w:rFonts w:ascii="Garamond" w:hAnsi="Garamond"/>
          <w:sz w:val="24"/>
          <w:szCs w:val="24"/>
          <w:lang w:val="sq-AL"/>
        </w:rPr>
      </w:pPr>
      <w:r>
        <w:rPr>
          <w:rFonts w:ascii="Garamond" w:hAnsi="Garamond"/>
          <w:sz w:val="24"/>
          <w:szCs w:val="24"/>
          <w:lang w:val="sq-AL"/>
        </w:rPr>
        <w:lastRenderedPageBreak/>
        <w:t xml:space="preserve">4.2 </w:t>
      </w:r>
      <w:r w:rsidR="00373D18">
        <w:rPr>
          <w:rFonts w:ascii="Garamond" w:hAnsi="Garamond"/>
          <w:sz w:val="24"/>
          <w:szCs w:val="24"/>
          <w:lang w:val="sq-AL"/>
        </w:rPr>
        <w:t>“</w:t>
      </w:r>
      <w:r w:rsidR="00EA4000" w:rsidRPr="00373D18">
        <w:rPr>
          <w:rFonts w:ascii="Garamond" w:hAnsi="Garamond"/>
          <w:sz w:val="24"/>
          <w:szCs w:val="24"/>
          <w:lang w:val="sq-AL"/>
        </w:rPr>
        <w:t>Efikasiteti i reagimit ndaj thirrjeve emergjente në lidhje me rrjedhjet e gazit</w:t>
      </w:r>
      <w:r w:rsidR="00373D18">
        <w:rPr>
          <w:rFonts w:ascii="Garamond" w:hAnsi="Garamond"/>
          <w:sz w:val="24"/>
          <w:szCs w:val="24"/>
          <w:lang w:val="sq-AL"/>
        </w:rPr>
        <w:t>”</w:t>
      </w:r>
      <w:r w:rsidR="00EA4000" w:rsidRPr="00373D18">
        <w:rPr>
          <w:rFonts w:ascii="Garamond" w:hAnsi="Garamond"/>
          <w:sz w:val="24"/>
          <w:szCs w:val="24"/>
          <w:lang w:val="sq-AL"/>
        </w:rPr>
        <w:t xml:space="preserve"> do të thotë përqindja e rasteve që </w:t>
      </w:r>
      <w:r w:rsidR="00410060" w:rsidRPr="00373D18">
        <w:rPr>
          <w:rFonts w:ascii="Garamond" w:hAnsi="Garamond"/>
          <w:sz w:val="24"/>
          <w:szCs w:val="24"/>
          <w:lang w:val="sq-AL"/>
        </w:rPr>
        <w:t>OSSH</w:t>
      </w:r>
      <w:r w:rsidR="00EA4000" w:rsidRPr="00373D18">
        <w:rPr>
          <w:rFonts w:ascii="Garamond" w:hAnsi="Garamond"/>
          <w:sz w:val="24"/>
          <w:szCs w:val="24"/>
          <w:lang w:val="sq-AL"/>
        </w:rPr>
        <w:t xml:space="preserve">-G ka arritur në vendngjarje brenda afatit prej 90 minutash nga marrja e raportimit. </w:t>
      </w:r>
    </w:p>
    <w:p w14:paraId="031D9057" w14:textId="50766C43" w:rsidR="00EA4000" w:rsidRPr="00373D18" w:rsidRDefault="00A50A0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4.3 </w:t>
      </w:r>
      <w:r w:rsidR="00373D18">
        <w:rPr>
          <w:rFonts w:ascii="Garamond" w:hAnsi="Garamond"/>
          <w:sz w:val="24"/>
          <w:szCs w:val="24"/>
          <w:lang w:val="sq-AL"/>
        </w:rPr>
        <w:t>“</w:t>
      </w:r>
      <w:r w:rsidR="00EA4000" w:rsidRPr="00373D18">
        <w:rPr>
          <w:rFonts w:ascii="Garamond" w:hAnsi="Garamond"/>
          <w:sz w:val="24"/>
          <w:szCs w:val="24"/>
          <w:lang w:val="sq-AL"/>
        </w:rPr>
        <w:t xml:space="preserve">Përqindja e </w:t>
      </w:r>
      <w:r w:rsidR="00700C5F" w:rsidRPr="00373D18">
        <w:rPr>
          <w:rFonts w:ascii="Garamond" w:hAnsi="Garamond"/>
          <w:sz w:val="24"/>
          <w:szCs w:val="24"/>
          <w:lang w:val="sq-AL"/>
        </w:rPr>
        <w:t>klientëve me lexim faktik të matjes</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MC</w:t>
      </w:r>
      <w:r w:rsidR="00373D18">
        <w:rPr>
          <w:rFonts w:ascii="Garamond" w:hAnsi="Garamond"/>
          <w:sz w:val="24"/>
          <w:szCs w:val="24"/>
          <w:lang w:val="sq-AL"/>
        </w:rPr>
        <w:t>”</w:t>
      </w:r>
      <w:r w:rsidR="00EA4000" w:rsidRPr="00373D18">
        <w:rPr>
          <w:rFonts w:ascii="Garamond" w:hAnsi="Garamond"/>
          <w:sz w:val="24"/>
          <w:szCs w:val="24"/>
          <w:lang w:val="sq-AL"/>
        </w:rPr>
        <w:t xml:space="preserve"> llogaritet me anë të formulës së mëposhtme;</w:t>
      </w:r>
    </w:p>
    <w:p w14:paraId="20370FA2" w14:textId="77777777" w:rsidR="00EA4000" w:rsidRPr="00373D18" w:rsidRDefault="00EA4000" w:rsidP="00EA4000">
      <w:pPr>
        <w:spacing w:after="0" w:line="240" w:lineRule="auto"/>
        <w:ind w:firstLine="284"/>
        <w:jc w:val="both"/>
        <w:rPr>
          <w:rFonts w:ascii="Garamond" w:hAnsi="Garamond"/>
          <w:sz w:val="24"/>
          <w:szCs w:val="24"/>
          <w:lang w:val="sq-AL"/>
        </w:rPr>
      </w:pPr>
      <m:oMathPara>
        <m:oMath>
          <m:r>
            <w:rPr>
              <w:rFonts w:ascii="Cambria Math" w:hAnsi="Cambria Math"/>
              <w:sz w:val="24"/>
              <w:szCs w:val="24"/>
              <w:lang w:val="sq-AL"/>
            </w:rPr>
            <m:t>MC</m:t>
          </m:r>
          <m:d>
            <m:dPr>
              <m:ctrlPr>
                <w:rPr>
                  <w:rFonts w:ascii="Cambria Math" w:hAnsi="Cambria Math"/>
                  <w:i/>
                  <w:sz w:val="24"/>
                  <w:szCs w:val="24"/>
                  <w:lang w:val="sq-AL"/>
                </w:rPr>
              </m:ctrlPr>
            </m:dPr>
            <m:e>
              <m:r>
                <w:rPr>
                  <w:rFonts w:ascii="Cambria Math" w:hAnsi="Cambria Math"/>
                  <w:sz w:val="24"/>
                  <w:szCs w:val="24"/>
                  <w:lang w:val="sq-AL"/>
                </w:rPr>
                <m:t>%</m:t>
              </m:r>
            </m:e>
          </m:d>
          <m:r>
            <m:rPr>
              <m:sty m:val="p"/>
            </m:rPr>
            <w:rPr>
              <w:rFonts w:ascii="Cambria Math" w:hAnsi="Cambria Math"/>
              <w:sz w:val="24"/>
              <w:szCs w:val="24"/>
              <w:lang w:val="sq-AL"/>
            </w:rPr>
            <m:t>=</m:t>
          </m:r>
          <m:d>
            <m:dPr>
              <m:ctrlPr>
                <w:rPr>
                  <w:rFonts w:ascii="Cambria Math" w:hAnsi="Cambria Math"/>
                  <w:sz w:val="24"/>
                  <w:szCs w:val="24"/>
                  <w:lang w:val="sq-AL"/>
                </w:rPr>
              </m:ctrlPr>
            </m:dPr>
            <m:e>
              <m:r>
                <w:rPr>
                  <w:rFonts w:ascii="Cambria Math" w:hAnsi="Cambria Math"/>
                  <w:sz w:val="24"/>
                  <w:szCs w:val="24"/>
                  <w:lang w:val="sq-AL"/>
                </w:rPr>
                <m:t>1-</m:t>
              </m:r>
              <m:f>
                <m:fPr>
                  <m:ctrlPr>
                    <w:rPr>
                      <w:rFonts w:ascii="Cambria Math" w:hAnsi="Cambria Math"/>
                      <w:sz w:val="24"/>
                      <w:szCs w:val="24"/>
                      <w:lang w:val="sq-AL"/>
                    </w:rPr>
                  </m:ctrlPr>
                </m:fPr>
                <m:num>
                  <m:r>
                    <w:rPr>
                      <w:rFonts w:ascii="Cambria Math" w:hAnsi="Cambria Math"/>
                      <w:sz w:val="24"/>
                      <w:szCs w:val="24"/>
                      <w:lang w:val="sq-AL"/>
                    </w:rPr>
                    <m:t>NMC</m:t>
                  </m:r>
                </m:num>
                <m:den>
                  <m:r>
                    <m:rPr>
                      <m:sty m:val="p"/>
                    </m:rPr>
                    <w:rPr>
                      <w:rFonts w:ascii="Cambria Math" w:hAnsi="Cambria Math"/>
                      <w:sz w:val="24"/>
                      <w:szCs w:val="24"/>
                      <w:lang w:val="sq-AL"/>
                    </w:rPr>
                    <m:t xml:space="preserve">CB </m:t>
                  </m:r>
                </m:den>
              </m:f>
              <m:ctrlPr>
                <w:rPr>
                  <w:rFonts w:ascii="Cambria Math" w:hAnsi="Cambria Math"/>
                  <w:i/>
                  <w:sz w:val="24"/>
                  <w:szCs w:val="24"/>
                  <w:lang w:val="sq-AL"/>
                </w:rPr>
              </m:ctrlPr>
            </m:e>
          </m:d>
          <m:r>
            <w:rPr>
              <w:rFonts w:ascii="Cambria Math" w:hAnsi="Cambria Math"/>
              <w:sz w:val="24"/>
              <w:szCs w:val="24"/>
              <w:lang w:val="sq-AL"/>
            </w:rPr>
            <m:t>*100%</m:t>
          </m:r>
        </m:oMath>
      </m:oMathPara>
    </w:p>
    <w:p w14:paraId="7B5F6BE7" w14:textId="11782281"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r w:rsidR="005A4F8E">
        <w:rPr>
          <w:rFonts w:ascii="Garamond" w:hAnsi="Garamond"/>
          <w:sz w:val="24"/>
          <w:szCs w:val="24"/>
          <w:lang w:val="sq-AL"/>
        </w:rPr>
        <w:t>:</w:t>
      </w:r>
      <w:r w:rsidRPr="00373D18">
        <w:rPr>
          <w:rFonts w:ascii="Garamond" w:hAnsi="Garamond"/>
          <w:sz w:val="24"/>
          <w:szCs w:val="24"/>
          <w:lang w:val="sq-AL"/>
        </w:rPr>
        <w:t xml:space="preserve"> </w:t>
      </w:r>
    </w:p>
    <w:p w14:paraId="16BB7AA7" w14:textId="7B38D51F"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MC =   </w:t>
      </w:r>
      <w:r w:rsidR="00700C5F" w:rsidRPr="00373D18">
        <w:rPr>
          <w:rFonts w:ascii="Garamond" w:hAnsi="Garamond"/>
          <w:sz w:val="24"/>
          <w:szCs w:val="24"/>
          <w:lang w:val="sq-AL"/>
        </w:rPr>
        <w:t xml:space="preserve">përqindja </w:t>
      </w:r>
      <w:r w:rsidRPr="00373D18">
        <w:rPr>
          <w:rFonts w:ascii="Garamond" w:hAnsi="Garamond"/>
          <w:sz w:val="24"/>
          <w:szCs w:val="24"/>
          <w:lang w:val="sq-AL"/>
        </w:rPr>
        <w:t xml:space="preserve">e </w:t>
      </w:r>
      <w:r w:rsidR="00700C5F" w:rsidRPr="00373D18">
        <w:rPr>
          <w:rFonts w:ascii="Garamond" w:hAnsi="Garamond"/>
          <w:sz w:val="24"/>
          <w:szCs w:val="24"/>
          <w:lang w:val="sq-AL"/>
        </w:rPr>
        <w:t xml:space="preserve">klientëve </w:t>
      </w:r>
      <w:r w:rsidRPr="00373D18">
        <w:rPr>
          <w:rFonts w:ascii="Garamond" w:hAnsi="Garamond"/>
          <w:sz w:val="24"/>
          <w:szCs w:val="24"/>
          <w:lang w:val="sq-AL"/>
        </w:rPr>
        <w:t xml:space="preserve">që </w:t>
      </w:r>
      <w:r w:rsidR="00700C5F" w:rsidRPr="00373D18">
        <w:rPr>
          <w:rFonts w:ascii="Garamond" w:hAnsi="Garamond"/>
          <w:sz w:val="24"/>
          <w:szCs w:val="24"/>
          <w:lang w:val="sq-AL"/>
        </w:rPr>
        <w:t xml:space="preserve">maten </w:t>
      </w:r>
      <w:r w:rsidRPr="00373D18">
        <w:rPr>
          <w:rFonts w:ascii="Garamond" w:hAnsi="Garamond"/>
          <w:sz w:val="24"/>
          <w:szCs w:val="24"/>
          <w:lang w:val="sq-AL"/>
        </w:rPr>
        <w:t xml:space="preserve">ose e </w:t>
      </w:r>
      <w:r w:rsidR="00700C5F" w:rsidRPr="00373D18">
        <w:rPr>
          <w:rFonts w:ascii="Garamond" w:hAnsi="Garamond"/>
          <w:sz w:val="24"/>
          <w:szCs w:val="24"/>
          <w:lang w:val="sq-AL"/>
        </w:rPr>
        <w:t xml:space="preserve">klientëve </w:t>
      </w:r>
      <w:r w:rsidRPr="00373D18">
        <w:rPr>
          <w:rFonts w:ascii="Garamond" w:hAnsi="Garamond"/>
          <w:sz w:val="24"/>
          <w:szCs w:val="24"/>
          <w:lang w:val="sq-AL"/>
        </w:rPr>
        <w:t xml:space="preserve">me </w:t>
      </w:r>
      <w:r w:rsidR="00700C5F" w:rsidRPr="00373D18">
        <w:rPr>
          <w:rFonts w:ascii="Garamond" w:hAnsi="Garamond"/>
          <w:sz w:val="24"/>
          <w:szCs w:val="24"/>
          <w:lang w:val="sq-AL"/>
        </w:rPr>
        <w:t xml:space="preserve">lexim faktik të matjes </w:t>
      </w:r>
      <w:r w:rsidRPr="00373D18">
        <w:rPr>
          <w:rFonts w:ascii="Garamond" w:hAnsi="Garamond"/>
          <w:sz w:val="24"/>
          <w:szCs w:val="24"/>
          <w:lang w:val="sq-AL"/>
        </w:rPr>
        <w:t xml:space="preserve">(lexim në distancë ose vizual) si përqindje </w:t>
      </w:r>
      <w:r w:rsidR="00700C5F" w:rsidRPr="00373D18">
        <w:rPr>
          <w:rFonts w:ascii="Garamond" w:hAnsi="Garamond"/>
          <w:sz w:val="24"/>
          <w:szCs w:val="24"/>
          <w:lang w:val="sq-AL"/>
        </w:rPr>
        <w:t>e bazës së klientëve</w:t>
      </w:r>
      <w:r w:rsidRPr="00373D18">
        <w:rPr>
          <w:rFonts w:ascii="Garamond" w:hAnsi="Garamond"/>
          <w:sz w:val="24"/>
          <w:szCs w:val="24"/>
          <w:lang w:val="sq-AL"/>
        </w:rPr>
        <w:t>.</w:t>
      </w:r>
    </w:p>
    <w:p w14:paraId="315D045A" w14:textId="2B8D3B85"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NMC = </w:t>
      </w:r>
      <w:r w:rsidR="00700C5F" w:rsidRPr="00373D18">
        <w:rPr>
          <w:rFonts w:ascii="Garamond" w:hAnsi="Garamond"/>
          <w:sz w:val="24"/>
          <w:szCs w:val="24"/>
          <w:lang w:val="sq-AL"/>
        </w:rPr>
        <w:t xml:space="preserve">klientë </w:t>
      </w:r>
      <w:r w:rsidRPr="00373D18">
        <w:rPr>
          <w:rFonts w:ascii="Garamond" w:hAnsi="Garamond"/>
          <w:sz w:val="24"/>
          <w:szCs w:val="24"/>
          <w:lang w:val="sq-AL"/>
        </w:rPr>
        <w:t xml:space="preserve">që nuk maten ose numri total </w:t>
      </w:r>
      <w:r w:rsidR="00700C5F" w:rsidRPr="00373D18">
        <w:rPr>
          <w:rFonts w:ascii="Garamond" w:hAnsi="Garamond"/>
          <w:sz w:val="24"/>
          <w:szCs w:val="24"/>
          <w:lang w:val="sq-AL"/>
        </w:rPr>
        <w:t>i klientëve pa lexim të matjes</w:t>
      </w:r>
      <w:r w:rsidRPr="00373D18">
        <w:rPr>
          <w:rFonts w:ascii="Garamond" w:hAnsi="Garamond"/>
          <w:sz w:val="24"/>
          <w:szCs w:val="24"/>
          <w:lang w:val="sq-AL"/>
        </w:rPr>
        <w:t xml:space="preserve">. Kjo përfshin edhe klientët me matës të dëmtuar ose teknikisht me defekt në momentin e raportimit të të dhënave nga Operatori i Sistemit të Shpërndarjes, por përjashton klientët të cilët e kanë raportuar leximin e matësit të tyre tek </w:t>
      </w:r>
      <w:r w:rsidR="005A4F8E" w:rsidRPr="00373D18">
        <w:rPr>
          <w:rFonts w:ascii="Garamond" w:hAnsi="Garamond"/>
          <w:sz w:val="24"/>
          <w:szCs w:val="24"/>
          <w:lang w:val="sq-AL"/>
        </w:rPr>
        <w:t>OSSH</w:t>
      </w:r>
      <w:r w:rsidRPr="00373D18">
        <w:rPr>
          <w:rFonts w:ascii="Garamond" w:hAnsi="Garamond"/>
          <w:sz w:val="24"/>
          <w:szCs w:val="24"/>
          <w:lang w:val="sq-AL"/>
        </w:rPr>
        <w:t>.</w:t>
      </w:r>
    </w:p>
    <w:p w14:paraId="587CC690" w14:textId="62382A1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CB = Baza e </w:t>
      </w:r>
      <w:r w:rsidR="00FF58A9">
        <w:rPr>
          <w:rFonts w:ascii="Garamond" w:hAnsi="Garamond"/>
          <w:sz w:val="24"/>
          <w:szCs w:val="24"/>
          <w:lang w:val="sq-AL"/>
        </w:rPr>
        <w:t>k</w:t>
      </w:r>
      <w:r w:rsidRPr="00373D18">
        <w:rPr>
          <w:rFonts w:ascii="Garamond" w:hAnsi="Garamond"/>
          <w:sz w:val="24"/>
          <w:szCs w:val="24"/>
          <w:lang w:val="sq-AL"/>
        </w:rPr>
        <w:t xml:space="preserve">lientëve siç përcaktohet në </w:t>
      </w:r>
      <w:r w:rsidR="00FF58A9">
        <w:rPr>
          <w:rFonts w:ascii="Garamond" w:hAnsi="Garamond"/>
          <w:sz w:val="24"/>
          <w:szCs w:val="24"/>
          <w:lang w:val="sq-AL"/>
        </w:rPr>
        <w:t>n</w:t>
      </w:r>
      <w:r w:rsidRPr="00373D18">
        <w:rPr>
          <w:rFonts w:ascii="Garamond" w:hAnsi="Garamond"/>
          <w:sz w:val="24"/>
          <w:szCs w:val="24"/>
          <w:lang w:val="sq-AL"/>
        </w:rPr>
        <w:t>enin 3.</w:t>
      </w:r>
    </w:p>
    <w:p w14:paraId="65F9CB3C" w14:textId="6A241B75" w:rsidR="00EA4000" w:rsidRPr="00373D18" w:rsidRDefault="00A50A0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4.4 </w:t>
      </w:r>
      <w:r w:rsidR="00373D18">
        <w:rPr>
          <w:rFonts w:ascii="Garamond" w:hAnsi="Garamond"/>
          <w:sz w:val="24"/>
          <w:szCs w:val="24"/>
          <w:lang w:val="sq-AL"/>
        </w:rPr>
        <w:t>“</w:t>
      </w:r>
      <w:r w:rsidR="00EA4000" w:rsidRPr="00373D18">
        <w:rPr>
          <w:rFonts w:ascii="Garamond" w:hAnsi="Garamond"/>
          <w:sz w:val="24"/>
          <w:szCs w:val="24"/>
          <w:lang w:val="sq-AL"/>
        </w:rPr>
        <w:t>Performanca e njoftimit për ndërprerjet e planifikuara</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PPI</w:t>
      </w:r>
      <w:r w:rsidR="00373D18">
        <w:rPr>
          <w:rFonts w:ascii="Garamond" w:hAnsi="Garamond"/>
          <w:sz w:val="24"/>
          <w:szCs w:val="24"/>
          <w:lang w:val="sq-AL"/>
        </w:rPr>
        <w:t>”</w:t>
      </w:r>
      <w:r w:rsidR="00EA4000" w:rsidRPr="00373D18">
        <w:rPr>
          <w:rFonts w:ascii="Garamond" w:hAnsi="Garamond"/>
          <w:sz w:val="24"/>
          <w:szCs w:val="24"/>
          <w:lang w:val="sq-AL"/>
        </w:rPr>
        <w:t xml:space="preserve"> do të thotë përqindja e rasteve të njoftuara brenda periudhës së aprovuar dhe të publikuar për njoftim, e cila për qëllime të kësaj </w:t>
      </w:r>
      <w:r w:rsidR="00FF58A9">
        <w:rPr>
          <w:rFonts w:ascii="Garamond" w:hAnsi="Garamond"/>
          <w:sz w:val="24"/>
          <w:szCs w:val="24"/>
          <w:lang w:val="sq-AL"/>
        </w:rPr>
        <w:t>r</w:t>
      </w:r>
      <w:r w:rsidR="00EA4000" w:rsidRPr="00373D18">
        <w:rPr>
          <w:rFonts w:ascii="Garamond" w:hAnsi="Garamond"/>
          <w:sz w:val="24"/>
          <w:szCs w:val="24"/>
          <w:lang w:val="sq-AL"/>
        </w:rPr>
        <w:t xml:space="preserve">regulloreje do të jetë 5 ditë kalendarike përpara për çdo rast ndërhyrjeje të planifikuar për mirëmbajtje, riparim, lidhje apo tjetër. </w:t>
      </w:r>
    </w:p>
    <w:p w14:paraId="3AF69D88" w14:textId="77777777" w:rsidR="00EA4000" w:rsidRPr="00373D18" w:rsidRDefault="00EA4000" w:rsidP="00EA4000">
      <w:pPr>
        <w:spacing w:after="0" w:line="240" w:lineRule="auto"/>
        <w:ind w:firstLine="284"/>
        <w:jc w:val="both"/>
        <w:rPr>
          <w:rFonts w:ascii="Garamond" w:hAnsi="Garamond"/>
          <w:sz w:val="24"/>
          <w:szCs w:val="24"/>
          <w:lang w:val="sq-AL"/>
        </w:rPr>
      </w:pPr>
      <m:oMathPara>
        <m:oMath>
          <m:r>
            <w:rPr>
              <w:rFonts w:ascii="Cambria Math" w:hAnsi="Cambria Math"/>
              <w:sz w:val="24"/>
              <w:szCs w:val="24"/>
              <w:lang w:val="sq-AL"/>
            </w:rPr>
            <m:t>PPI</m:t>
          </m:r>
          <m:d>
            <m:dPr>
              <m:ctrlPr>
                <w:rPr>
                  <w:rFonts w:ascii="Cambria Math" w:hAnsi="Cambria Math"/>
                  <w:i/>
                  <w:sz w:val="24"/>
                  <w:szCs w:val="24"/>
                  <w:lang w:val="sq-AL"/>
                </w:rPr>
              </m:ctrlPr>
            </m:dPr>
            <m:e>
              <m:r>
                <w:rPr>
                  <w:rFonts w:ascii="Cambria Math" w:hAnsi="Cambria Math"/>
                  <w:sz w:val="24"/>
                  <w:szCs w:val="24"/>
                  <w:lang w:val="sq-AL"/>
                </w:rPr>
                <m:t>%</m:t>
              </m:r>
            </m:e>
          </m:d>
          <m:r>
            <m:rPr>
              <m:sty m:val="p"/>
            </m:rPr>
            <w:rPr>
              <w:rFonts w:ascii="Cambria Math" w:hAnsi="Cambria Math"/>
              <w:sz w:val="24"/>
              <w:szCs w:val="24"/>
              <w:lang w:val="sq-AL"/>
            </w:rPr>
            <m:t>=</m:t>
          </m:r>
          <m:d>
            <m:dPr>
              <m:ctrlPr>
                <w:rPr>
                  <w:rFonts w:ascii="Cambria Math" w:hAnsi="Cambria Math"/>
                  <w:sz w:val="24"/>
                  <w:szCs w:val="24"/>
                  <w:lang w:val="sq-AL"/>
                </w:rPr>
              </m:ctrlPr>
            </m:dPr>
            <m:e>
              <m:r>
                <m:rPr>
                  <m:sty m:val="p"/>
                </m:rPr>
                <w:rPr>
                  <w:rFonts w:ascii="Cambria Math" w:hAnsi="Cambria Math"/>
                  <w:sz w:val="24"/>
                  <w:szCs w:val="24"/>
                  <w:lang w:val="sq-AL"/>
                </w:rPr>
                <m:t>1-</m:t>
              </m:r>
              <m:f>
                <m:fPr>
                  <m:ctrlPr>
                    <w:rPr>
                      <w:rFonts w:ascii="Cambria Math" w:hAnsi="Cambria Math"/>
                      <w:sz w:val="24"/>
                      <w:szCs w:val="24"/>
                      <w:lang w:val="sq-AL"/>
                    </w:rPr>
                  </m:ctrlPr>
                </m:fPr>
                <m:num>
                  <m:r>
                    <w:rPr>
                      <w:rFonts w:ascii="Cambria Math" w:hAnsi="Cambria Math"/>
                      <w:sz w:val="24"/>
                      <w:szCs w:val="24"/>
                      <w:lang w:val="sq-AL"/>
                    </w:rPr>
                    <m:t>NNPI</m:t>
                  </m:r>
                </m:num>
                <m:den>
                  <m:r>
                    <m:rPr>
                      <m:sty m:val="p"/>
                    </m:rPr>
                    <w:rPr>
                      <w:rFonts w:ascii="Cambria Math" w:hAnsi="Cambria Math"/>
                      <w:sz w:val="24"/>
                      <w:szCs w:val="24"/>
                      <w:lang w:val="sq-AL"/>
                    </w:rPr>
                    <m:t xml:space="preserve">TPI </m:t>
                  </m:r>
                </m:den>
              </m:f>
              <m:ctrlPr>
                <w:rPr>
                  <w:rFonts w:ascii="Cambria Math" w:hAnsi="Cambria Math"/>
                  <w:i/>
                  <w:sz w:val="24"/>
                  <w:szCs w:val="24"/>
                  <w:lang w:val="sq-AL"/>
                </w:rPr>
              </m:ctrlPr>
            </m:e>
          </m:d>
          <m:r>
            <w:rPr>
              <w:rFonts w:ascii="Cambria Math" w:hAnsi="Cambria Math"/>
              <w:sz w:val="24"/>
              <w:szCs w:val="24"/>
              <w:lang w:val="sq-AL"/>
            </w:rPr>
            <m:t>*100%</m:t>
          </m:r>
        </m:oMath>
      </m:oMathPara>
    </w:p>
    <w:p w14:paraId="220630FE" w14:textId="77777777" w:rsidR="00EA4000" w:rsidRPr="00373D18" w:rsidRDefault="00EA4000" w:rsidP="00EA4000">
      <w:pPr>
        <w:spacing w:after="0" w:line="240" w:lineRule="auto"/>
        <w:ind w:firstLine="284"/>
        <w:jc w:val="both"/>
        <w:rPr>
          <w:rFonts w:ascii="Garamond" w:hAnsi="Garamond"/>
          <w:sz w:val="24"/>
          <w:szCs w:val="24"/>
          <w:lang w:val="sq-AL"/>
        </w:rPr>
      </w:pPr>
    </w:p>
    <w:p w14:paraId="629237CB"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p>
    <w:p w14:paraId="1E735771"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NNPI = numri total i ndërprerjeve të planifikuara të pa-njoftuara që kanë ndodhur duke përfshirë edhe ato të informuara paraprakisht, por me më pak se 5 ditë kalendarike.</w:t>
      </w:r>
    </w:p>
    <w:p w14:paraId="49EE44B8"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TPI   = numri total i ndërprerjeve të planifikuara të realizuara duke përfshirë si ato të njoftuara ashtu edhe ato të panjoftuara.</w:t>
      </w:r>
    </w:p>
    <w:p w14:paraId="2A703C60" w14:textId="6489107C" w:rsidR="00EA4000" w:rsidRPr="00373D18" w:rsidRDefault="00281BEF" w:rsidP="00EA4000">
      <w:pPr>
        <w:spacing w:after="0" w:line="240" w:lineRule="auto"/>
        <w:ind w:firstLine="284"/>
        <w:jc w:val="both"/>
        <w:rPr>
          <w:rFonts w:ascii="Garamond" w:hAnsi="Garamond"/>
          <w:sz w:val="24"/>
          <w:szCs w:val="24"/>
          <w:lang w:val="sq-AL"/>
        </w:rPr>
      </w:pPr>
      <w:bookmarkStart w:id="2" w:name="_Ref530681392"/>
      <w:r>
        <w:rPr>
          <w:rFonts w:ascii="Garamond" w:hAnsi="Garamond"/>
          <w:sz w:val="24"/>
          <w:szCs w:val="24"/>
          <w:lang w:val="sq-AL"/>
        </w:rPr>
        <w:t xml:space="preserve">4.5 </w:t>
      </w:r>
      <w:r w:rsidR="00373D18">
        <w:rPr>
          <w:rFonts w:ascii="Garamond" w:hAnsi="Garamond"/>
          <w:sz w:val="24"/>
          <w:szCs w:val="24"/>
          <w:lang w:val="sq-AL"/>
        </w:rPr>
        <w:t>“</w:t>
      </w:r>
      <w:r w:rsidR="00EA4000" w:rsidRPr="00373D18">
        <w:rPr>
          <w:rFonts w:ascii="Garamond" w:hAnsi="Garamond"/>
          <w:sz w:val="24"/>
          <w:szCs w:val="24"/>
          <w:lang w:val="sq-AL"/>
        </w:rPr>
        <w:t>Indeksi i kohëzgjatjes mesatare të ndërprerjes së sistemit</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SAIDI</w:t>
      </w:r>
      <w:r w:rsidR="00373D18">
        <w:rPr>
          <w:rFonts w:ascii="Garamond" w:hAnsi="Garamond"/>
          <w:sz w:val="24"/>
          <w:szCs w:val="24"/>
          <w:lang w:val="sq-AL"/>
        </w:rPr>
        <w:t>”</w:t>
      </w:r>
      <w:r w:rsidR="00EA4000" w:rsidRPr="00373D18">
        <w:rPr>
          <w:rFonts w:ascii="Garamond" w:hAnsi="Garamond"/>
          <w:sz w:val="24"/>
          <w:szCs w:val="24"/>
          <w:lang w:val="sq-AL"/>
        </w:rPr>
        <w:t xml:space="preserve"> do të thotë shuma e kohëzgjatjeve të të gjitha ndërprerjeve të zgjatura (në minuta) që kanë ndodhur gjatë periudhës përkatëse të pjes</w:t>
      </w:r>
      <w:r w:rsidR="00FF58A9">
        <w:rPr>
          <w:rFonts w:ascii="Garamond" w:hAnsi="Garamond"/>
          <w:sz w:val="24"/>
          <w:szCs w:val="24"/>
          <w:lang w:val="sq-AL"/>
        </w:rPr>
        <w:t>ë</w:t>
      </w:r>
      <w:r w:rsidR="00EA4000" w:rsidRPr="00373D18">
        <w:rPr>
          <w:rFonts w:ascii="Garamond" w:hAnsi="Garamond"/>
          <w:sz w:val="24"/>
          <w:szCs w:val="24"/>
          <w:lang w:val="sq-AL"/>
        </w:rPr>
        <w:t xml:space="preserve">tuar nga </w:t>
      </w:r>
      <w:r w:rsidR="00FF58A9" w:rsidRPr="00373D18">
        <w:rPr>
          <w:rFonts w:ascii="Garamond" w:hAnsi="Garamond"/>
          <w:sz w:val="24"/>
          <w:szCs w:val="24"/>
          <w:lang w:val="sq-AL"/>
        </w:rPr>
        <w:t>baza e klientëve</w:t>
      </w:r>
      <w:r w:rsidR="00EA4000" w:rsidRPr="00373D18">
        <w:rPr>
          <w:rFonts w:ascii="Garamond" w:hAnsi="Garamond"/>
          <w:sz w:val="24"/>
          <w:szCs w:val="24"/>
          <w:lang w:val="sq-AL"/>
        </w:rPr>
        <w:t xml:space="preserve">, sipas formulës në vijim; </w:t>
      </w:r>
    </w:p>
    <w:bookmarkEnd w:id="2"/>
    <w:p w14:paraId="2EC8FAB4" w14:textId="77777777" w:rsidR="00EA4000" w:rsidRPr="00373D18" w:rsidRDefault="00EA4000" w:rsidP="00EA4000">
      <w:pPr>
        <w:spacing w:after="0" w:line="240" w:lineRule="auto"/>
        <w:ind w:firstLine="284"/>
        <w:jc w:val="both"/>
        <w:rPr>
          <w:rFonts w:ascii="Garamond" w:hAnsi="Garamond"/>
          <w:sz w:val="24"/>
          <w:szCs w:val="24"/>
          <w:lang w:val="sq-AL"/>
        </w:rPr>
      </w:pPr>
      <m:oMathPara>
        <m:oMath>
          <m:r>
            <w:rPr>
              <w:rFonts w:ascii="Cambria Math" w:hAnsi="Cambria Math"/>
              <w:sz w:val="24"/>
              <w:szCs w:val="24"/>
              <w:lang w:val="sq-AL"/>
            </w:rPr>
            <m:t>SAIDI</m:t>
          </m:r>
          <m:r>
            <m:rPr>
              <m:sty m:val="p"/>
            </m:rPr>
            <w:rPr>
              <w:rFonts w:ascii="Cambria Math" w:hAnsi="Cambria Math"/>
              <w:sz w:val="24"/>
              <w:szCs w:val="24"/>
              <w:lang w:val="sq-AL"/>
            </w:rPr>
            <m:t>=</m:t>
          </m:r>
          <m:f>
            <m:fPr>
              <m:ctrlPr>
                <w:rPr>
                  <w:rFonts w:ascii="Cambria Math" w:hAnsi="Cambria Math"/>
                  <w:sz w:val="24"/>
                  <w:szCs w:val="24"/>
                  <w:lang w:val="sq-AL"/>
                </w:rPr>
              </m:ctrlPr>
            </m:fPr>
            <m:num>
              <m:nary>
                <m:naryPr>
                  <m:chr m:val="∑"/>
                  <m:grow m:val="1"/>
                  <m:ctrlPr>
                    <w:rPr>
                      <w:rFonts w:ascii="Cambria Math" w:hAnsi="Cambria Math"/>
                      <w:sz w:val="24"/>
                      <w:szCs w:val="24"/>
                      <w:lang w:val="sq-AL"/>
                    </w:rPr>
                  </m:ctrlPr>
                </m:naryPr>
                <m:sub>
                  <m:r>
                    <w:rPr>
                      <w:rFonts w:ascii="Cambria Math" w:hAnsi="Cambria Math"/>
                      <w:sz w:val="24"/>
                      <w:szCs w:val="24"/>
                      <w:lang w:val="sq-AL"/>
                    </w:rPr>
                    <m:t>i=1</m:t>
                  </m:r>
                </m:sub>
                <m:sup>
                  <m:r>
                    <w:rPr>
                      <w:rFonts w:ascii="Cambria Math" w:hAnsi="Cambria Math"/>
                      <w:sz w:val="24"/>
                      <w:szCs w:val="24"/>
                      <w:lang w:val="sq-AL"/>
                    </w:rPr>
                    <m:t>K</m:t>
                  </m:r>
                </m:sup>
                <m:e>
                  <m:r>
                    <m:rPr>
                      <m:sty m:val="p"/>
                    </m:rPr>
                    <w:rPr>
                      <w:rFonts w:ascii="Cambria Math" w:hAnsi="Cambria Math"/>
                      <w:sz w:val="24"/>
                      <w:szCs w:val="24"/>
                      <w:lang w:val="sq-AL"/>
                    </w:rPr>
                    <m:t>(Di x Ni)</m:t>
                  </m:r>
                </m:e>
              </m:nary>
            </m:num>
            <m:den>
              <m:r>
                <m:rPr>
                  <m:sty m:val="p"/>
                </m:rPr>
                <w:rPr>
                  <w:rFonts w:ascii="Cambria Math" w:hAnsi="Cambria Math"/>
                  <w:sz w:val="24"/>
                  <w:szCs w:val="24"/>
                  <w:lang w:val="sq-AL"/>
                </w:rPr>
                <m:t xml:space="preserve">CB </m:t>
              </m:r>
            </m:den>
          </m:f>
        </m:oMath>
      </m:oMathPara>
    </w:p>
    <w:p w14:paraId="6F469E55"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p>
    <w:p w14:paraId="03352602" w14:textId="73500A63"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Di = kohëzgjatja e </w:t>
      </w:r>
      <w:r w:rsidR="00FF58A9" w:rsidRPr="00373D18">
        <w:rPr>
          <w:rFonts w:ascii="Garamond" w:hAnsi="Garamond"/>
          <w:sz w:val="24"/>
          <w:szCs w:val="24"/>
          <w:lang w:val="sq-AL"/>
        </w:rPr>
        <w:t xml:space="preserve">ndërprerjes të </w:t>
      </w:r>
      <w:r w:rsidRPr="00373D18">
        <w:rPr>
          <w:rFonts w:ascii="Garamond" w:hAnsi="Garamond"/>
          <w:sz w:val="24"/>
          <w:szCs w:val="24"/>
          <w:lang w:val="sq-AL"/>
        </w:rPr>
        <w:t xml:space="preserve">Zgjatur </w:t>
      </w:r>
      <w:r w:rsidR="00373D18">
        <w:rPr>
          <w:rFonts w:ascii="Garamond" w:hAnsi="Garamond"/>
          <w:sz w:val="24"/>
          <w:szCs w:val="24"/>
          <w:lang w:val="sq-AL"/>
        </w:rPr>
        <w:t>“</w:t>
      </w:r>
      <w:r w:rsidRPr="00373D18">
        <w:rPr>
          <w:rFonts w:ascii="Garamond" w:hAnsi="Garamond"/>
          <w:sz w:val="24"/>
          <w:szCs w:val="24"/>
          <w:lang w:val="sq-AL"/>
        </w:rPr>
        <w:t>i</w:t>
      </w:r>
      <w:r w:rsidR="00373D18">
        <w:rPr>
          <w:rFonts w:ascii="Garamond" w:hAnsi="Garamond"/>
          <w:sz w:val="24"/>
          <w:szCs w:val="24"/>
          <w:lang w:val="sq-AL"/>
        </w:rPr>
        <w:t>”</w:t>
      </w:r>
    </w:p>
    <w:p w14:paraId="28FFC969" w14:textId="2DC074B3"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K = numri total i ngjarjeve të </w:t>
      </w:r>
      <w:r w:rsidR="00FF58A9" w:rsidRPr="00373D18">
        <w:rPr>
          <w:rFonts w:ascii="Garamond" w:hAnsi="Garamond"/>
          <w:sz w:val="24"/>
          <w:szCs w:val="24"/>
          <w:lang w:val="sq-AL"/>
        </w:rPr>
        <w:t>ndërprerjeve të zgjatura</w:t>
      </w:r>
      <w:r w:rsidRPr="00373D18">
        <w:rPr>
          <w:rFonts w:ascii="Garamond" w:hAnsi="Garamond"/>
          <w:sz w:val="24"/>
          <w:szCs w:val="24"/>
          <w:lang w:val="sq-AL"/>
        </w:rPr>
        <w:t>.</w:t>
      </w:r>
    </w:p>
    <w:p w14:paraId="77DE7AD7" w14:textId="31A6828B"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Ni = numri i </w:t>
      </w:r>
      <w:r w:rsidR="00410060" w:rsidRPr="00373D18">
        <w:rPr>
          <w:rFonts w:ascii="Garamond" w:hAnsi="Garamond"/>
          <w:sz w:val="24"/>
          <w:szCs w:val="24"/>
          <w:lang w:val="sq-AL"/>
        </w:rPr>
        <w:t xml:space="preserve">klientëve </w:t>
      </w:r>
      <w:r w:rsidRPr="00373D18">
        <w:rPr>
          <w:rFonts w:ascii="Garamond" w:hAnsi="Garamond"/>
          <w:sz w:val="24"/>
          <w:szCs w:val="24"/>
          <w:lang w:val="sq-AL"/>
        </w:rPr>
        <w:t xml:space="preserve">që vuajnë nga </w:t>
      </w:r>
      <w:r w:rsidR="00FF58A9" w:rsidRPr="00373D18">
        <w:rPr>
          <w:rFonts w:ascii="Garamond" w:hAnsi="Garamond"/>
          <w:sz w:val="24"/>
          <w:szCs w:val="24"/>
          <w:lang w:val="sq-AL"/>
        </w:rPr>
        <w:t xml:space="preserve">ndërprerja e zgjatur </w:t>
      </w:r>
      <w:r w:rsidR="00373D18">
        <w:rPr>
          <w:rFonts w:ascii="Garamond" w:hAnsi="Garamond"/>
          <w:sz w:val="24"/>
          <w:szCs w:val="24"/>
          <w:lang w:val="sq-AL"/>
        </w:rPr>
        <w:t>“</w:t>
      </w:r>
      <w:r w:rsidRPr="00373D18">
        <w:rPr>
          <w:rFonts w:ascii="Garamond" w:hAnsi="Garamond"/>
          <w:sz w:val="24"/>
          <w:szCs w:val="24"/>
          <w:lang w:val="sq-AL"/>
        </w:rPr>
        <w:t>i</w:t>
      </w:r>
      <w:r w:rsidR="00373D18">
        <w:rPr>
          <w:rFonts w:ascii="Garamond" w:hAnsi="Garamond"/>
          <w:sz w:val="24"/>
          <w:szCs w:val="24"/>
          <w:lang w:val="sq-AL"/>
        </w:rPr>
        <w:t>”</w:t>
      </w:r>
    </w:p>
    <w:p w14:paraId="2D1B75B4" w14:textId="734770B3"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CB= </w:t>
      </w:r>
      <w:r w:rsidR="00410060" w:rsidRPr="00373D18">
        <w:rPr>
          <w:rFonts w:ascii="Garamond" w:hAnsi="Garamond"/>
          <w:sz w:val="24"/>
          <w:szCs w:val="24"/>
          <w:lang w:val="sq-AL"/>
        </w:rPr>
        <w:t xml:space="preserve">baza </w:t>
      </w:r>
      <w:r w:rsidRPr="00373D18">
        <w:rPr>
          <w:rFonts w:ascii="Garamond" w:hAnsi="Garamond"/>
          <w:sz w:val="24"/>
          <w:szCs w:val="24"/>
          <w:lang w:val="sq-AL"/>
        </w:rPr>
        <w:t xml:space="preserve">e </w:t>
      </w:r>
      <w:r w:rsidR="00410060" w:rsidRPr="00373D18">
        <w:rPr>
          <w:rFonts w:ascii="Garamond" w:hAnsi="Garamond"/>
          <w:sz w:val="24"/>
          <w:szCs w:val="24"/>
          <w:lang w:val="sq-AL"/>
        </w:rPr>
        <w:t>klientëve</w:t>
      </w:r>
      <w:r w:rsidRPr="00373D18">
        <w:rPr>
          <w:rFonts w:ascii="Garamond" w:hAnsi="Garamond"/>
          <w:sz w:val="24"/>
          <w:szCs w:val="24"/>
          <w:lang w:val="sq-AL"/>
        </w:rPr>
        <w:t xml:space="preserve">, siç përcaktohet në </w:t>
      </w:r>
      <w:r w:rsidR="00FF58A9" w:rsidRPr="00373D18">
        <w:rPr>
          <w:rFonts w:ascii="Garamond" w:hAnsi="Garamond"/>
          <w:sz w:val="24"/>
          <w:szCs w:val="24"/>
          <w:lang w:val="sq-AL"/>
        </w:rPr>
        <w:t xml:space="preserve">nenin </w:t>
      </w:r>
      <w:r w:rsidRPr="00373D18">
        <w:rPr>
          <w:rFonts w:ascii="Garamond" w:hAnsi="Garamond"/>
          <w:sz w:val="24"/>
          <w:szCs w:val="24"/>
          <w:lang w:val="sq-AL"/>
        </w:rPr>
        <w:t>3.</w:t>
      </w:r>
    </w:p>
    <w:p w14:paraId="5BDDB7F8" w14:textId="794A5164" w:rsidR="00EA4000" w:rsidRPr="00373D18" w:rsidRDefault="00281BEF" w:rsidP="00EA4000">
      <w:pPr>
        <w:spacing w:after="0" w:line="240" w:lineRule="auto"/>
        <w:ind w:firstLine="284"/>
        <w:jc w:val="both"/>
        <w:rPr>
          <w:rFonts w:ascii="Garamond" w:hAnsi="Garamond"/>
          <w:sz w:val="24"/>
          <w:szCs w:val="24"/>
          <w:lang w:val="sq-AL"/>
        </w:rPr>
      </w:pPr>
      <w:bookmarkStart w:id="3" w:name="_Ref530681506"/>
      <w:r>
        <w:rPr>
          <w:rFonts w:ascii="Garamond" w:hAnsi="Garamond"/>
          <w:sz w:val="24"/>
          <w:szCs w:val="24"/>
          <w:lang w:val="sq-AL"/>
        </w:rPr>
        <w:t xml:space="preserve">4.6 </w:t>
      </w:r>
      <w:r w:rsidR="00373D18">
        <w:rPr>
          <w:rFonts w:ascii="Garamond" w:hAnsi="Garamond"/>
          <w:sz w:val="24"/>
          <w:szCs w:val="24"/>
          <w:lang w:val="sq-AL"/>
        </w:rPr>
        <w:t>“</w:t>
      </w:r>
      <w:r w:rsidR="00EA4000" w:rsidRPr="00373D18">
        <w:rPr>
          <w:rFonts w:ascii="Garamond" w:hAnsi="Garamond"/>
          <w:sz w:val="24"/>
          <w:szCs w:val="24"/>
          <w:lang w:val="sq-AL"/>
        </w:rPr>
        <w:t>Indeksi i frekuencës mesatare të ndërprerjes së sistemit</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SAIFI</w:t>
      </w:r>
      <w:r w:rsidR="00373D18">
        <w:rPr>
          <w:rFonts w:ascii="Garamond" w:hAnsi="Garamond"/>
          <w:sz w:val="24"/>
          <w:szCs w:val="24"/>
          <w:lang w:val="sq-AL"/>
        </w:rPr>
        <w:t>”</w:t>
      </w:r>
      <w:r w:rsidR="00EA4000" w:rsidRPr="00373D18">
        <w:rPr>
          <w:rFonts w:ascii="Garamond" w:hAnsi="Garamond"/>
          <w:sz w:val="24"/>
          <w:szCs w:val="24"/>
          <w:lang w:val="sq-AL"/>
        </w:rPr>
        <w:t xml:space="preserve"> do të thotë numri i përgjithshëm i </w:t>
      </w:r>
      <w:r w:rsidR="00FF58A9" w:rsidRPr="00373D18">
        <w:rPr>
          <w:rFonts w:ascii="Garamond" w:hAnsi="Garamond"/>
          <w:sz w:val="24"/>
          <w:szCs w:val="24"/>
          <w:lang w:val="sq-AL"/>
        </w:rPr>
        <w:t xml:space="preserve">ndërprerjeve të zgjatura </w:t>
      </w:r>
      <w:r w:rsidR="00EA4000" w:rsidRPr="00373D18">
        <w:rPr>
          <w:rFonts w:ascii="Garamond" w:hAnsi="Garamond"/>
          <w:sz w:val="24"/>
          <w:szCs w:val="24"/>
          <w:lang w:val="sq-AL"/>
        </w:rPr>
        <w:t>i pjes</w:t>
      </w:r>
      <w:r w:rsidR="00FF58A9">
        <w:rPr>
          <w:rFonts w:ascii="Garamond" w:hAnsi="Garamond"/>
          <w:sz w:val="24"/>
          <w:szCs w:val="24"/>
          <w:lang w:val="sq-AL"/>
        </w:rPr>
        <w:t>ë</w:t>
      </w:r>
      <w:r w:rsidR="00EA4000" w:rsidRPr="00373D18">
        <w:rPr>
          <w:rFonts w:ascii="Garamond" w:hAnsi="Garamond"/>
          <w:sz w:val="24"/>
          <w:szCs w:val="24"/>
          <w:lang w:val="sq-AL"/>
        </w:rPr>
        <w:t xml:space="preserve">tuar nga </w:t>
      </w:r>
      <w:r w:rsidR="00FF58A9" w:rsidRPr="00373D18">
        <w:rPr>
          <w:rFonts w:ascii="Garamond" w:hAnsi="Garamond"/>
          <w:sz w:val="24"/>
          <w:szCs w:val="24"/>
          <w:lang w:val="sq-AL"/>
        </w:rPr>
        <w:t xml:space="preserve">baza e klientëve </w:t>
      </w:r>
      <w:r w:rsidR="00EA4000" w:rsidRPr="00373D18">
        <w:rPr>
          <w:rFonts w:ascii="Garamond" w:hAnsi="Garamond"/>
          <w:sz w:val="24"/>
          <w:szCs w:val="24"/>
          <w:lang w:val="sq-AL"/>
        </w:rPr>
        <w:t xml:space="preserve">të shërbyer gjatë periudhës përkatëse sipas formulës në vijim dhe jep informacion mbi frekuencën/shpeshtësinë mesatare të </w:t>
      </w:r>
      <w:r w:rsidR="00FF58A9" w:rsidRPr="00373D18">
        <w:rPr>
          <w:rFonts w:ascii="Garamond" w:hAnsi="Garamond"/>
          <w:sz w:val="24"/>
          <w:szCs w:val="24"/>
          <w:lang w:val="sq-AL"/>
        </w:rPr>
        <w:t xml:space="preserve">ndërprerjeve të zgjatura </w:t>
      </w:r>
      <w:r w:rsidR="00EA4000" w:rsidRPr="00373D18">
        <w:rPr>
          <w:rFonts w:ascii="Garamond" w:hAnsi="Garamond"/>
          <w:sz w:val="24"/>
          <w:szCs w:val="24"/>
          <w:lang w:val="sq-AL"/>
        </w:rPr>
        <w:t>për klient në një zonë të paracaktuar.</w:t>
      </w:r>
    </w:p>
    <w:bookmarkEnd w:id="3"/>
    <w:p w14:paraId="63E77F61" w14:textId="77777777" w:rsidR="00EA4000" w:rsidRPr="00373D18" w:rsidRDefault="00EA4000" w:rsidP="00EA4000">
      <w:pPr>
        <w:spacing w:after="0" w:line="240" w:lineRule="auto"/>
        <w:ind w:firstLine="284"/>
        <w:jc w:val="both"/>
        <w:rPr>
          <w:rFonts w:ascii="Garamond" w:hAnsi="Garamond"/>
          <w:sz w:val="24"/>
          <w:szCs w:val="24"/>
          <w:lang w:val="sq-AL"/>
        </w:rPr>
      </w:pPr>
      <m:oMathPara>
        <m:oMath>
          <m:r>
            <w:rPr>
              <w:rFonts w:ascii="Cambria Math" w:hAnsi="Cambria Math"/>
              <w:sz w:val="24"/>
              <w:szCs w:val="24"/>
              <w:lang w:val="sq-AL"/>
            </w:rPr>
            <m:t>SAIFI</m:t>
          </m:r>
          <m:r>
            <m:rPr>
              <m:sty m:val="p"/>
            </m:rPr>
            <w:rPr>
              <w:rFonts w:ascii="Cambria Math" w:hAnsi="Cambria Math"/>
              <w:sz w:val="24"/>
              <w:szCs w:val="24"/>
              <w:lang w:val="sq-AL"/>
            </w:rPr>
            <m:t>=</m:t>
          </m:r>
          <m:f>
            <m:fPr>
              <m:ctrlPr>
                <w:rPr>
                  <w:rFonts w:ascii="Cambria Math" w:hAnsi="Cambria Math"/>
                  <w:sz w:val="24"/>
                  <w:szCs w:val="24"/>
                  <w:lang w:val="sq-AL"/>
                </w:rPr>
              </m:ctrlPr>
            </m:fPr>
            <m:num>
              <m:r>
                <w:rPr>
                  <w:rFonts w:ascii="Cambria Math" w:hAnsi="Cambria Math"/>
                  <w:sz w:val="24"/>
                  <w:szCs w:val="24"/>
                  <w:lang w:val="sq-AL"/>
                </w:rPr>
                <m:t>K</m:t>
              </m:r>
            </m:num>
            <m:den>
              <m:r>
                <m:rPr>
                  <m:sty m:val="p"/>
                </m:rPr>
                <w:rPr>
                  <w:rFonts w:ascii="Cambria Math" w:hAnsi="Cambria Math"/>
                  <w:sz w:val="24"/>
                  <w:szCs w:val="24"/>
                  <w:lang w:val="sq-AL"/>
                </w:rPr>
                <m:t xml:space="preserve">CB </m:t>
              </m:r>
            </m:den>
          </m:f>
        </m:oMath>
      </m:oMathPara>
    </w:p>
    <w:p w14:paraId="430EA7B8"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Ku: </w:t>
      </w:r>
    </w:p>
    <w:p w14:paraId="244524DF" w14:textId="2893624B"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K = numri total i ngjarjeve të </w:t>
      </w:r>
      <w:r w:rsidR="00FF58A9" w:rsidRPr="00373D18">
        <w:rPr>
          <w:rFonts w:ascii="Garamond" w:hAnsi="Garamond"/>
          <w:sz w:val="24"/>
          <w:szCs w:val="24"/>
          <w:lang w:val="sq-AL"/>
        </w:rPr>
        <w:t>ndërprerjeve të zgjatura</w:t>
      </w:r>
      <w:r w:rsidRPr="00373D18">
        <w:rPr>
          <w:rFonts w:ascii="Garamond" w:hAnsi="Garamond"/>
          <w:sz w:val="24"/>
          <w:szCs w:val="24"/>
          <w:lang w:val="sq-AL"/>
        </w:rPr>
        <w:t>.</w:t>
      </w:r>
    </w:p>
    <w:p w14:paraId="0BA44F7D" w14:textId="5AC2067E"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CB = </w:t>
      </w:r>
      <w:r w:rsidR="00FF58A9" w:rsidRPr="00373D18">
        <w:rPr>
          <w:rFonts w:ascii="Garamond" w:hAnsi="Garamond"/>
          <w:sz w:val="24"/>
          <w:szCs w:val="24"/>
          <w:lang w:val="sq-AL"/>
        </w:rPr>
        <w:t xml:space="preserve">baza </w:t>
      </w:r>
      <w:r w:rsidRPr="00373D18">
        <w:rPr>
          <w:rFonts w:ascii="Garamond" w:hAnsi="Garamond"/>
          <w:sz w:val="24"/>
          <w:szCs w:val="24"/>
          <w:lang w:val="sq-AL"/>
        </w:rPr>
        <w:t xml:space="preserve">e </w:t>
      </w:r>
      <w:r w:rsidR="00FF58A9" w:rsidRPr="00373D18">
        <w:rPr>
          <w:rFonts w:ascii="Garamond" w:hAnsi="Garamond"/>
          <w:sz w:val="24"/>
          <w:szCs w:val="24"/>
          <w:lang w:val="sq-AL"/>
        </w:rPr>
        <w:t>klientëve</w:t>
      </w:r>
      <w:r w:rsidRPr="00373D18">
        <w:rPr>
          <w:rFonts w:ascii="Garamond" w:hAnsi="Garamond"/>
          <w:sz w:val="24"/>
          <w:szCs w:val="24"/>
          <w:lang w:val="sq-AL"/>
        </w:rPr>
        <w:t xml:space="preserve">, siç përcaktohet në </w:t>
      </w:r>
      <w:r w:rsidR="00FF58A9" w:rsidRPr="00373D18">
        <w:rPr>
          <w:rFonts w:ascii="Garamond" w:hAnsi="Garamond"/>
          <w:sz w:val="24"/>
          <w:szCs w:val="24"/>
          <w:lang w:val="sq-AL"/>
        </w:rPr>
        <w:t xml:space="preserve">nenin </w:t>
      </w:r>
      <w:r w:rsidRPr="00373D18">
        <w:rPr>
          <w:rFonts w:ascii="Garamond" w:hAnsi="Garamond"/>
          <w:sz w:val="24"/>
          <w:szCs w:val="24"/>
          <w:lang w:val="sq-AL"/>
        </w:rPr>
        <w:t>3.</w:t>
      </w:r>
    </w:p>
    <w:p w14:paraId="03BB8DB6" w14:textId="33215C32" w:rsidR="00EA4000" w:rsidRPr="00373D18" w:rsidRDefault="00281BEF" w:rsidP="00EA4000">
      <w:pPr>
        <w:spacing w:after="0" w:line="240" w:lineRule="auto"/>
        <w:ind w:firstLine="284"/>
        <w:jc w:val="both"/>
        <w:rPr>
          <w:rFonts w:ascii="Garamond" w:hAnsi="Garamond"/>
          <w:sz w:val="24"/>
          <w:szCs w:val="24"/>
          <w:lang w:val="sq-AL"/>
        </w:rPr>
      </w:pPr>
      <w:bookmarkStart w:id="4" w:name="_Ref530676113"/>
      <w:r>
        <w:rPr>
          <w:rFonts w:ascii="Garamond" w:hAnsi="Garamond"/>
          <w:sz w:val="24"/>
          <w:szCs w:val="24"/>
          <w:lang w:val="sq-AL"/>
        </w:rPr>
        <w:t xml:space="preserve">4.7 </w:t>
      </w:r>
      <w:r w:rsidR="00373D18">
        <w:rPr>
          <w:rFonts w:ascii="Garamond" w:hAnsi="Garamond"/>
          <w:sz w:val="24"/>
          <w:szCs w:val="24"/>
          <w:lang w:val="sq-AL"/>
        </w:rPr>
        <w:t>“</w:t>
      </w:r>
      <w:r w:rsidR="00EA4000" w:rsidRPr="00373D18">
        <w:rPr>
          <w:rFonts w:ascii="Garamond" w:hAnsi="Garamond"/>
          <w:sz w:val="24"/>
          <w:szCs w:val="24"/>
          <w:lang w:val="sq-AL"/>
        </w:rPr>
        <w:t xml:space="preserve">Indeksi i </w:t>
      </w:r>
      <w:r w:rsidR="00FF58A9" w:rsidRPr="00373D18">
        <w:rPr>
          <w:rFonts w:ascii="Garamond" w:hAnsi="Garamond"/>
          <w:sz w:val="24"/>
          <w:szCs w:val="24"/>
          <w:lang w:val="sq-AL"/>
        </w:rPr>
        <w:t xml:space="preserve">kohëzgjatjes </w:t>
      </w:r>
      <w:r w:rsidR="00EA4000" w:rsidRPr="00373D18">
        <w:rPr>
          <w:rFonts w:ascii="Garamond" w:hAnsi="Garamond"/>
          <w:sz w:val="24"/>
          <w:szCs w:val="24"/>
          <w:lang w:val="sq-AL"/>
        </w:rPr>
        <w:t>mesatare të ndërprerjes së klientit</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CAIDI</w:t>
      </w:r>
      <w:r w:rsidR="00373D18">
        <w:rPr>
          <w:rFonts w:ascii="Garamond" w:hAnsi="Garamond"/>
          <w:sz w:val="24"/>
          <w:szCs w:val="24"/>
          <w:lang w:val="sq-AL"/>
        </w:rPr>
        <w:t>”</w:t>
      </w:r>
      <w:r w:rsidR="00EA4000" w:rsidRPr="00373D18">
        <w:rPr>
          <w:rFonts w:ascii="Garamond" w:hAnsi="Garamond"/>
          <w:sz w:val="24"/>
          <w:szCs w:val="24"/>
          <w:lang w:val="sq-AL"/>
        </w:rPr>
        <w:t xml:space="preserve"> nënkupton kohëzgjatjen totale të të gjitha </w:t>
      </w:r>
      <w:r w:rsidR="00FF58A9" w:rsidRPr="00373D18">
        <w:rPr>
          <w:rFonts w:ascii="Garamond" w:hAnsi="Garamond"/>
          <w:sz w:val="24"/>
          <w:szCs w:val="24"/>
          <w:lang w:val="sq-AL"/>
        </w:rPr>
        <w:t xml:space="preserve">ndërprerjeve të zgjatura </w:t>
      </w:r>
      <w:r w:rsidR="00EA4000" w:rsidRPr="00373D18">
        <w:rPr>
          <w:rFonts w:ascii="Garamond" w:hAnsi="Garamond"/>
          <w:sz w:val="24"/>
          <w:szCs w:val="24"/>
          <w:lang w:val="sq-AL"/>
        </w:rPr>
        <w:t>(në minuta) të pjes</w:t>
      </w:r>
      <w:r w:rsidR="00FF58A9">
        <w:rPr>
          <w:rFonts w:ascii="Garamond" w:hAnsi="Garamond"/>
          <w:sz w:val="24"/>
          <w:szCs w:val="24"/>
          <w:lang w:val="sq-AL"/>
        </w:rPr>
        <w:t>ë</w:t>
      </w:r>
      <w:r w:rsidR="00EA4000" w:rsidRPr="00373D18">
        <w:rPr>
          <w:rFonts w:ascii="Garamond" w:hAnsi="Garamond"/>
          <w:sz w:val="24"/>
          <w:szCs w:val="24"/>
          <w:lang w:val="sq-AL"/>
        </w:rPr>
        <w:t xml:space="preserve">tuar me numrin total të </w:t>
      </w:r>
      <w:r w:rsidR="00FF58A9" w:rsidRPr="00373D18">
        <w:rPr>
          <w:rFonts w:ascii="Garamond" w:hAnsi="Garamond"/>
          <w:sz w:val="24"/>
          <w:szCs w:val="24"/>
          <w:lang w:val="sq-AL"/>
        </w:rPr>
        <w:t xml:space="preserve">ndërprerjeve të zgjatura </w:t>
      </w:r>
      <w:r w:rsidR="00EA4000" w:rsidRPr="00373D18">
        <w:rPr>
          <w:rFonts w:ascii="Garamond" w:hAnsi="Garamond"/>
          <w:sz w:val="24"/>
          <w:szCs w:val="24"/>
          <w:lang w:val="sq-AL"/>
        </w:rPr>
        <w:t>që kanë ndodhur gjatë periudhës përkatëse, e cila është ekuivalente me pjes</w:t>
      </w:r>
      <w:r w:rsidR="00FF58A9">
        <w:rPr>
          <w:rFonts w:ascii="Garamond" w:hAnsi="Garamond"/>
          <w:sz w:val="24"/>
          <w:szCs w:val="24"/>
          <w:lang w:val="sq-AL"/>
        </w:rPr>
        <w:t>ë</w:t>
      </w:r>
      <w:r w:rsidR="00EA4000" w:rsidRPr="00373D18">
        <w:rPr>
          <w:rFonts w:ascii="Garamond" w:hAnsi="Garamond"/>
          <w:sz w:val="24"/>
          <w:szCs w:val="24"/>
          <w:lang w:val="sq-AL"/>
        </w:rPr>
        <w:t xml:space="preserve">timin e indeksit SAIDI me indeksin SAIFI. Ky tregues përfaqëson kohën mesatare për të rivendosur furnizimin e klientëve pas një ngjarje të </w:t>
      </w:r>
      <w:r w:rsidR="00FF58A9" w:rsidRPr="00373D18">
        <w:rPr>
          <w:rFonts w:ascii="Garamond" w:hAnsi="Garamond"/>
          <w:sz w:val="24"/>
          <w:szCs w:val="24"/>
          <w:lang w:val="sq-AL"/>
        </w:rPr>
        <w:t xml:space="preserve">ndërprerjes së zgjatur </w:t>
      </w:r>
      <w:r w:rsidR="00EA4000" w:rsidRPr="00373D18">
        <w:rPr>
          <w:rFonts w:ascii="Garamond" w:hAnsi="Garamond"/>
          <w:sz w:val="24"/>
          <w:szCs w:val="24"/>
          <w:lang w:val="sq-AL"/>
        </w:rPr>
        <w:t xml:space="preserve">të furnizimit me gaz </w:t>
      </w:r>
      <w:r w:rsidR="00EA4000" w:rsidRPr="00373D18">
        <w:rPr>
          <w:rFonts w:ascii="Garamond" w:hAnsi="Garamond"/>
          <w:sz w:val="24"/>
          <w:szCs w:val="24"/>
          <w:lang w:val="sq-AL"/>
        </w:rPr>
        <w:lastRenderedPageBreak/>
        <w:t>natyror dhe duhet të raportohet p</w:t>
      </w:r>
      <w:r w:rsidR="00FF58A9">
        <w:rPr>
          <w:rFonts w:ascii="Garamond" w:hAnsi="Garamond"/>
          <w:sz w:val="24"/>
          <w:szCs w:val="24"/>
          <w:lang w:val="sq-AL"/>
        </w:rPr>
        <w:t>ë</w:t>
      </w:r>
      <w:r w:rsidR="00EA4000" w:rsidRPr="00373D18">
        <w:rPr>
          <w:rFonts w:ascii="Garamond" w:hAnsi="Garamond"/>
          <w:sz w:val="24"/>
          <w:szCs w:val="24"/>
          <w:lang w:val="sq-AL"/>
        </w:rPr>
        <w:t xml:space="preserve">r të dyja; për çdo </w:t>
      </w:r>
      <w:r w:rsidR="00FF58A9" w:rsidRPr="00373D18">
        <w:rPr>
          <w:rFonts w:ascii="Garamond" w:hAnsi="Garamond"/>
          <w:sz w:val="24"/>
          <w:szCs w:val="24"/>
          <w:lang w:val="sq-AL"/>
        </w:rPr>
        <w:t xml:space="preserve">tubacion kryesor </w:t>
      </w:r>
      <w:r w:rsidR="00EA4000" w:rsidRPr="00373D18">
        <w:rPr>
          <w:rFonts w:ascii="Garamond" w:hAnsi="Garamond"/>
          <w:sz w:val="24"/>
          <w:szCs w:val="24"/>
          <w:lang w:val="sq-AL"/>
        </w:rPr>
        <w:t xml:space="preserve">dhe për të gjithë rrjetin e shpërndarjes. </w:t>
      </w:r>
    </w:p>
    <w:bookmarkEnd w:id="4"/>
    <w:p w14:paraId="4D381E83" w14:textId="77777777" w:rsidR="00EA4000" w:rsidRPr="00373D18" w:rsidRDefault="00EA4000" w:rsidP="00EA4000">
      <w:pPr>
        <w:spacing w:after="0" w:line="240" w:lineRule="auto"/>
        <w:ind w:firstLine="284"/>
        <w:jc w:val="both"/>
        <w:rPr>
          <w:rFonts w:ascii="Garamond" w:hAnsi="Garamond"/>
          <w:sz w:val="24"/>
          <w:szCs w:val="24"/>
          <w:lang w:val="sq-AL"/>
        </w:rPr>
      </w:pPr>
      <m:oMathPara>
        <m:oMath>
          <m:r>
            <m:rPr>
              <m:sty m:val="p"/>
            </m:rPr>
            <w:rPr>
              <w:rFonts w:ascii="Cambria Math" w:hAnsi="Cambria Math"/>
              <w:sz w:val="24"/>
              <w:szCs w:val="24"/>
              <w:lang w:val="sq-AL"/>
            </w:rPr>
            <m:t xml:space="preserve">CAIDI= </m:t>
          </m:r>
          <m:f>
            <m:fPr>
              <m:ctrlPr>
                <w:rPr>
                  <w:rFonts w:ascii="Cambria Math" w:hAnsi="Cambria Math"/>
                  <w:sz w:val="24"/>
                  <w:szCs w:val="24"/>
                  <w:lang w:val="sq-AL"/>
                </w:rPr>
              </m:ctrlPr>
            </m:fPr>
            <m:num>
              <m:nary>
                <m:naryPr>
                  <m:chr m:val="∑"/>
                  <m:grow m:val="1"/>
                  <m:ctrlPr>
                    <w:rPr>
                      <w:rFonts w:ascii="Cambria Math" w:hAnsi="Cambria Math"/>
                      <w:sz w:val="24"/>
                      <w:szCs w:val="24"/>
                      <w:lang w:val="sq-AL"/>
                    </w:rPr>
                  </m:ctrlPr>
                </m:naryPr>
                <m:sub>
                  <m:r>
                    <w:rPr>
                      <w:rFonts w:ascii="Cambria Math" w:hAnsi="Cambria Math"/>
                      <w:sz w:val="24"/>
                      <w:szCs w:val="24"/>
                      <w:lang w:val="sq-AL"/>
                    </w:rPr>
                    <m:t>i=1</m:t>
                  </m:r>
                </m:sub>
                <m:sup>
                  <m:r>
                    <w:rPr>
                      <w:rFonts w:ascii="Cambria Math" w:hAnsi="Cambria Math"/>
                      <w:sz w:val="24"/>
                      <w:szCs w:val="24"/>
                      <w:lang w:val="sq-AL"/>
                    </w:rPr>
                    <m:t>K</m:t>
                  </m:r>
                </m:sup>
                <m:e>
                  <m:r>
                    <m:rPr>
                      <m:sty m:val="p"/>
                    </m:rPr>
                    <w:rPr>
                      <w:rFonts w:ascii="Cambria Math" w:hAnsi="Cambria Math"/>
                      <w:sz w:val="24"/>
                      <w:szCs w:val="24"/>
                      <w:lang w:val="sq-AL"/>
                    </w:rPr>
                    <m:t>Di x Ni</m:t>
                  </m:r>
                </m:e>
              </m:nary>
            </m:num>
            <m:den>
              <m:r>
                <w:rPr>
                  <w:rFonts w:ascii="Cambria Math" w:hAnsi="Cambria Math"/>
                  <w:sz w:val="24"/>
                  <w:szCs w:val="24"/>
                  <w:lang w:val="sq-AL"/>
                </w:rPr>
                <m:t>K</m:t>
              </m:r>
            </m:den>
          </m:f>
          <m:r>
            <m:rPr>
              <m:sty m:val="p"/>
            </m:rPr>
            <w:rPr>
              <w:rFonts w:ascii="Cambria Math" w:hAnsi="Cambria Math"/>
              <w:sz w:val="24"/>
              <w:szCs w:val="24"/>
              <w:lang w:val="sq-AL"/>
            </w:rPr>
            <m:t xml:space="preserve">   =</m:t>
          </m:r>
          <m:f>
            <m:fPr>
              <m:ctrlPr>
                <w:rPr>
                  <w:rFonts w:ascii="Cambria Math" w:hAnsi="Cambria Math"/>
                  <w:sz w:val="24"/>
                  <w:szCs w:val="24"/>
                  <w:lang w:val="sq-AL"/>
                </w:rPr>
              </m:ctrlPr>
            </m:fPr>
            <m:num>
              <m:r>
                <m:rPr>
                  <m:sty m:val="p"/>
                </m:rPr>
                <w:rPr>
                  <w:rFonts w:ascii="Cambria Math" w:hAnsi="Cambria Math"/>
                  <w:sz w:val="24"/>
                  <w:szCs w:val="24"/>
                  <w:lang w:val="sq-AL"/>
                </w:rPr>
                <m:t>SAIDI</m:t>
              </m:r>
            </m:num>
            <m:den>
              <m:r>
                <m:rPr>
                  <m:sty m:val="p"/>
                </m:rPr>
                <w:rPr>
                  <w:rFonts w:ascii="Cambria Math" w:hAnsi="Cambria Math"/>
                  <w:sz w:val="24"/>
                  <w:szCs w:val="24"/>
                  <w:lang w:val="sq-AL"/>
                </w:rPr>
                <m:t>SAIFI</m:t>
              </m:r>
            </m:den>
          </m:f>
        </m:oMath>
      </m:oMathPara>
    </w:p>
    <w:p w14:paraId="7CF7658C" w14:textId="5EA0943F"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r w:rsidR="00410060">
        <w:rPr>
          <w:rFonts w:ascii="Garamond" w:hAnsi="Garamond"/>
          <w:sz w:val="24"/>
          <w:szCs w:val="24"/>
          <w:lang w:val="sq-AL"/>
        </w:rPr>
        <w:t>:</w:t>
      </w:r>
    </w:p>
    <w:p w14:paraId="39FFA385" w14:textId="051BE44E"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Ni = numri </w:t>
      </w:r>
      <w:r w:rsidR="00410060" w:rsidRPr="00373D18">
        <w:rPr>
          <w:rFonts w:ascii="Garamond" w:hAnsi="Garamond"/>
          <w:sz w:val="24"/>
          <w:szCs w:val="24"/>
          <w:lang w:val="sq-AL"/>
        </w:rPr>
        <w:t xml:space="preserve">i klientëve që vuajnë nga ndërprerja e zgjatur </w:t>
      </w:r>
      <w:r w:rsidR="00373D18">
        <w:rPr>
          <w:rFonts w:ascii="Garamond" w:hAnsi="Garamond"/>
          <w:sz w:val="24"/>
          <w:szCs w:val="24"/>
          <w:lang w:val="sq-AL"/>
        </w:rPr>
        <w:t>“</w:t>
      </w:r>
      <w:r w:rsidRPr="00373D18">
        <w:rPr>
          <w:rFonts w:ascii="Garamond" w:hAnsi="Garamond"/>
          <w:sz w:val="24"/>
          <w:szCs w:val="24"/>
          <w:lang w:val="sq-AL"/>
        </w:rPr>
        <w:t>i</w:t>
      </w:r>
      <w:r w:rsidR="00373D18">
        <w:rPr>
          <w:rFonts w:ascii="Garamond" w:hAnsi="Garamond"/>
          <w:sz w:val="24"/>
          <w:szCs w:val="24"/>
          <w:lang w:val="sq-AL"/>
        </w:rPr>
        <w:t>”</w:t>
      </w:r>
      <w:r w:rsidRPr="00373D18">
        <w:rPr>
          <w:rFonts w:ascii="Garamond" w:hAnsi="Garamond"/>
          <w:sz w:val="24"/>
          <w:szCs w:val="24"/>
          <w:lang w:val="sq-AL"/>
        </w:rPr>
        <w:t>.</w:t>
      </w:r>
    </w:p>
    <w:p w14:paraId="1F31024E" w14:textId="3B8CA99B"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Di = kohëzgjatja e </w:t>
      </w:r>
      <w:r w:rsidR="00410060" w:rsidRPr="00373D18">
        <w:rPr>
          <w:rFonts w:ascii="Garamond" w:hAnsi="Garamond"/>
          <w:sz w:val="24"/>
          <w:szCs w:val="24"/>
          <w:lang w:val="sq-AL"/>
        </w:rPr>
        <w:t xml:space="preserve">ndërprerjes së zgjatur </w:t>
      </w:r>
      <w:r w:rsidR="00373D18">
        <w:rPr>
          <w:rFonts w:ascii="Garamond" w:hAnsi="Garamond"/>
          <w:sz w:val="24"/>
          <w:szCs w:val="24"/>
          <w:lang w:val="sq-AL"/>
        </w:rPr>
        <w:t>“</w:t>
      </w:r>
      <w:r w:rsidRPr="00373D18">
        <w:rPr>
          <w:rFonts w:ascii="Garamond" w:hAnsi="Garamond"/>
          <w:sz w:val="24"/>
          <w:szCs w:val="24"/>
          <w:lang w:val="sq-AL"/>
        </w:rPr>
        <w:t>i</w:t>
      </w:r>
      <w:r w:rsidR="00373D18">
        <w:rPr>
          <w:rFonts w:ascii="Garamond" w:hAnsi="Garamond"/>
          <w:sz w:val="24"/>
          <w:szCs w:val="24"/>
          <w:lang w:val="sq-AL"/>
        </w:rPr>
        <w:t>”</w:t>
      </w:r>
      <w:r w:rsidRPr="00373D18">
        <w:rPr>
          <w:rFonts w:ascii="Garamond" w:hAnsi="Garamond"/>
          <w:sz w:val="24"/>
          <w:szCs w:val="24"/>
          <w:lang w:val="sq-AL"/>
        </w:rPr>
        <w:t>.</w:t>
      </w:r>
    </w:p>
    <w:p w14:paraId="36322DC6" w14:textId="3770D30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K = numri total i ngjarjeve </w:t>
      </w:r>
      <w:r w:rsidR="00410060" w:rsidRPr="00373D18">
        <w:rPr>
          <w:rFonts w:ascii="Garamond" w:hAnsi="Garamond"/>
          <w:sz w:val="24"/>
          <w:szCs w:val="24"/>
          <w:lang w:val="sq-AL"/>
        </w:rPr>
        <w:t>të ndërprerjeve të zgjatura</w:t>
      </w:r>
      <w:r w:rsidRPr="00373D18">
        <w:rPr>
          <w:rFonts w:ascii="Garamond" w:hAnsi="Garamond"/>
          <w:sz w:val="24"/>
          <w:szCs w:val="24"/>
          <w:lang w:val="sq-AL"/>
        </w:rPr>
        <w:t>.</w:t>
      </w:r>
    </w:p>
    <w:p w14:paraId="71F69FE5" w14:textId="21DAAF2D" w:rsidR="00EA4000" w:rsidRPr="00373D18" w:rsidRDefault="00281BEF" w:rsidP="00EA4000">
      <w:pPr>
        <w:spacing w:after="0" w:line="240" w:lineRule="auto"/>
        <w:ind w:firstLine="284"/>
        <w:jc w:val="both"/>
        <w:rPr>
          <w:rFonts w:ascii="Garamond" w:hAnsi="Garamond"/>
          <w:sz w:val="24"/>
          <w:szCs w:val="24"/>
          <w:lang w:val="sq-AL"/>
        </w:rPr>
      </w:pPr>
      <w:bookmarkStart w:id="5" w:name="_Ref530676613"/>
      <w:r>
        <w:rPr>
          <w:rFonts w:ascii="Garamond" w:hAnsi="Garamond"/>
          <w:sz w:val="24"/>
          <w:szCs w:val="24"/>
          <w:lang w:val="sq-AL"/>
        </w:rPr>
        <w:t xml:space="preserve">4.8 </w:t>
      </w:r>
      <w:r w:rsidR="00373D18">
        <w:rPr>
          <w:rFonts w:ascii="Garamond" w:hAnsi="Garamond"/>
          <w:sz w:val="24"/>
          <w:szCs w:val="24"/>
          <w:lang w:val="sq-AL"/>
        </w:rPr>
        <w:t>“</w:t>
      </w:r>
      <w:r w:rsidR="00EA4000" w:rsidRPr="00373D18">
        <w:rPr>
          <w:rFonts w:ascii="Garamond" w:hAnsi="Garamond"/>
          <w:sz w:val="24"/>
          <w:szCs w:val="24"/>
          <w:lang w:val="sq-AL"/>
        </w:rPr>
        <w:t>Indeksi i frekuencës mesatare të ndërprerjes së klientit</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CAIFI</w:t>
      </w:r>
      <w:r w:rsidR="00373D18">
        <w:rPr>
          <w:rFonts w:ascii="Garamond" w:hAnsi="Garamond"/>
          <w:sz w:val="24"/>
          <w:szCs w:val="24"/>
          <w:lang w:val="sq-AL"/>
        </w:rPr>
        <w:t>”</w:t>
      </w:r>
      <w:r w:rsidR="00EA4000" w:rsidRPr="00373D18">
        <w:rPr>
          <w:rFonts w:ascii="Garamond" w:hAnsi="Garamond"/>
          <w:sz w:val="24"/>
          <w:szCs w:val="24"/>
          <w:lang w:val="sq-AL"/>
        </w:rPr>
        <w:t xml:space="preserve"> do të thotë numri i përgjithshëm i </w:t>
      </w:r>
      <w:r w:rsidR="00410060" w:rsidRPr="00373D18">
        <w:rPr>
          <w:rFonts w:ascii="Garamond" w:hAnsi="Garamond"/>
          <w:sz w:val="24"/>
          <w:szCs w:val="24"/>
          <w:lang w:val="sq-AL"/>
        </w:rPr>
        <w:t xml:space="preserve">ndërprerjeve </w:t>
      </w:r>
      <w:r w:rsidR="00EA4000" w:rsidRPr="00373D18">
        <w:rPr>
          <w:rFonts w:ascii="Garamond" w:hAnsi="Garamond"/>
          <w:sz w:val="24"/>
          <w:szCs w:val="24"/>
          <w:lang w:val="sq-AL"/>
        </w:rPr>
        <w:t xml:space="preserve">të </w:t>
      </w:r>
      <w:r w:rsidR="00410060" w:rsidRPr="00373D18">
        <w:rPr>
          <w:rFonts w:ascii="Garamond" w:hAnsi="Garamond"/>
          <w:sz w:val="24"/>
          <w:szCs w:val="24"/>
          <w:lang w:val="sq-AL"/>
        </w:rPr>
        <w:t xml:space="preserve">zgjatura </w:t>
      </w:r>
      <w:r w:rsidR="00EA4000" w:rsidRPr="00373D18">
        <w:rPr>
          <w:rFonts w:ascii="Garamond" w:hAnsi="Garamond"/>
          <w:sz w:val="24"/>
          <w:szCs w:val="24"/>
          <w:lang w:val="sq-AL"/>
        </w:rPr>
        <w:t>i pjes</w:t>
      </w:r>
      <w:r w:rsidR="00410060">
        <w:rPr>
          <w:rFonts w:ascii="Garamond" w:hAnsi="Garamond"/>
          <w:sz w:val="24"/>
          <w:szCs w:val="24"/>
          <w:lang w:val="sq-AL"/>
        </w:rPr>
        <w:t>ë</w:t>
      </w:r>
      <w:r w:rsidR="00EA4000" w:rsidRPr="00373D18">
        <w:rPr>
          <w:rFonts w:ascii="Garamond" w:hAnsi="Garamond"/>
          <w:sz w:val="24"/>
          <w:szCs w:val="24"/>
          <w:lang w:val="sq-AL"/>
        </w:rPr>
        <w:t xml:space="preserve">tuar nga numri i klientëve të prekur nga </w:t>
      </w:r>
      <w:r w:rsidR="00410060" w:rsidRPr="00373D18">
        <w:rPr>
          <w:rFonts w:ascii="Garamond" w:hAnsi="Garamond"/>
          <w:sz w:val="24"/>
          <w:szCs w:val="24"/>
          <w:lang w:val="sq-AL"/>
        </w:rPr>
        <w:t xml:space="preserve">ndërprerjet </w:t>
      </w:r>
      <w:r w:rsidR="00EA4000" w:rsidRPr="00373D18">
        <w:rPr>
          <w:rFonts w:ascii="Garamond" w:hAnsi="Garamond"/>
          <w:sz w:val="24"/>
          <w:szCs w:val="24"/>
          <w:lang w:val="sq-AL"/>
        </w:rPr>
        <w:t xml:space="preserve">e </w:t>
      </w:r>
      <w:r w:rsidR="00410060" w:rsidRPr="00373D18">
        <w:rPr>
          <w:rFonts w:ascii="Garamond" w:hAnsi="Garamond"/>
          <w:sz w:val="24"/>
          <w:szCs w:val="24"/>
          <w:lang w:val="sq-AL"/>
        </w:rPr>
        <w:t xml:space="preserve">zgjatura </w:t>
      </w:r>
      <w:r w:rsidR="00EA4000" w:rsidRPr="00373D18">
        <w:rPr>
          <w:rFonts w:ascii="Garamond" w:hAnsi="Garamond"/>
          <w:sz w:val="24"/>
          <w:szCs w:val="24"/>
          <w:lang w:val="sq-AL"/>
        </w:rPr>
        <w:t>siç tregohet më poshtë. Përdoret për të treguar tendencat e ndërprerjeve te klient</w:t>
      </w:r>
      <w:r w:rsidR="00410060">
        <w:rPr>
          <w:rFonts w:ascii="Garamond" w:hAnsi="Garamond"/>
          <w:sz w:val="24"/>
          <w:szCs w:val="24"/>
          <w:lang w:val="sq-AL"/>
        </w:rPr>
        <w:t>ë</w:t>
      </w:r>
      <w:r w:rsidR="00EA4000" w:rsidRPr="00373D18">
        <w:rPr>
          <w:rFonts w:ascii="Garamond" w:hAnsi="Garamond"/>
          <w:sz w:val="24"/>
          <w:szCs w:val="24"/>
          <w:lang w:val="sq-AL"/>
        </w:rPr>
        <w:t>t dhe ndihmon për të treguar numrin e klientëve të prekur n</w:t>
      </w:r>
      <w:r w:rsidR="00410060">
        <w:rPr>
          <w:rFonts w:ascii="Garamond" w:hAnsi="Garamond"/>
          <w:sz w:val="24"/>
          <w:szCs w:val="24"/>
          <w:lang w:val="sq-AL"/>
        </w:rPr>
        <w:t>ë</w:t>
      </w:r>
      <w:r w:rsidR="00EA4000" w:rsidRPr="00373D18">
        <w:rPr>
          <w:rFonts w:ascii="Garamond" w:hAnsi="Garamond"/>
          <w:sz w:val="24"/>
          <w:szCs w:val="24"/>
          <w:lang w:val="sq-AL"/>
        </w:rPr>
        <w:t xml:space="preserve"> krahasim me t</w:t>
      </w:r>
      <w:r w:rsidR="00410060">
        <w:rPr>
          <w:rFonts w:ascii="Garamond" w:hAnsi="Garamond"/>
          <w:sz w:val="24"/>
          <w:szCs w:val="24"/>
          <w:lang w:val="sq-AL"/>
        </w:rPr>
        <w:t>ë</w:t>
      </w:r>
      <w:r w:rsidR="00EA4000" w:rsidRPr="00373D18">
        <w:rPr>
          <w:rFonts w:ascii="Garamond" w:hAnsi="Garamond"/>
          <w:sz w:val="24"/>
          <w:szCs w:val="24"/>
          <w:lang w:val="sq-AL"/>
        </w:rPr>
        <w:t xml:space="preserve"> gjithë </w:t>
      </w:r>
      <w:r w:rsidR="00410060" w:rsidRPr="00373D18">
        <w:rPr>
          <w:rFonts w:ascii="Garamond" w:hAnsi="Garamond"/>
          <w:sz w:val="24"/>
          <w:szCs w:val="24"/>
          <w:lang w:val="sq-AL"/>
        </w:rPr>
        <w:t>baz</w:t>
      </w:r>
      <w:r w:rsidR="00410060">
        <w:rPr>
          <w:rFonts w:ascii="Garamond" w:hAnsi="Garamond"/>
          <w:sz w:val="24"/>
          <w:szCs w:val="24"/>
          <w:lang w:val="sq-AL"/>
        </w:rPr>
        <w:t>ë</w:t>
      </w:r>
      <w:r w:rsidR="00410060" w:rsidRPr="00373D18">
        <w:rPr>
          <w:rFonts w:ascii="Garamond" w:hAnsi="Garamond"/>
          <w:sz w:val="24"/>
          <w:szCs w:val="24"/>
          <w:lang w:val="sq-AL"/>
        </w:rPr>
        <w:t xml:space="preserve">n </w:t>
      </w:r>
      <w:r w:rsidR="00EA4000" w:rsidRPr="00373D18">
        <w:rPr>
          <w:rFonts w:ascii="Garamond" w:hAnsi="Garamond"/>
          <w:sz w:val="24"/>
          <w:szCs w:val="24"/>
          <w:lang w:val="sq-AL"/>
        </w:rPr>
        <w:t xml:space="preserve">e </w:t>
      </w:r>
      <w:r w:rsidR="00410060" w:rsidRPr="00373D18">
        <w:rPr>
          <w:rFonts w:ascii="Garamond" w:hAnsi="Garamond"/>
          <w:sz w:val="24"/>
          <w:szCs w:val="24"/>
          <w:lang w:val="sq-AL"/>
        </w:rPr>
        <w:t>klientëve</w:t>
      </w:r>
      <w:r w:rsidR="00EA4000" w:rsidRPr="00373D18">
        <w:rPr>
          <w:rFonts w:ascii="Garamond" w:hAnsi="Garamond"/>
          <w:sz w:val="24"/>
          <w:szCs w:val="24"/>
          <w:lang w:val="sq-AL"/>
        </w:rPr>
        <w:t>.</w:t>
      </w:r>
    </w:p>
    <w:p w14:paraId="1D610BDB" w14:textId="77777777" w:rsidR="00EA4000" w:rsidRPr="00373D18" w:rsidRDefault="00EA4000" w:rsidP="00EA4000">
      <w:pPr>
        <w:spacing w:after="0" w:line="240" w:lineRule="auto"/>
        <w:ind w:firstLine="284"/>
        <w:jc w:val="both"/>
        <w:rPr>
          <w:rFonts w:ascii="Garamond" w:hAnsi="Garamond"/>
          <w:sz w:val="24"/>
          <w:szCs w:val="24"/>
          <w:lang w:val="sq-AL"/>
        </w:rPr>
      </w:pPr>
    </w:p>
    <w:bookmarkEnd w:id="5"/>
    <w:p w14:paraId="2F10872F" w14:textId="77777777" w:rsidR="00EA4000" w:rsidRPr="00373D18" w:rsidRDefault="00EA4000" w:rsidP="00EA4000">
      <w:pPr>
        <w:spacing w:after="0" w:line="240" w:lineRule="auto"/>
        <w:ind w:firstLine="284"/>
        <w:jc w:val="both"/>
        <w:rPr>
          <w:rFonts w:ascii="Garamond" w:hAnsi="Garamond"/>
          <w:sz w:val="24"/>
          <w:szCs w:val="24"/>
          <w:lang w:val="sq-AL"/>
        </w:rPr>
      </w:pPr>
      <m:oMathPara>
        <m:oMath>
          <m:r>
            <m:rPr>
              <m:sty m:val="p"/>
            </m:rPr>
            <w:rPr>
              <w:rFonts w:ascii="Cambria Math" w:hAnsi="Cambria Math"/>
              <w:sz w:val="24"/>
              <w:szCs w:val="24"/>
              <w:lang w:val="sq-AL"/>
            </w:rPr>
            <m:t>CAIFI=</m:t>
          </m:r>
          <m:f>
            <m:fPr>
              <m:ctrlPr>
                <w:rPr>
                  <w:rFonts w:ascii="Cambria Math" w:hAnsi="Cambria Math"/>
                  <w:sz w:val="24"/>
                  <w:szCs w:val="24"/>
                  <w:lang w:val="sq-AL"/>
                </w:rPr>
              </m:ctrlPr>
            </m:fPr>
            <m:num>
              <m:r>
                <m:rPr>
                  <m:sty m:val="p"/>
                </m:rPr>
                <w:rPr>
                  <w:rFonts w:ascii="Cambria Math" w:hAnsi="Cambria Math"/>
                  <w:sz w:val="24"/>
                  <w:szCs w:val="24"/>
                  <w:lang w:val="sq-AL"/>
                </w:rPr>
                <m:t>Numri total i Ndërprerjeve të Zgjatura</m:t>
              </m:r>
            </m:num>
            <m:den>
              <m:r>
                <m:rPr>
                  <m:sty m:val="p"/>
                </m:rPr>
                <w:rPr>
                  <w:rFonts w:ascii="Cambria Math" w:hAnsi="Cambria Math"/>
                  <w:sz w:val="24"/>
                  <w:szCs w:val="24"/>
                  <w:lang w:val="sq-AL"/>
                </w:rPr>
                <m:t xml:space="preserve">Numri i klientëve të prekur </m:t>
              </m:r>
            </m:den>
          </m:f>
        </m:oMath>
      </m:oMathPara>
    </w:p>
    <w:p w14:paraId="281ED983" w14:textId="77777777" w:rsidR="00EA4000" w:rsidRPr="00373D18" w:rsidRDefault="00EA4000" w:rsidP="00EA4000">
      <w:pPr>
        <w:spacing w:after="0" w:line="240" w:lineRule="auto"/>
        <w:ind w:firstLine="284"/>
        <w:jc w:val="both"/>
        <w:rPr>
          <w:rFonts w:ascii="Garamond" w:hAnsi="Garamond"/>
          <w:sz w:val="24"/>
          <w:szCs w:val="24"/>
          <w:lang w:val="sq-AL"/>
        </w:rPr>
      </w:pPr>
    </w:p>
    <w:p w14:paraId="428B3C59" w14:textId="37757E04" w:rsidR="00EA4000" w:rsidRPr="00373D18" w:rsidRDefault="00862EC0"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4.9 </w:t>
      </w:r>
      <w:r w:rsidR="00373D18">
        <w:rPr>
          <w:rFonts w:ascii="Garamond" w:hAnsi="Garamond"/>
          <w:sz w:val="24"/>
          <w:szCs w:val="24"/>
          <w:lang w:val="sq-AL"/>
        </w:rPr>
        <w:t>“</w:t>
      </w:r>
      <w:r w:rsidR="00EA4000" w:rsidRPr="00373D18">
        <w:rPr>
          <w:rFonts w:ascii="Garamond" w:hAnsi="Garamond"/>
          <w:sz w:val="24"/>
          <w:szCs w:val="24"/>
          <w:lang w:val="sq-AL"/>
        </w:rPr>
        <w:t xml:space="preserve">Indeksi i </w:t>
      </w:r>
      <w:r w:rsidR="00410060" w:rsidRPr="00373D18">
        <w:rPr>
          <w:rFonts w:ascii="Garamond" w:hAnsi="Garamond"/>
          <w:sz w:val="24"/>
          <w:szCs w:val="24"/>
          <w:lang w:val="sq-AL"/>
        </w:rPr>
        <w:t>performancës për përgjigjen ndaj ankesave të klientit</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PICC</w:t>
      </w:r>
      <w:r w:rsidR="00373D18">
        <w:rPr>
          <w:rFonts w:ascii="Garamond" w:hAnsi="Garamond"/>
          <w:sz w:val="24"/>
          <w:szCs w:val="24"/>
          <w:lang w:val="sq-AL"/>
        </w:rPr>
        <w:t>”</w:t>
      </w:r>
      <w:r w:rsidR="00EA4000" w:rsidRPr="00373D18">
        <w:rPr>
          <w:rFonts w:ascii="Garamond" w:hAnsi="Garamond"/>
          <w:sz w:val="24"/>
          <w:szCs w:val="24"/>
          <w:lang w:val="sq-AL"/>
        </w:rPr>
        <w:t xml:space="preserve"> do të thotë përqindja e klientëve që për ankesat e paraqitura kanë marrë përgjigje brenda afatit të përcaktuar në </w:t>
      </w:r>
      <w:r w:rsidR="00373D18">
        <w:rPr>
          <w:rFonts w:ascii="Garamond" w:hAnsi="Garamond"/>
          <w:sz w:val="24"/>
          <w:szCs w:val="24"/>
          <w:lang w:val="sq-AL"/>
        </w:rPr>
        <w:t>“</w:t>
      </w:r>
      <w:r w:rsidR="00EA4000" w:rsidRPr="00373D18">
        <w:rPr>
          <w:rFonts w:ascii="Garamond" w:hAnsi="Garamond"/>
          <w:sz w:val="24"/>
          <w:szCs w:val="24"/>
          <w:lang w:val="sq-AL"/>
        </w:rPr>
        <w:t xml:space="preserve">Standardet e </w:t>
      </w:r>
      <w:r w:rsidR="00410060" w:rsidRPr="00373D18">
        <w:rPr>
          <w:rFonts w:ascii="Garamond" w:hAnsi="Garamond"/>
          <w:sz w:val="24"/>
          <w:szCs w:val="24"/>
          <w:lang w:val="sq-AL"/>
        </w:rPr>
        <w:t>trajtimit të ankesave të klientëve të sektorit të gazit natyror nga të licencuarit në aktivitetet e shpërndarjes dhe furnizimit për klientët me pakicë</w:t>
      </w:r>
      <w:r w:rsidR="00373D18">
        <w:rPr>
          <w:rFonts w:ascii="Garamond" w:hAnsi="Garamond"/>
          <w:sz w:val="24"/>
          <w:szCs w:val="24"/>
          <w:lang w:val="sq-AL"/>
        </w:rPr>
        <w:t>”</w:t>
      </w:r>
      <w:r w:rsidR="00EA4000" w:rsidRPr="00373D18">
        <w:rPr>
          <w:rFonts w:ascii="Garamond" w:hAnsi="Garamond"/>
          <w:sz w:val="24"/>
          <w:szCs w:val="24"/>
          <w:lang w:val="sq-AL"/>
        </w:rPr>
        <w:t xml:space="preserve">, të miratuara nga Bordi i ERE-s. Ky tregues zbatohet për të gjitha ankesat e </w:t>
      </w:r>
      <w:r w:rsidR="00410060" w:rsidRPr="00373D18">
        <w:rPr>
          <w:rFonts w:ascii="Garamond" w:hAnsi="Garamond"/>
          <w:sz w:val="24"/>
          <w:szCs w:val="24"/>
          <w:lang w:val="sq-AL"/>
        </w:rPr>
        <w:t>klien</w:t>
      </w:r>
      <w:r w:rsidR="00EA4000" w:rsidRPr="00373D18">
        <w:rPr>
          <w:rFonts w:ascii="Garamond" w:hAnsi="Garamond"/>
          <w:sz w:val="24"/>
          <w:szCs w:val="24"/>
          <w:lang w:val="sq-AL"/>
        </w:rPr>
        <w:t>tëve së bashku pavar</w:t>
      </w:r>
      <w:r w:rsidR="00410060">
        <w:rPr>
          <w:rFonts w:ascii="Garamond" w:hAnsi="Garamond"/>
          <w:sz w:val="24"/>
          <w:szCs w:val="24"/>
          <w:lang w:val="sq-AL"/>
        </w:rPr>
        <w:t>ë</w:t>
      </w:r>
      <w:r w:rsidR="00EA4000" w:rsidRPr="00373D18">
        <w:rPr>
          <w:rFonts w:ascii="Garamond" w:hAnsi="Garamond"/>
          <w:sz w:val="24"/>
          <w:szCs w:val="24"/>
          <w:lang w:val="sq-AL"/>
        </w:rPr>
        <w:t xml:space="preserve">sisht nga natyra e tyre specifike duke përdorur formulën e mëposhtme; </w:t>
      </w:r>
    </w:p>
    <w:p w14:paraId="7297004A" w14:textId="77777777" w:rsidR="00EA4000" w:rsidRPr="00373D18" w:rsidRDefault="00EA4000" w:rsidP="00EA4000">
      <w:pPr>
        <w:spacing w:after="0" w:line="240" w:lineRule="auto"/>
        <w:ind w:firstLine="284"/>
        <w:jc w:val="both"/>
        <w:rPr>
          <w:rFonts w:ascii="Garamond" w:hAnsi="Garamond"/>
          <w:sz w:val="24"/>
          <w:szCs w:val="24"/>
          <w:lang w:val="sq-AL"/>
        </w:rPr>
      </w:pPr>
      <m:oMathPara>
        <m:oMath>
          <m:r>
            <w:rPr>
              <w:rFonts w:ascii="Cambria Math" w:hAnsi="Cambria Math"/>
              <w:sz w:val="24"/>
              <w:szCs w:val="24"/>
              <w:lang w:val="sq-AL"/>
            </w:rPr>
            <m:t>PICC</m:t>
          </m:r>
          <m:d>
            <m:dPr>
              <m:ctrlPr>
                <w:rPr>
                  <w:rFonts w:ascii="Cambria Math" w:hAnsi="Cambria Math"/>
                  <w:i/>
                  <w:sz w:val="24"/>
                  <w:szCs w:val="24"/>
                  <w:lang w:val="sq-AL"/>
                </w:rPr>
              </m:ctrlPr>
            </m:dPr>
            <m:e>
              <m:r>
                <w:rPr>
                  <w:rFonts w:ascii="Cambria Math" w:hAnsi="Cambria Math"/>
                  <w:sz w:val="24"/>
                  <w:szCs w:val="24"/>
                  <w:lang w:val="sq-AL"/>
                </w:rPr>
                <m:t>%</m:t>
              </m:r>
            </m:e>
          </m:d>
          <m:r>
            <m:rPr>
              <m:sty m:val="p"/>
            </m:rPr>
            <w:rPr>
              <w:rFonts w:ascii="Cambria Math" w:hAnsi="Cambria Math"/>
              <w:sz w:val="24"/>
              <w:szCs w:val="24"/>
              <w:lang w:val="sq-AL"/>
            </w:rPr>
            <m:t>=</m:t>
          </m:r>
          <m:d>
            <m:dPr>
              <m:ctrlPr>
                <w:rPr>
                  <w:rFonts w:ascii="Cambria Math" w:hAnsi="Cambria Math"/>
                  <w:sz w:val="24"/>
                  <w:szCs w:val="24"/>
                  <w:lang w:val="sq-AL"/>
                </w:rPr>
              </m:ctrlPr>
            </m:dPr>
            <m:e>
              <m:r>
                <m:rPr>
                  <m:sty m:val="p"/>
                </m:rPr>
                <w:rPr>
                  <w:rFonts w:ascii="Cambria Math" w:hAnsi="Cambria Math"/>
                  <w:sz w:val="24"/>
                  <w:szCs w:val="24"/>
                  <w:lang w:val="sq-AL"/>
                </w:rPr>
                <m:t>1-</m:t>
              </m:r>
              <m:f>
                <m:fPr>
                  <m:ctrlPr>
                    <w:rPr>
                      <w:rFonts w:ascii="Cambria Math" w:hAnsi="Cambria Math"/>
                      <w:sz w:val="24"/>
                      <w:szCs w:val="24"/>
                      <w:lang w:val="sq-AL"/>
                    </w:rPr>
                  </m:ctrlPr>
                </m:fPr>
                <m:num>
                  <m:r>
                    <w:rPr>
                      <w:rFonts w:ascii="Cambria Math" w:hAnsi="Cambria Math"/>
                      <w:sz w:val="24"/>
                      <w:szCs w:val="24"/>
                      <w:lang w:val="sq-AL"/>
                    </w:rPr>
                    <m:t>NRC</m:t>
                  </m:r>
                </m:num>
                <m:den>
                  <m:r>
                    <m:rPr>
                      <m:sty m:val="p"/>
                    </m:rPr>
                    <w:rPr>
                      <w:rFonts w:ascii="Cambria Math" w:hAnsi="Cambria Math"/>
                      <w:sz w:val="24"/>
                      <w:szCs w:val="24"/>
                      <w:lang w:val="sq-AL"/>
                    </w:rPr>
                    <m:t xml:space="preserve">TNC </m:t>
                  </m:r>
                </m:den>
              </m:f>
              <m:ctrlPr>
                <w:rPr>
                  <w:rFonts w:ascii="Cambria Math" w:hAnsi="Cambria Math"/>
                  <w:i/>
                  <w:sz w:val="24"/>
                  <w:szCs w:val="24"/>
                  <w:lang w:val="sq-AL"/>
                </w:rPr>
              </m:ctrlPr>
            </m:e>
          </m:d>
          <m:r>
            <w:rPr>
              <w:rFonts w:ascii="Cambria Math" w:hAnsi="Cambria Math"/>
              <w:sz w:val="24"/>
              <w:szCs w:val="24"/>
              <w:lang w:val="sq-AL"/>
            </w:rPr>
            <m:t>*100%</m:t>
          </m:r>
        </m:oMath>
      </m:oMathPara>
    </w:p>
    <w:p w14:paraId="25F30E8C" w14:textId="7A1F3A12"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r w:rsidR="00410060">
        <w:rPr>
          <w:rFonts w:ascii="Garamond" w:hAnsi="Garamond"/>
          <w:sz w:val="24"/>
          <w:szCs w:val="24"/>
          <w:lang w:val="sq-AL"/>
        </w:rPr>
        <w:t>:</w:t>
      </w:r>
      <w:r w:rsidRPr="00373D18">
        <w:rPr>
          <w:rFonts w:ascii="Garamond" w:hAnsi="Garamond"/>
          <w:sz w:val="24"/>
          <w:szCs w:val="24"/>
          <w:lang w:val="sq-AL"/>
        </w:rPr>
        <w:t xml:space="preserve"> </w:t>
      </w:r>
    </w:p>
    <w:p w14:paraId="7881C77B" w14:textId="5E3CD219"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NRC = </w:t>
      </w:r>
      <w:r w:rsidR="00410060" w:rsidRPr="00373D18">
        <w:rPr>
          <w:rFonts w:ascii="Garamond" w:hAnsi="Garamond"/>
          <w:sz w:val="24"/>
          <w:szCs w:val="24"/>
          <w:lang w:val="sq-AL"/>
        </w:rPr>
        <w:t xml:space="preserve">numri </w:t>
      </w:r>
      <w:r w:rsidRPr="00373D18">
        <w:rPr>
          <w:rFonts w:ascii="Garamond" w:hAnsi="Garamond"/>
          <w:sz w:val="24"/>
          <w:szCs w:val="24"/>
          <w:lang w:val="sq-AL"/>
        </w:rPr>
        <w:t>i ankesave pa</w:t>
      </w:r>
      <w:r w:rsidR="00410060">
        <w:rPr>
          <w:rFonts w:ascii="Garamond" w:hAnsi="Garamond"/>
          <w:sz w:val="24"/>
          <w:szCs w:val="24"/>
          <w:lang w:val="sq-AL"/>
        </w:rPr>
        <w:t xml:space="preserve"> </w:t>
      </w:r>
      <w:r w:rsidR="00410060" w:rsidRPr="00373D18">
        <w:rPr>
          <w:rFonts w:ascii="Garamond" w:hAnsi="Garamond"/>
          <w:sz w:val="24"/>
          <w:szCs w:val="24"/>
          <w:lang w:val="sq-AL"/>
        </w:rPr>
        <w:t>përgjigje</w:t>
      </w:r>
      <w:r w:rsidRPr="00373D18">
        <w:rPr>
          <w:rFonts w:ascii="Garamond" w:hAnsi="Garamond"/>
          <w:sz w:val="24"/>
          <w:szCs w:val="24"/>
          <w:lang w:val="sq-AL"/>
        </w:rPr>
        <w:t>.</w:t>
      </w:r>
    </w:p>
    <w:p w14:paraId="25CEA37C" w14:textId="5F37FE29"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TNC = </w:t>
      </w:r>
      <w:r w:rsidR="00410060" w:rsidRPr="00373D18">
        <w:rPr>
          <w:rFonts w:ascii="Garamond" w:hAnsi="Garamond"/>
          <w:sz w:val="24"/>
          <w:szCs w:val="24"/>
          <w:lang w:val="sq-AL"/>
        </w:rPr>
        <w:t xml:space="preserve">numri </w:t>
      </w:r>
      <w:r w:rsidRPr="00373D18">
        <w:rPr>
          <w:rFonts w:ascii="Garamond" w:hAnsi="Garamond"/>
          <w:sz w:val="24"/>
          <w:szCs w:val="24"/>
          <w:lang w:val="sq-AL"/>
        </w:rPr>
        <w:t>total i ankesave të marra gjatë periudhës përkatëse.</w:t>
      </w:r>
    </w:p>
    <w:p w14:paraId="778069CB" w14:textId="381F31C2" w:rsidR="00EA4000" w:rsidRPr="00373D18" w:rsidRDefault="00862EC0"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4.10 </w:t>
      </w:r>
      <w:r w:rsidR="00373D18">
        <w:rPr>
          <w:rFonts w:ascii="Garamond" w:hAnsi="Garamond"/>
          <w:sz w:val="24"/>
          <w:szCs w:val="24"/>
          <w:lang w:val="sq-AL"/>
        </w:rPr>
        <w:t>“</w:t>
      </w:r>
      <w:r w:rsidR="00EA4000" w:rsidRPr="00373D18">
        <w:rPr>
          <w:rFonts w:ascii="Garamond" w:hAnsi="Garamond"/>
          <w:sz w:val="24"/>
          <w:szCs w:val="24"/>
          <w:lang w:val="sq-AL"/>
        </w:rPr>
        <w:t>Indeksi i Performancës në Zgjidhjen e Ankesave të Klientëve në lidhje me Cilësinë e Presionit</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PIPQ</w:t>
      </w:r>
      <w:r w:rsidR="00373D18">
        <w:rPr>
          <w:rFonts w:ascii="Garamond" w:hAnsi="Garamond"/>
          <w:sz w:val="24"/>
          <w:szCs w:val="24"/>
          <w:lang w:val="sq-AL"/>
        </w:rPr>
        <w:t>”</w:t>
      </w:r>
      <w:r w:rsidR="00EA4000" w:rsidRPr="00373D18">
        <w:rPr>
          <w:rFonts w:ascii="Garamond" w:hAnsi="Garamond"/>
          <w:sz w:val="24"/>
          <w:szCs w:val="24"/>
          <w:lang w:val="sq-AL"/>
        </w:rPr>
        <w:t xml:space="preserve"> do të thotë përqindja e ankesave të </w:t>
      </w:r>
      <w:r w:rsidR="00410060" w:rsidRPr="00373D18">
        <w:rPr>
          <w:rFonts w:ascii="Garamond" w:hAnsi="Garamond"/>
          <w:sz w:val="24"/>
          <w:szCs w:val="24"/>
          <w:lang w:val="sq-AL"/>
        </w:rPr>
        <w:t>klient</w:t>
      </w:r>
      <w:r w:rsidR="00410060">
        <w:rPr>
          <w:rFonts w:ascii="Garamond" w:hAnsi="Garamond"/>
          <w:sz w:val="24"/>
          <w:szCs w:val="24"/>
          <w:lang w:val="sq-AL"/>
        </w:rPr>
        <w:t>ë</w:t>
      </w:r>
      <w:r w:rsidR="00EA4000" w:rsidRPr="00373D18">
        <w:rPr>
          <w:rFonts w:ascii="Garamond" w:hAnsi="Garamond"/>
          <w:sz w:val="24"/>
          <w:szCs w:val="24"/>
          <w:lang w:val="sq-AL"/>
        </w:rPr>
        <w:t xml:space="preserve">ve që lidhen me devijimet e presionit jashtë marzheve të paracaktuar në Kodet e Rrjetit të </w:t>
      </w:r>
      <w:r w:rsidR="00410060" w:rsidRPr="00373D18">
        <w:rPr>
          <w:rFonts w:ascii="Garamond" w:hAnsi="Garamond"/>
          <w:sz w:val="24"/>
          <w:szCs w:val="24"/>
          <w:lang w:val="sq-AL"/>
        </w:rPr>
        <w:t>Transmetimit</w:t>
      </w:r>
      <w:r w:rsidR="00EA4000" w:rsidRPr="00373D18">
        <w:rPr>
          <w:rFonts w:ascii="Garamond" w:hAnsi="Garamond"/>
          <w:sz w:val="24"/>
          <w:szCs w:val="24"/>
          <w:lang w:val="sq-AL"/>
        </w:rPr>
        <w:t xml:space="preserve"> dhe/ose të </w:t>
      </w:r>
      <w:r w:rsidR="00410060" w:rsidRPr="00373D18">
        <w:rPr>
          <w:rFonts w:ascii="Garamond" w:hAnsi="Garamond"/>
          <w:sz w:val="24"/>
          <w:szCs w:val="24"/>
          <w:lang w:val="sq-AL"/>
        </w:rPr>
        <w:t xml:space="preserve">shpërndarjes </w:t>
      </w:r>
      <w:r w:rsidR="00EA4000" w:rsidRPr="00373D18">
        <w:rPr>
          <w:rFonts w:ascii="Garamond" w:hAnsi="Garamond"/>
          <w:sz w:val="24"/>
          <w:szCs w:val="24"/>
          <w:lang w:val="sq-AL"/>
        </w:rPr>
        <w:t xml:space="preserve">të cilat janë zgjidhur nga OST-G dhe/ose </w:t>
      </w:r>
      <w:r w:rsidR="00410060" w:rsidRPr="00373D18">
        <w:rPr>
          <w:rFonts w:ascii="Garamond" w:hAnsi="Garamond"/>
          <w:sz w:val="24"/>
          <w:szCs w:val="24"/>
          <w:lang w:val="sq-AL"/>
        </w:rPr>
        <w:t>OSSH</w:t>
      </w:r>
      <w:r w:rsidR="00EA4000" w:rsidRPr="00373D18">
        <w:rPr>
          <w:rFonts w:ascii="Garamond" w:hAnsi="Garamond"/>
          <w:sz w:val="24"/>
          <w:szCs w:val="24"/>
          <w:lang w:val="sq-AL"/>
        </w:rPr>
        <w:t xml:space="preserve">-G brenda afatit të miratuar kohor. Ky tregues zbatohet vetëm për </w:t>
      </w:r>
      <w:r w:rsidR="00410060">
        <w:rPr>
          <w:rFonts w:ascii="Garamond" w:hAnsi="Garamond"/>
          <w:sz w:val="24"/>
          <w:szCs w:val="24"/>
          <w:lang w:val="sq-AL"/>
        </w:rPr>
        <w:t>k</w:t>
      </w:r>
      <w:r w:rsidR="00EA4000" w:rsidRPr="00373D18">
        <w:rPr>
          <w:rFonts w:ascii="Garamond" w:hAnsi="Garamond"/>
          <w:sz w:val="24"/>
          <w:szCs w:val="24"/>
          <w:lang w:val="sq-AL"/>
        </w:rPr>
        <w:t xml:space="preserve">lientët me një konsum vjetor prej jo më pak se _____ MWh. Afatet e dhënies së përgjigjes përcaktohen gjithashtu në </w:t>
      </w:r>
      <w:r w:rsidR="00410060" w:rsidRPr="00373D18">
        <w:rPr>
          <w:rFonts w:ascii="Garamond" w:hAnsi="Garamond"/>
          <w:sz w:val="24"/>
          <w:szCs w:val="24"/>
          <w:lang w:val="sq-AL"/>
        </w:rPr>
        <w:t xml:space="preserve">kodet e transmetimit </w:t>
      </w:r>
      <w:r w:rsidR="00EA4000" w:rsidRPr="00373D18">
        <w:rPr>
          <w:rFonts w:ascii="Garamond" w:hAnsi="Garamond"/>
          <w:sz w:val="24"/>
          <w:szCs w:val="24"/>
          <w:lang w:val="sq-AL"/>
        </w:rPr>
        <w:t xml:space="preserve">dhe/ose </w:t>
      </w:r>
      <w:r w:rsidR="00410060" w:rsidRPr="00373D18">
        <w:rPr>
          <w:rFonts w:ascii="Garamond" w:hAnsi="Garamond"/>
          <w:sz w:val="24"/>
          <w:szCs w:val="24"/>
          <w:lang w:val="sq-AL"/>
        </w:rPr>
        <w:t xml:space="preserve">shpërndarjes </w:t>
      </w:r>
      <w:r w:rsidR="00EA4000" w:rsidRPr="00373D18">
        <w:rPr>
          <w:rFonts w:ascii="Garamond" w:hAnsi="Garamond"/>
          <w:sz w:val="24"/>
          <w:szCs w:val="24"/>
          <w:lang w:val="sq-AL"/>
        </w:rPr>
        <w:t xml:space="preserve">që do të miratohen nga Bordi i ERE-s. </w:t>
      </w:r>
    </w:p>
    <w:p w14:paraId="14678869" w14:textId="77777777" w:rsidR="00EA4000" w:rsidRPr="00373D18" w:rsidRDefault="00EA4000" w:rsidP="00EA4000">
      <w:pPr>
        <w:spacing w:after="0" w:line="240" w:lineRule="auto"/>
        <w:ind w:firstLine="284"/>
        <w:jc w:val="both"/>
        <w:rPr>
          <w:rFonts w:ascii="Garamond" w:hAnsi="Garamond"/>
          <w:sz w:val="24"/>
          <w:szCs w:val="24"/>
          <w:lang w:val="sq-AL"/>
        </w:rPr>
      </w:pPr>
      <m:oMathPara>
        <m:oMath>
          <m:r>
            <w:rPr>
              <w:rFonts w:ascii="Cambria Math" w:hAnsi="Cambria Math"/>
              <w:sz w:val="24"/>
              <w:szCs w:val="24"/>
              <w:lang w:val="sq-AL"/>
            </w:rPr>
            <m:t>PIPQC</m:t>
          </m:r>
          <m:d>
            <m:dPr>
              <m:ctrlPr>
                <w:rPr>
                  <w:rFonts w:ascii="Cambria Math" w:hAnsi="Cambria Math"/>
                  <w:i/>
                  <w:sz w:val="24"/>
                  <w:szCs w:val="24"/>
                  <w:lang w:val="sq-AL"/>
                </w:rPr>
              </m:ctrlPr>
            </m:dPr>
            <m:e>
              <m:r>
                <w:rPr>
                  <w:rFonts w:ascii="Cambria Math" w:hAnsi="Cambria Math"/>
                  <w:sz w:val="24"/>
                  <w:szCs w:val="24"/>
                  <w:lang w:val="sq-AL"/>
                </w:rPr>
                <m:t>%</m:t>
              </m:r>
            </m:e>
          </m:d>
          <m:r>
            <m:rPr>
              <m:sty m:val="p"/>
            </m:rPr>
            <w:rPr>
              <w:rFonts w:ascii="Cambria Math" w:hAnsi="Cambria Math"/>
              <w:sz w:val="24"/>
              <w:szCs w:val="24"/>
              <w:lang w:val="sq-AL"/>
            </w:rPr>
            <m:t>=</m:t>
          </m:r>
          <m:d>
            <m:dPr>
              <m:ctrlPr>
                <w:rPr>
                  <w:rFonts w:ascii="Cambria Math" w:hAnsi="Cambria Math"/>
                  <w:sz w:val="24"/>
                  <w:szCs w:val="24"/>
                  <w:lang w:val="sq-AL"/>
                </w:rPr>
              </m:ctrlPr>
            </m:dPr>
            <m:e>
              <m:r>
                <m:rPr>
                  <m:sty m:val="p"/>
                </m:rPr>
                <w:rPr>
                  <w:rFonts w:ascii="Cambria Math" w:hAnsi="Cambria Math"/>
                  <w:sz w:val="24"/>
                  <w:szCs w:val="24"/>
                  <w:lang w:val="sq-AL"/>
                </w:rPr>
                <m:t>1-</m:t>
              </m:r>
              <m:f>
                <m:fPr>
                  <m:ctrlPr>
                    <w:rPr>
                      <w:rFonts w:ascii="Cambria Math" w:hAnsi="Cambria Math"/>
                      <w:sz w:val="24"/>
                      <w:szCs w:val="24"/>
                      <w:lang w:val="sq-AL"/>
                    </w:rPr>
                  </m:ctrlPr>
                </m:fPr>
                <m:num>
                  <m:r>
                    <w:rPr>
                      <w:rFonts w:ascii="Cambria Math" w:hAnsi="Cambria Math"/>
                      <w:sz w:val="24"/>
                      <w:szCs w:val="24"/>
                      <w:lang w:val="sq-AL"/>
                    </w:rPr>
                    <m:t>NNFPQC</m:t>
                  </m:r>
                </m:num>
                <m:den>
                  <m:r>
                    <m:rPr>
                      <m:sty m:val="p"/>
                    </m:rPr>
                    <w:rPr>
                      <w:rFonts w:ascii="Cambria Math" w:hAnsi="Cambria Math"/>
                      <w:sz w:val="24"/>
                      <w:szCs w:val="24"/>
                      <w:lang w:val="sq-AL"/>
                    </w:rPr>
                    <m:t xml:space="preserve">TNPQC </m:t>
                  </m:r>
                </m:den>
              </m:f>
              <m:ctrlPr>
                <w:rPr>
                  <w:rFonts w:ascii="Cambria Math" w:hAnsi="Cambria Math"/>
                  <w:i/>
                  <w:sz w:val="24"/>
                  <w:szCs w:val="24"/>
                  <w:lang w:val="sq-AL"/>
                </w:rPr>
              </m:ctrlPr>
            </m:e>
          </m:d>
          <m:r>
            <w:rPr>
              <w:rFonts w:ascii="Cambria Math" w:hAnsi="Cambria Math"/>
              <w:sz w:val="24"/>
              <w:szCs w:val="24"/>
              <w:lang w:val="sq-AL"/>
            </w:rPr>
            <m:t>*100%</m:t>
          </m:r>
        </m:oMath>
      </m:oMathPara>
    </w:p>
    <w:p w14:paraId="62E8DAC4" w14:textId="21A12952"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r w:rsidR="00410060">
        <w:rPr>
          <w:rFonts w:ascii="Garamond" w:hAnsi="Garamond"/>
          <w:sz w:val="24"/>
          <w:szCs w:val="24"/>
          <w:lang w:val="sq-AL"/>
        </w:rPr>
        <w:t>:</w:t>
      </w:r>
    </w:p>
    <w:p w14:paraId="1A1D7B01" w14:textId="2E156C25"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PIPQC = </w:t>
      </w:r>
      <w:r w:rsidR="00410060" w:rsidRPr="00373D18">
        <w:rPr>
          <w:rFonts w:ascii="Garamond" w:hAnsi="Garamond"/>
          <w:sz w:val="24"/>
          <w:szCs w:val="24"/>
          <w:lang w:val="sq-AL"/>
        </w:rPr>
        <w:t xml:space="preserve">indeksi </w:t>
      </w:r>
      <w:r w:rsidRPr="00373D18">
        <w:rPr>
          <w:rFonts w:ascii="Garamond" w:hAnsi="Garamond"/>
          <w:sz w:val="24"/>
          <w:szCs w:val="24"/>
          <w:lang w:val="sq-AL"/>
        </w:rPr>
        <w:t xml:space="preserve">i </w:t>
      </w:r>
      <w:r w:rsidR="00410060" w:rsidRPr="00373D18">
        <w:rPr>
          <w:rFonts w:ascii="Garamond" w:hAnsi="Garamond"/>
          <w:sz w:val="24"/>
          <w:szCs w:val="24"/>
          <w:lang w:val="sq-AL"/>
        </w:rPr>
        <w:t xml:space="preserve">performancës </w:t>
      </w:r>
      <w:r w:rsidRPr="00373D18">
        <w:rPr>
          <w:rFonts w:ascii="Garamond" w:hAnsi="Garamond"/>
          <w:sz w:val="24"/>
          <w:szCs w:val="24"/>
          <w:lang w:val="sq-AL"/>
        </w:rPr>
        <w:t>ndaj ankesave të cilësisë së presionit;</w:t>
      </w:r>
    </w:p>
    <w:p w14:paraId="78049B1E" w14:textId="17141EBA"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NNFPQC = </w:t>
      </w:r>
      <w:r w:rsidR="00410060" w:rsidRPr="00373D18">
        <w:rPr>
          <w:rFonts w:ascii="Garamond" w:hAnsi="Garamond"/>
          <w:sz w:val="24"/>
          <w:szCs w:val="24"/>
          <w:lang w:val="sq-AL"/>
        </w:rPr>
        <w:t xml:space="preserve">numri </w:t>
      </w:r>
      <w:r w:rsidRPr="00373D18">
        <w:rPr>
          <w:rFonts w:ascii="Garamond" w:hAnsi="Garamond"/>
          <w:sz w:val="24"/>
          <w:szCs w:val="24"/>
          <w:lang w:val="sq-AL"/>
        </w:rPr>
        <w:t xml:space="preserve">i ankesave të cilësisë së presionit të pa-zgjidhura brenda afatit kohor; </w:t>
      </w:r>
    </w:p>
    <w:p w14:paraId="63BFD238" w14:textId="3D5DEF55"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TNPQC = </w:t>
      </w:r>
      <w:r w:rsidR="00410060" w:rsidRPr="00373D18">
        <w:rPr>
          <w:rFonts w:ascii="Garamond" w:hAnsi="Garamond"/>
          <w:sz w:val="24"/>
          <w:szCs w:val="24"/>
          <w:lang w:val="sq-AL"/>
        </w:rPr>
        <w:t xml:space="preserve">numri </w:t>
      </w:r>
      <w:r w:rsidRPr="00373D18">
        <w:rPr>
          <w:rFonts w:ascii="Garamond" w:hAnsi="Garamond"/>
          <w:sz w:val="24"/>
          <w:szCs w:val="24"/>
          <w:lang w:val="sq-AL"/>
        </w:rPr>
        <w:t xml:space="preserve">total i ankesave të cilësisë së presionit të marra gjatë periudhës përkatëse. </w:t>
      </w:r>
    </w:p>
    <w:p w14:paraId="3B231104" w14:textId="44A0400B" w:rsidR="00EA4000" w:rsidRPr="00373D18" w:rsidRDefault="00A5458F"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4.11 </w:t>
      </w:r>
      <w:r w:rsidR="00373D18">
        <w:rPr>
          <w:rFonts w:ascii="Garamond" w:hAnsi="Garamond"/>
          <w:sz w:val="24"/>
          <w:szCs w:val="24"/>
          <w:lang w:val="sq-AL"/>
        </w:rPr>
        <w:t>“</w:t>
      </w:r>
      <w:r w:rsidR="00EA4000" w:rsidRPr="00373D18">
        <w:rPr>
          <w:rFonts w:ascii="Garamond" w:hAnsi="Garamond"/>
          <w:sz w:val="24"/>
          <w:szCs w:val="24"/>
          <w:lang w:val="sq-AL"/>
        </w:rPr>
        <w:t xml:space="preserve">Indeksi i </w:t>
      </w:r>
      <w:r w:rsidR="00410060" w:rsidRPr="00373D18">
        <w:rPr>
          <w:rFonts w:ascii="Garamond" w:hAnsi="Garamond"/>
          <w:sz w:val="24"/>
          <w:szCs w:val="24"/>
          <w:lang w:val="sq-AL"/>
        </w:rPr>
        <w:t>performancës në zgjidhjen e kërkesave të klientit për lidhje të re</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PINC</w:t>
      </w:r>
      <w:r w:rsidR="00373D18">
        <w:rPr>
          <w:rFonts w:ascii="Garamond" w:hAnsi="Garamond"/>
          <w:sz w:val="24"/>
          <w:szCs w:val="24"/>
          <w:lang w:val="sq-AL"/>
        </w:rPr>
        <w:t>”</w:t>
      </w:r>
      <w:r w:rsidR="00EA4000" w:rsidRPr="00373D18">
        <w:rPr>
          <w:rFonts w:ascii="Garamond" w:hAnsi="Garamond"/>
          <w:sz w:val="24"/>
          <w:szCs w:val="24"/>
          <w:lang w:val="sq-AL"/>
        </w:rPr>
        <w:t xml:space="preserve"> do të thotë përqindja e kërkesave të </w:t>
      </w:r>
      <w:r w:rsidR="00410060" w:rsidRPr="00373D18">
        <w:rPr>
          <w:rFonts w:ascii="Garamond" w:hAnsi="Garamond"/>
          <w:sz w:val="24"/>
          <w:szCs w:val="24"/>
          <w:lang w:val="sq-AL"/>
        </w:rPr>
        <w:t xml:space="preserve">klientit në lidhje me lidhjet e reja </w:t>
      </w:r>
      <w:r w:rsidR="00EA4000" w:rsidRPr="00373D18">
        <w:rPr>
          <w:rFonts w:ascii="Garamond" w:hAnsi="Garamond"/>
          <w:sz w:val="24"/>
          <w:szCs w:val="24"/>
          <w:lang w:val="sq-AL"/>
        </w:rPr>
        <w:t xml:space="preserve">që janë plotësuar nga </w:t>
      </w:r>
      <w:r w:rsidR="00410060" w:rsidRPr="00373D18">
        <w:rPr>
          <w:rFonts w:ascii="Garamond" w:hAnsi="Garamond"/>
          <w:sz w:val="24"/>
          <w:szCs w:val="24"/>
          <w:lang w:val="sq-AL"/>
        </w:rPr>
        <w:t>OSSH</w:t>
      </w:r>
      <w:r w:rsidR="00410060">
        <w:rPr>
          <w:rFonts w:ascii="Garamond" w:hAnsi="Garamond"/>
          <w:sz w:val="24"/>
          <w:szCs w:val="24"/>
          <w:lang w:val="sq-AL"/>
        </w:rPr>
        <w:t>-ja</w:t>
      </w:r>
      <w:r w:rsidR="00410060" w:rsidRPr="00373D18">
        <w:rPr>
          <w:rFonts w:ascii="Garamond" w:hAnsi="Garamond"/>
          <w:sz w:val="24"/>
          <w:szCs w:val="24"/>
          <w:lang w:val="sq-AL"/>
        </w:rPr>
        <w:t xml:space="preserve"> </w:t>
      </w:r>
      <w:r w:rsidR="00EA4000" w:rsidRPr="00373D18">
        <w:rPr>
          <w:rFonts w:ascii="Garamond" w:hAnsi="Garamond"/>
          <w:sz w:val="24"/>
          <w:szCs w:val="24"/>
          <w:lang w:val="sq-AL"/>
        </w:rPr>
        <w:t xml:space="preserve">brenda afatit kohor të parashikuar nga </w:t>
      </w:r>
      <w:r w:rsidR="00373D18">
        <w:rPr>
          <w:rFonts w:ascii="Garamond" w:hAnsi="Garamond"/>
          <w:sz w:val="24"/>
          <w:szCs w:val="24"/>
          <w:lang w:val="sq-AL"/>
        </w:rPr>
        <w:t>“</w:t>
      </w:r>
      <w:r w:rsidR="00EA4000" w:rsidRPr="00373D18">
        <w:rPr>
          <w:rFonts w:ascii="Garamond" w:hAnsi="Garamond"/>
          <w:sz w:val="24"/>
          <w:szCs w:val="24"/>
          <w:lang w:val="sq-AL"/>
        </w:rPr>
        <w:t xml:space="preserve">Rregullorja </w:t>
      </w:r>
      <w:r w:rsidR="00410060" w:rsidRPr="00373D18">
        <w:rPr>
          <w:rFonts w:ascii="Garamond" w:hAnsi="Garamond"/>
          <w:sz w:val="24"/>
          <w:szCs w:val="24"/>
          <w:lang w:val="sq-AL"/>
        </w:rPr>
        <w:t xml:space="preserve">për lidhjet e reja në sistemin </w:t>
      </w:r>
      <w:r w:rsidR="00EA4000" w:rsidRPr="00373D18">
        <w:rPr>
          <w:rFonts w:ascii="Garamond" w:hAnsi="Garamond"/>
          <w:sz w:val="24"/>
          <w:szCs w:val="24"/>
          <w:lang w:val="sq-AL"/>
        </w:rPr>
        <w:t xml:space="preserve">(et) e </w:t>
      </w:r>
      <w:r w:rsidR="00410060" w:rsidRPr="00373D18">
        <w:rPr>
          <w:rFonts w:ascii="Garamond" w:hAnsi="Garamond"/>
          <w:sz w:val="24"/>
          <w:szCs w:val="24"/>
          <w:lang w:val="sq-AL"/>
        </w:rPr>
        <w:t xml:space="preserve">transmetimit </w:t>
      </w:r>
      <w:r w:rsidR="00EA4000" w:rsidRPr="00373D18">
        <w:rPr>
          <w:rFonts w:ascii="Garamond" w:hAnsi="Garamond"/>
          <w:sz w:val="24"/>
          <w:szCs w:val="24"/>
          <w:lang w:val="sq-AL"/>
        </w:rPr>
        <w:t xml:space="preserve">dhe/ose </w:t>
      </w:r>
      <w:r w:rsidR="00410060" w:rsidRPr="00373D18">
        <w:rPr>
          <w:rFonts w:ascii="Garamond" w:hAnsi="Garamond"/>
          <w:sz w:val="24"/>
          <w:szCs w:val="24"/>
          <w:lang w:val="sq-AL"/>
        </w:rPr>
        <w:t>shpërndarjes</w:t>
      </w:r>
      <w:r w:rsidR="00373D18">
        <w:rPr>
          <w:rFonts w:ascii="Garamond" w:hAnsi="Garamond"/>
          <w:sz w:val="24"/>
          <w:szCs w:val="24"/>
          <w:lang w:val="sq-AL"/>
        </w:rPr>
        <w:t>”</w:t>
      </w:r>
      <w:r w:rsidR="00EA4000" w:rsidRPr="00373D18">
        <w:rPr>
          <w:rFonts w:ascii="Garamond" w:hAnsi="Garamond"/>
          <w:sz w:val="24"/>
          <w:szCs w:val="24"/>
          <w:lang w:val="sq-AL"/>
        </w:rPr>
        <w:t xml:space="preserve"> që do të miratohet nga Bordi i ERE-s dhe llogaritet sipas formulës së mëposhtme; </w:t>
      </w:r>
    </w:p>
    <w:p w14:paraId="4B50A10B" w14:textId="77777777" w:rsidR="00EA4000" w:rsidRPr="00373D18" w:rsidRDefault="00EA4000" w:rsidP="00EA4000">
      <w:pPr>
        <w:spacing w:after="0" w:line="240" w:lineRule="auto"/>
        <w:ind w:firstLine="284"/>
        <w:jc w:val="both"/>
        <w:rPr>
          <w:rFonts w:ascii="Garamond" w:hAnsi="Garamond"/>
          <w:sz w:val="24"/>
          <w:szCs w:val="24"/>
          <w:lang w:val="sq-AL"/>
        </w:rPr>
      </w:pPr>
      <m:oMathPara>
        <m:oMath>
          <m:r>
            <w:rPr>
              <w:rFonts w:ascii="Cambria Math" w:hAnsi="Cambria Math"/>
              <w:sz w:val="24"/>
              <w:szCs w:val="24"/>
              <w:lang w:val="sq-AL"/>
            </w:rPr>
            <m:t>PINC</m:t>
          </m:r>
          <m:d>
            <m:dPr>
              <m:ctrlPr>
                <w:rPr>
                  <w:rFonts w:ascii="Cambria Math" w:hAnsi="Cambria Math"/>
                  <w:i/>
                  <w:sz w:val="24"/>
                  <w:szCs w:val="24"/>
                  <w:lang w:val="sq-AL"/>
                </w:rPr>
              </m:ctrlPr>
            </m:dPr>
            <m:e>
              <m:r>
                <w:rPr>
                  <w:rFonts w:ascii="Cambria Math" w:hAnsi="Cambria Math"/>
                  <w:sz w:val="24"/>
                  <w:szCs w:val="24"/>
                  <w:lang w:val="sq-AL"/>
                </w:rPr>
                <m:t>%</m:t>
              </m:r>
            </m:e>
          </m:d>
          <m:r>
            <m:rPr>
              <m:sty m:val="p"/>
            </m:rPr>
            <w:rPr>
              <w:rFonts w:ascii="Cambria Math" w:hAnsi="Cambria Math"/>
              <w:sz w:val="24"/>
              <w:szCs w:val="24"/>
              <w:lang w:val="sq-AL"/>
            </w:rPr>
            <m:t>=</m:t>
          </m:r>
          <m:d>
            <m:dPr>
              <m:ctrlPr>
                <w:rPr>
                  <w:rFonts w:ascii="Cambria Math" w:hAnsi="Cambria Math"/>
                  <w:sz w:val="24"/>
                  <w:szCs w:val="24"/>
                  <w:lang w:val="sq-AL"/>
                </w:rPr>
              </m:ctrlPr>
            </m:dPr>
            <m:e>
              <m:r>
                <m:rPr>
                  <m:sty m:val="p"/>
                </m:rPr>
                <w:rPr>
                  <w:rFonts w:ascii="Cambria Math" w:hAnsi="Cambria Math"/>
                  <w:sz w:val="24"/>
                  <w:szCs w:val="24"/>
                  <w:lang w:val="sq-AL"/>
                </w:rPr>
                <m:t>1-</m:t>
              </m:r>
              <m:f>
                <m:fPr>
                  <m:ctrlPr>
                    <w:rPr>
                      <w:rFonts w:ascii="Cambria Math" w:hAnsi="Cambria Math"/>
                      <w:sz w:val="24"/>
                      <w:szCs w:val="24"/>
                      <w:lang w:val="sq-AL"/>
                    </w:rPr>
                  </m:ctrlPr>
                </m:fPr>
                <m:num>
                  <m:r>
                    <w:rPr>
                      <w:rFonts w:ascii="Cambria Math" w:hAnsi="Cambria Math"/>
                      <w:sz w:val="24"/>
                      <w:szCs w:val="24"/>
                      <w:lang w:val="sq-AL"/>
                    </w:rPr>
                    <m:t>NDNC</m:t>
                  </m:r>
                </m:num>
                <m:den>
                  <m:r>
                    <m:rPr>
                      <m:sty m:val="p"/>
                    </m:rPr>
                    <w:rPr>
                      <w:rFonts w:ascii="Cambria Math" w:hAnsi="Cambria Math"/>
                      <w:sz w:val="24"/>
                      <w:szCs w:val="24"/>
                      <w:lang w:val="sq-AL"/>
                    </w:rPr>
                    <m:t xml:space="preserve">TRNC </m:t>
                  </m:r>
                </m:den>
              </m:f>
              <m:ctrlPr>
                <w:rPr>
                  <w:rFonts w:ascii="Cambria Math" w:hAnsi="Cambria Math"/>
                  <w:i/>
                  <w:sz w:val="24"/>
                  <w:szCs w:val="24"/>
                  <w:lang w:val="sq-AL"/>
                </w:rPr>
              </m:ctrlPr>
            </m:e>
          </m:d>
          <m:r>
            <w:rPr>
              <w:rFonts w:ascii="Cambria Math" w:hAnsi="Cambria Math"/>
              <w:sz w:val="24"/>
              <w:szCs w:val="24"/>
              <w:lang w:val="sq-AL"/>
            </w:rPr>
            <m:t>*100%</m:t>
          </m:r>
        </m:oMath>
      </m:oMathPara>
    </w:p>
    <w:p w14:paraId="6F3EED9F" w14:textId="438CD41E"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r w:rsidR="00410060">
        <w:rPr>
          <w:rFonts w:ascii="Garamond" w:hAnsi="Garamond"/>
          <w:sz w:val="24"/>
          <w:szCs w:val="24"/>
          <w:lang w:val="sq-AL"/>
        </w:rPr>
        <w:t>:</w:t>
      </w:r>
    </w:p>
    <w:p w14:paraId="5C2EE9AA" w14:textId="3B039392"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PINC = </w:t>
      </w:r>
      <w:r w:rsidR="00410060" w:rsidRPr="00373D18">
        <w:rPr>
          <w:rFonts w:ascii="Garamond" w:hAnsi="Garamond"/>
          <w:sz w:val="24"/>
          <w:szCs w:val="24"/>
          <w:lang w:val="sq-AL"/>
        </w:rPr>
        <w:t xml:space="preserve">indeksi </w:t>
      </w:r>
      <w:r w:rsidRPr="00373D18">
        <w:rPr>
          <w:rFonts w:ascii="Garamond" w:hAnsi="Garamond"/>
          <w:sz w:val="24"/>
          <w:szCs w:val="24"/>
          <w:lang w:val="sq-AL"/>
        </w:rPr>
        <w:t xml:space="preserve">i </w:t>
      </w:r>
      <w:r w:rsidR="00410060" w:rsidRPr="00373D18">
        <w:rPr>
          <w:rFonts w:ascii="Garamond" w:hAnsi="Garamond"/>
          <w:sz w:val="24"/>
          <w:szCs w:val="24"/>
          <w:lang w:val="sq-AL"/>
        </w:rPr>
        <w:t xml:space="preserve">performancës </w:t>
      </w:r>
      <w:r w:rsidRPr="00373D18">
        <w:rPr>
          <w:rFonts w:ascii="Garamond" w:hAnsi="Garamond"/>
          <w:sz w:val="24"/>
          <w:szCs w:val="24"/>
          <w:lang w:val="sq-AL"/>
        </w:rPr>
        <w:t>ndaj kërkesave të klient</w:t>
      </w:r>
      <w:r w:rsidR="00410060">
        <w:rPr>
          <w:rFonts w:ascii="Garamond" w:hAnsi="Garamond"/>
          <w:sz w:val="24"/>
          <w:szCs w:val="24"/>
          <w:lang w:val="sq-AL"/>
        </w:rPr>
        <w:t>ë</w:t>
      </w:r>
      <w:r w:rsidRPr="00373D18">
        <w:rPr>
          <w:rFonts w:ascii="Garamond" w:hAnsi="Garamond"/>
          <w:sz w:val="24"/>
          <w:szCs w:val="24"/>
          <w:lang w:val="sq-AL"/>
        </w:rPr>
        <w:t>ve për vendosjen e lidhjeve të reja</w:t>
      </w:r>
    </w:p>
    <w:p w14:paraId="0EC7172C" w14:textId="16AB5250"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NDNC = </w:t>
      </w:r>
      <w:r w:rsidR="00410060" w:rsidRPr="00373D18">
        <w:rPr>
          <w:rFonts w:ascii="Garamond" w:hAnsi="Garamond"/>
          <w:sz w:val="24"/>
          <w:szCs w:val="24"/>
          <w:lang w:val="sq-AL"/>
        </w:rPr>
        <w:t xml:space="preserve">numri </w:t>
      </w:r>
      <w:r w:rsidRPr="00373D18">
        <w:rPr>
          <w:rFonts w:ascii="Garamond" w:hAnsi="Garamond"/>
          <w:sz w:val="24"/>
          <w:szCs w:val="24"/>
          <w:lang w:val="sq-AL"/>
        </w:rPr>
        <w:t>i lidhjeve të reja të vonuara të cilat ose nuk janë vendosur ende ose janë vendosur përtej afatit kohor të miratuar;</w:t>
      </w:r>
    </w:p>
    <w:p w14:paraId="06D0A27E" w14:textId="6DCA8E9B"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lastRenderedPageBreak/>
        <w:t xml:space="preserve">TRNC = </w:t>
      </w:r>
      <w:r w:rsidR="00410060" w:rsidRPr="00373D18">
        <w:rPr>
          <w:rFonts w:ascii="Garamond" w:hAnsi="Garamond"/>
          <w:sz w:val="24"/>
          <w:szCs w:val="24"/>
          <w:lang w:val="sq-AL"/>
        </w:rPr>
        <w:t xml:space="preserve">numri </w:t>
      </w:r>
      <w:r w:rsidRPr="00373D18">
        <w:rPr>
          <w:rFonts w:ascii="Garamond" w:hAnsi="Garamond"/>
          <w:sz w:val="24"/>
          <w:szCs w:val="24"/>
          <w:lang w:val="sq-AL"/>
        </w:rPr>
        <w:t xml:space="preserve">total i kërkesave për lidhjet e reja të marra gjatë periudhës përkatëse. </w:t>
      </w:r>
    </w:p>
    <w:p w14:paraId="66027151" w14:textId="52C5BEC9" w:rsidR="00EA4000" w:rsidRPr="00373D18" w:rsidRDefault="00A5458F"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4.12 </w:t>
      </w:r>
      <w:r w:rsidR="00373D18">
        <w:rPr>
          <w:rFonts w:ascii="Garamond" w:hAnsi="Garamond"/>
          <w:sz w:val="24"/>
          <w:szCs w:val="24"/>
          <w:lang w:val="sq-AL"/>
        </w:rPr>
        <w:t>“</w:t>
      </w:r>
      <w:r w:rsidR="00EA4000" w:rsidRPr="00373D18">
        <w:rPr>
          <w:rFonts w:ascii="Garamond" w:hAnsi="Garamond"/>
          <w:sz w:val="24"/>
          <w:szCs w:val="24"/>
          <w:lang w:val="sq-AL"/>
        </w:rPr>
        <w:t xml:space="preserve">Koha për të rilidhur </w:t>
      </w:r>
      <w:r w:rsidR="00410060" w:rsidRPr="00373D18">
        <w:rPr>
          <w:rFonts w:ascii="Garamond" w:hAnsi="Garamond"/>
          <w:sz w:val="24"/>
          <w:szCs w:val="24"/>
          <w:lang w:val="sq-AL"/>
        </w:rPr>
        <w:t xml:space="preserve">klientët </w:t>
      </w:r>
      <w:r w:rsidR="00EA4000" w:rsidRPr="00373D18">
        <w:rPr>
          <w:rFonts w:ascii="Garamond" w:hAnsi="Garamond"/>
          <w:sz w:val="24"/>
          <w:szCs w:val="24"/>
          <w:lang w:val="sq-AL"/>
        </w:rPr>
        <w:t>të cilëve u është shkëputur furnizimi me gaz natyror për shkak të mos pagesës së detyrimeve</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ARTL</w:t>
      </w:r>
      <w:r w:rsidR="00373D18">
        <w:rPr>
          <w:rFonts w:ascii="Garamond" w:hAnsi="Garamond"/>
          <w:sz w:val="24"/>
          <w:szCs w:val="24"/>
          <w:lang w:val="sq-AL"/>
        </w:rPr>
        <w:t>”</w:t>
      </w:r>
      <w:r w:rsidR="00EA4000" w:rsidRPr="00373D18">
        <w:rPr>
          <w:rFonts w:ascii="Garamond" w:hAnsi="Garamond"/>
          <w:sz w:val="24"/>
          <w:szCs w:val="24"/>
          <w:lang w:val="sq-AL"/>
        </w:rPr>
        <w:t xml:space="preserve"> është koha mesatare e marrë nga </w:t>
      </w:r>
      <w:r w:rsidR="00410060" w:rsidRPr="00373D18">
        <w:rPr>
          <w:rFonts w:ascii="Garamond" w:hAnsi="Garamond"/>
          <w:sz w:val="24"/>
          <w:szCs w:val="24"/>
          <w:lang w:val="sq-AL"/>
        </w:rPr>
        <w:t>OSSH</w:t>
      </w:r>
      <w:r w:rsidR="00EA4000" w:rsidRPr="00373D18">
        <w:rPr>
          <w:rFonts w:ascii="Garamond" w:hAnsi="Garamond"/>
          <w:sz w:val="24"/>
          <w:szCs w:val="24"/>
          <w:lang w:val="sq-AL"/>
        </w:rPr>
        <w:t xml:space="preserve">-G për të rilidhur klientin pas njoftimit prej </w:t>
      </w:r>
      <w:r w:rsidR="00410060" w:rsidRPr="00373D18">
        <w:rPr>
          <w:rFonts w:ascii="Garamond" w:hAnsi="Garamond"/>
          <w:sz w:val="24"/>
          <w:szCs w:val="24"/>
          <w:lang w:val="sq-AL"/>
        </w:rPr>
        <w:t xml:space="preserve">furnizuesit </w:t>
      </w:r>
      <w:r w:rsidR="00EA4000" w:rsidRPr="00373D18">
        <w:rPr>
          <w:rFonts w:ascii="Garamond" w:hAnsi="Garamond"/>
          <w:sz w:val="24"/>
          <w:szCs w:val="24"/>
          <w:lang w:val="sq-AL"/>
        </w:rPr>
        <w:t xml:space="preserve">për ta rilidhur atë. </w:t>
      </w:r>
    </w:p>
    <w:p w14:paraId="06C21129" w14:textId="77777777" w:rsidR="00EA4000" w:rsidRPr="00373D18" w:rsidRDefault="00EA4000" w:rsidP="00EA4000">
      <w:pPr>
        <w:spacing w:after="0" w:line="240" w:lineRule="auto"/>
        <w:ind w:firstLine="284"/>
        <w:jc w:val="both"/>
        <w:rPr>
          <w:rFonts w:ascii="Garamond" w:hAnsi="Garamond"/>
          <w:sz w:val="24"/>
          <w:szCs w:val="24"/>
          <w:lang w:val="sq-AL"/>
        </w:rPr>
      </w:pPr>
      <m:oMathPara>
        <m:oMath>
          <m:r>
            <m:rPr>
              <m:sty m:val="p"/>
            </m:rPr>
            <w:rPr>
              <w:rFonts w:ascii="Cambria Math" w:hAnsi="Cambria Math"/>
              <w:sz w:val="24"/>
              <w:szCs w:val="24"/>
              <w:lang w:val="sq-AL"/>
            </w:rPr>
            <m:t xml:space="preserve">ARTL= </m:t>
          </m:r>
          <m:f>
            <m:fPr>
              <m:ctrlPr>
                <w:rPr>
                  <w:rFonts w:ascii="Cambria Math" w:hAnsi="Cambria Math"/>
                  <w:sz w:val="24"/>
                  <w:szCs w:val="24"/>
                  <w:lang w:val="sq-AL"/>
                </w:rPr>
              </m:ctrlPr>
            </m:fPr>
            <m:num>
              <m:nary>
                <m:naryPr>
                  <m:chr m:val="∑"/>
                  <m:grow m:val="1"/>
                  <m:ctrlPr>
                    <w:rPr>
                      <w:rFonts w:ascii="Cambria Math" w:hAnsi="Cambria Math"/>
                      <w:sz w:val="24"/>
                      <w:szCs w:val="24"/>
                      <w:lang w:val="sq-AL"/>
                    </w:rPr>
                  </m:ctrlPr>
                </m:naryPr>
                <m:sub>
                  <m:r>
                    <w:rPr>
                      <w:rFonts w:ascii="Cambria Math" w:hAnsi="Cambria Math"/>
                      <w:sz w:val="24"/>
                      <w:szCs w:val="24"/>
                      <w:lang w:val="sq-AL"/>
                    </w:rPr>
                    <m:t>i=1</m:t>
                  </m:r>
                </m:sub>
                <m:sup>
                  <m:r>
                    <w:rPr>
                      <w:rFonts w:ascii="Cambria Math" w:hAnsi="Cambria Math"/>
                      <w:sz w:val="24"/>
                      <w:szCs w:val="24"/>
                      <w:lang w:val="sq-AL"/>
                    </w:rPr>
                    <m:t>K</m:t>
                  </m:r>
                </m:sup>
                <m:e>
                  <m:r>
                    <m:rPr>
                      <m:sty m:val="p"/>
                    </m:rPr>
                    <w:rPr>
                      <w:rFonts w:ascii="Cambria Math" w:hAnsi="Cambria Math"/>
                      <w:sz w:val="24"/>
                      <w:szCs w:val="24"/>
                      <w:lang w:val="sq-AL"/>
                    </w:rPr>
                    <m:t xml:space="preserve">Di </m:t>
                  </m:r>
                </m:e>
              </m:nary>
            </m:num>
            <m:den>
              <m:r>
                <w:rPr>
                  <w:rFonts w:ascii="Cambria Math" w:hAnsi="Cambria Math"/>
                  <w:sz w:val="24"/>
                  <w:szCs w:val="24"/>
                  <w:lang w:val="sq-AL"/>
                </w:rPr>
                <m:t>Nt</m:t>
              </m:r>
            </m:den>
          </m:f>
          <m:r>
            <m:rPr>
              <m:sty m:val="p"/>
            </m:rPr>
            <w:rPr>
              <w:rFonts w:ascii="Cambria Math" w:hAnsi="Cambria Math"/>
              <w:sz w:val="24"/>
              <w:szCs w:val="24"/>
              <w:lang w:val="sq-AL"/>
            </w:rPr>
            <m:t xml:space="preserve">   </m:t>
          </m:r>
        </m:oMath>
      </m:oMathPara>
    </w:p>
    <w:p w14:paraId="5E19187A" w14:textId="429A897D"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r w:rsidR="00882C6D">
        <w:rPr>
          <w:rFonts w:ascii="Garamond" w:hAnsi="Garamond"/>
          <w:sz w:val="24"/>
          <w:szCs w:val="24"/>
          <w:lang w:val="sq-AL"/>
        </w:rPr>
        <w:t>:</w:t>
      </w:r>
    </w:p>
    <w:p w14:paraId="03CCDE36" w14:textId="53F7F65A"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ARTL = Koha mesatare e rilidhjes së klientëve të shkëputur për shkak të mosshlyerjes s</w:t>
      </w:r>
      <w:r w:rsidR="00410060">
        <w:rPr>
          <w:rFonts w:ascii="Garamond" w:hAnsi="Garamond"/>
          <w:sz w:val="24"/>
          <w:szCs w:val="24"/>
          <w:lang w:val="sq-AL"/>
        </w:rPr>
        <w:t>ë</w:t>
      </w:r>
      <w:r w:rsidRPr="00373D18">
        <w:rPr>
          <w:rFonts w:ascii="Garamond" w:hAnsi="Garamond"/>
          <w:sz w:val="24"/>
          <w:szCs w:val="24"/>
          <w:lang w:val="sq-AL"/>
        </w:rPr>
        <w:t xml:space="preserve"> detyrimeve </w:t>
      </w:r>
    </w:p>
    <w:p w14:paraId="65756195" w14:textId="5A7943F0"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Di = koha e rilidhjes së klientit të shkëputur për shkak të mospagimit të detyrimeve </w:t>
      </w:r>
      <w:r w:rsidR="00373D18">
        <w:rPr>
          <w:rFonts w:ascii="Garamond" w:hAnsi="Garamond"/>
          <w:sz w:val="24"/>
          <w:szCs w:val="24"/>
          <w:lang w:val="sq-AL"/>
        </w:rPr>
        <w:t>“</w:t>
      </w:r>
      <w:r w:rsidRPr="00373D18">
        <w:rPr>
          <w:rFonts w:ascii="Garamond" w:hAnsi="Garamond"/>
          <w:sz w:val="24"/>
          <w:szCs w:val="24"/>
          <w:lang w:val="sq-AL"/>
        </w:rPr>
        <w:t>i</w:t>
      </w:r>
      <w:r w:rsidR="00373D18">
        <w:rPr>
          <w:rFonts w:ascii="Garamond" w:hAnsi="Garamond"/>
          <w:sz w:val="24"/>
          <w:szCs w:val="24"/>
          <w:lang w:val="sq-AL"/>
        </w:rPr>
        <w:t>”</w:t>
      </w:r>
      <w:r w:rsidRPr="00373D18">
        <w:rPr>
          <w:rFonts w:ascii="Garamond" w:hAnsi="Garamond"/>
          <w:sz w:val="24"/>
          <w:szCs w:val="24"/>
          <w:lang w:val="sq-AL"/>
        </w:rPr>
        <w:t xml:space="preserve"> që matet si kohëzgjatja nga momenti kur Furnizuesi informon </w:t>
      </w:r>
      <w:r w:rsidR="00410060" w:rsidRPr="00373D18">
        <w:rPr>
          <w:rFonts w:ascii="Garamond" w:hAnsi="Garamond"/>
          <w:sz w:val="24"/>
          <w:szCs w:val="24"/>
          <w:lang w:val="sq-AL"/>
        </w:rPr>
        <w:t>OSSH</w:t>
      </w:r>
      <w:r w:rsidRPr="00373D18">
        <w:rPr>
          <w:rFonts w:ascii="Garamond" w:hAnsi="Garamond"/>
          <w:sz w:val="24"/>
          <w:szCs w:val="24"/>
          <w:lang w:val="sq-AL"/>
        </w:rPr>
        <w:t>-G-në të rivendosë lidhjen derisa furnizimi të jetë realizuar dhe dokumentuar.</w:t>
      </w:r>
    </w:p>
    <w:p w14:paraId="632D7229"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Nt = numri total i klientëve të shkëputur për shkak të mospagesës së detyrimeve.</w:t>
      </w:r>
    </w:p>
    <w:p w14:paraId="61817159" w14:textId="77777777" w:rsidR="00EA4000" w:rsidRPr="00373D18" w:rsidRDefault="00EA4000" w:rsidP="00EA4000">
      <w:pPr>
        <w:spacing w:after="0" w:line="240" w:lineRule="auto"/>
        <w:ind w:firstLine="284"/>
        <w:jc w:val="both"/>
        <w:rPr>
          <w:rFonts w:ascii="Garamond" w:hAnsi="Garamond"/>
          <w:sz w:val="24"/>
          <w:szCs w:val="24"/>
          <w:lang w:val="sq-AL"/>
        </w:rPr>
      </w:pPr>
    </w:p>
    <w:p w14:paraId="3DE65719"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5</w:t>
      </w:r>
      <w:bookmarkStart w:id="6" w:name="_Ref532891979"/>
    </w:p>
    <w:p w14:paraId="48A825E9" w14:textId="689051BA"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 xml:space="preserve">Matja, </w:t>
      </w:r>
      <w:r w:rsidR="00410060" w:rsidRPr="00373D18">
        <w:rPr>
          <w:rFonts w:ascii="Garamond" w:hAnsi="Garamond"/>
          <w:b/>
          <w:sz w:val="24"/>
          <w:szCs w:val="24"/>
          <w:lang w:val="sq-AL"/>
        </w:rPr>
        <w:t xml:space="preserve">regjistrimi, publikimi dhe raportimi </w:t>
      </w:r>
      <w:r w:rsidRPr="00373D18">
        <w:rPr>
          <w:rFonts w:ascii="Garamond" w:hAnsi="Garamond"/>
          <w:b/>
          <w:sz w:val="24"/>
          <w:szCs w:val="24"/>
          <w:lang w:val="sq-AL"/>
        </w:rPr>
        <w:t>i QPI</w:t>
      </w:r>
    </w:p>
    <w:bookmarkEnd w:id="6"/>
    <w:p w14:paraId="75C32E96" w14:textId="77777777" w:rsidR="00EA4000" w:rsidRPr="00373D18" w:rsidRDefault="00EA4000" w:rsidP="00EA4000">
      <w:pPr>
        <w:spacing w:after="0" w:line="240" w:lineRule="auto"/>
        <w:ind w:firstLine="284"/>
        <w:jc w:val="both"/>
        <w:rPr>
          <w:rFonts w:ascii="Garamond" w:hAnsi="Garamond"/>
          <w:sz w:val="24"/>
          <w:szCs w:val="24"/>
          <w:lang w:val="sq-AL"/>
        </w:rPr>
      </w:pPr>
    </w:p>
    <w:p w14:paraId="5BDF339E" w14:textId="7B2C0D6E" w:rsidR="00EA4000" w:rsidRPr="00373D18" w:rsidRDefault="001D5CE8"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5.1 </w:t>
      </w:r>
      <w:r w:rsidR="00EA4000" w:rsidRPr="00373D18">
        <w:rPr>
          <w:rFonts w:ascii="Garamond" w:hAnsi="Garamond"/>
          <w:sz w:val="24"/>
          <w:szCs w:val="24"/>
          <w:lang w:val="sq-AL"/>
        </w:rPr>
        <w:t xml:space="preserve">Operatori i Sistemit të Shpërndarjes, OST-G dhe çdo i </w:t>
      </w:r>
      <w:r w:rsidR="00410060">
        <w:rPr>
          <w:rFonts w:ascii="Garamond" w:hAnsi="Garamond"/>
          <w:sz w:val="24"/>
          <w:szCs w:val="24"/>
          <w:lang w:val="sq-AL"/>
        </w:rPr>
        <w:t>l</w:t>
      </w:r>
      <w:r w:rsidR="00EA4000" w:rsidRPr="00373D18">
        <w:rPr>
          <w:rFonts w:ascii="Garamond" w:hAnsi="Garamond"/>
          <w:sz w:val="24"/>
          <w:szCs w:val="24"/>
          <w:lang w:val="sq-AL"/>
        </w:rPr>
        <w:t xml:space="preserve">icencuar tjetër janë përgjegjës për kryerjen e matjeve të nevojshme dhe disponueshmërisë e të gjithë të dhënave që duhen për llogaritjen e të gjithë </w:t>
      </w:r>
      <w:r w:rsidR="00410060" w:rsidRPr="00373D18">
        <w:rPr>
          <w:rFonts w:ascii="Garamond" w:hAnsi="Garamond"/>
          <w:sz w:val="24"/>
          <w:szCs w:val="24"/>
          <w:lang w:val="sq-AL"/>
        </w:rPr>
        <w:t xml:space="preserve">treguesve </w:t>
      </w:r>
      <w:r w:rsidR="00EA4000" w:rsidRPr="00373D18">
        <w:rPr>
          <w:rFonts w:ascii="Garamond" w:hAnsi="Garamond"/>
          <w:sz w:val="24"/>
          <w:szCs w:val="24"/>
          <w:lang w:val="sq-AL"/>
        </w:rPr>
        <w:t xml:space="preserve">të </w:t>
      </w:r>
      <w:r w:rsidR="00410060" w:rsidRPr="00373D18">
        <w:rPr>
          <w:rFonts w:ascii="Garamond" w:hAnsi="Garamond"/>
          <w:sz w:val="24"/>
          <w:szCs w:val="24"/>
          <w:lang w:val="sq-AL"/>
        </w:rPr>
        <w:t xml:space="preserve">performancës </w:t>
      </w:r>
      <w:r w:rsidR="00EA4000" w:rsidRPr="00373D18">
        <w:rPr>
          <w:rFonts w:ascii="Garamond" w:hAnsi="Garamond"/>
          <w:sz w:val="24"/>
          <w:szCs w:val="24"/>
          <w:lang w:val="sq-AL"/>
        </w:rPr>
        <w:t xml:space="preserve">së </w:t>
      </w:r>
      <w:r w:rsidR="00410060" w:rsidRPr="00373D18">
        <w:rPr>
          <w:rFonts w:ascii="Garamond" w:hAnsi="Garamond"/>
          <w:sz w:val="24"/>
          <w:szCs w:val="24"/>
          <w:lang w:val="sq-AL"/>
        </w:rPr>
        <w:t xml:space="preserve">cilësisë </w:t>
      </w:r>
      <w:r w:rsidR="00EA4000" w:rsidRPr="00373D18">
        <w:rPr>
          <w:rFonts w:ascii="Garamond" w:hAnsi="Garamond"/>
          <w:sz w:val="24"/>
          <w:szCs w:val="24"/>
          <w:lang w:val="sq-AL"/>
        </w:rPr>
        <w:t xml:space="preserve">të shërbimit dhe furnizimit të gazit natyror siç përcaktohet në nenin 4 të kësaj </w:t>
      </w:r>
      <w:r w:rsidR="00410060" w:rsidRPr="00373D18">
        <w:rPr>
          <w:rFonts w:ascii="Garamond" w:hAnsi="Garamond"/>
          <w:sz w:val="24"/>
          <w:szCs w:val="24"/>
          <w:lang w:val="sq-AL"/>
        </w:rPr>
        <w:t>rregulloreje</w:t>
      </w:r>
      <w:r w:rsidR="00EA4000" w:rsidRPr="00373D18">
        <w:rPr>
          <w:rFonts w:ascii="Garamond" w:hAnsi="Garamond"/>
          <w:sz w:val="24"/>
          <w:szCs w:val="24"/>
          <w:lang w:val="sq-AL"/>
        </w:rPr>
        <w:t>.</w:t>
      </w:r>
    </w:p>
    <w:p w14:paraId="1CCC0972" w14:textId="44648DBA" w:rsidR="00EA4000" w:rsidRPr="00373D18" w:rsidRDefault="001D5CE8"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5.2 </w:t>
      </w:r>
      <w:r w:rsidR="00EA4000" w:rsidRPr="00373D18">
        <w:rPr>
          <w:rFonts w:ascii="Garamond" w:hAnsi="Garamond"/>
          <w:sz w:val="24"/>
          <w:szCs w:val="24"/>
          <w:lang w:val="sq-AL"/>
        </w:rPr>
        <w:t xml:space="preserve">Brenda një viti nga hyrja në fuqi e kësaj </w:t>
      </w:r>
      <w:r w:rsidR="00410060" w:rsidRPr="00373D18">
        <w:rPr>
          <w:rFonts w:ascii="Garamond" w:hAnsi="Garamond"/>
          <w:sz w:val="24"/>
          <w:szCs w:val="24"/>
          <w:lang w:val="sq-AL"/>
        </w:rPr>
        <w:t>rregulloreje</w:t>
      </w:r>
      <w:r w:rsidR="00EA4000" w:rsidRPr="00373D18">
        <w:rPr>
          <w:rFonts w:ascii="Garamond" w:hAnsi="Garamond"/>
          <w:sz w:val="24"/>
          <w:szCs w:val="24"/>
          <w:lang w:val="sq-AL"/>
        </w:rPr>
        <w:t xml:space="preserve">, por jo më vonë se </w:t>
      </w:r>
      <w:r w:rsidR="00410060" w:rsidRPr="00373D18">
        <w:rPr>
          <w:rFonts w:ascii="Garamond" w:hAnsi="Garamond"/>
          <w:sz w:val="24"/>
          <w:szCs w:val="24"/>
          <w:lang w:val="sq-AL"/>
        </w:rPr>
        <w:t xml:space="preserve">janari </w:t>
      </w:r>
      <w:r w:rsidR="00EA4000" w:rsidRPr="00373D18">
        <w:rPr>
          <w:rFonts w:ascii="Garamond" w:hAnsi="Garamond"/>
          <w:sz w:val="24"/>
          <w:szCs w:val="24"/>
          <w:lang w:val="sq-AL"/>
        </w:rPr>
        <w:t xml:space="preserve">2021, </w:t>
      </w:r>
      <w:r w:rsidR="00410060" w:rsidRPr="00373D18">
        <w:rPr>
          <w:rFonts w:ascii="Garamond" w:hAnsi="Garamond"/>
          <w:sz w:val="24"/>
          <w:szCs w:val="24"/>
          <w:lang w:val="sq-AL"/>
        </w:rPr>
        <w:t>OSSH</w:t>
      </w:r>
      <w:r w:rsidR="00EA4000" w:rsidRPr="00373D18">
        <w:rPr>
          <w:rFonts w:ascii="Garamond" w:hAnsi="Garamond"/>
          <w:sz w:val="24"/>
          <w:szCs w:val="24"/>
          <w:lang w:val="sq-AL"/>
        </w:rPr>
        <w:t xml:space="preserve">-G, OST-G dhe çdo i </w:t>
      </w:r>
      <w:r w:rsidR="00410060" w:rsidRPr="00373D18">
        <w:rPr>
          <w:rFonts w:ascii="Garamond" w:hAnsi="Garamond"/>
          <w:sz w:val="24"/>
          <w:szCs w:val="24"/>
          <w:lang w:val="sq-AL"/>
        </w:rPr>
        <w:t xml:space="preserve">licencuar </w:t>
      </w:r>
      <w:r w:rsidR="00EA4000" w:rsidRPr="00373D18">
        <w:rPr>
          <w:rFonts w:ascii="Garamond" w:hAnsi="Garamond"/>
          <w:sz w:val="24"/>
          <w:szCs w:val="24"/>
          <w:lang w:val="sq-AL"/>
        </w:rPr>
        <w:t xml:space="preserve">tjetër përkatës do të ndërtojnë mjetet e përshtatshme duke përfshirë edhe mbi bazë IT (teknologji informacioni), të aftë për të regjistruar dhe për të mundësuar aksesin në të dhënat aktuale dhe ato historike të QPI-së. Gjithashtu, duke filluar nga kjo datë informacioni i publikuar do të strukturohet sipas </w:t>
      </w:r>
      <w:r w:rsidR="00410060" w:rsidRPr="00373D18">
        <w:rPr>
          <w:rFonts w:ascii="Garamond" w:hAnsi="Garamond"/>
          <w:sz w:val="24"/>
          <w:szCs w:val="24"/>
          <w:lang w:val="sq-AL"/>
        </w:rPr>
        <w:t xml:space="preserve">nenit </w:t>
      </w:r>
      <w:r w:rsidR="00EA4000" w:rsidRPr="00373D18">
        <w:rPr>
          <w:rFonts w:ascii="Garamond" w:hAnsi="Garamond"/>
          <w:sz w:val="24"/>
          <w:szCs w:val="24"/>
          <w:lang w:val="sq-AL"/>
        </w:rPr>
        <w:t xml:space="preserve">4 dhe </w:t>
      </w:r>
      <w:r w:rsidR="00410060" w:rsidRPr="00373D18">
        <w:rPr>
          <w:rFonts w:ascii="Garamond" w:hAnsi="Garamond"/>
          <w:sz w:val="24"/>
          <w:szCs w:val="24"/>
          <w:lang w:val="sq-AL"/>
        </w:rPr>
        <w:t xml:space="preserve">shtojcës </w:t>
      </w:r>
      <w:r w:rsidR="00EA4000" w:rsidRPr="00373D18">
        <w:rPr>
          <w:rFonts w:ascii="Garamond" w:hAnsi="Garamond"/>
          <w:sz w:val="24"/>
          <w:szCs w:val="24"/>
          <w:lang w:val="sq-AL"/>
        </w:rPr>
        <w:t xml:space="preserve">1 të kësaj </w:t>
      </w:r>
      <w:r w:rsidR="00410060" w:rsidRPr="00373D18">
        <w:rPr>
          <w:rFonts w:ascii="Garamond" w:hAnsi="Garamond"/>
          <w:sz w:val="24"/>
          <w:szCs w:val="24"/>
          <w:lang w:val="sq-AL"/>
        </w:rPr>
        <w:t xml:space="preserve">rregulloreje </w:t>
      </w:r>
      <w:r w:rsidR="00EA4000" w:rsidRPr="00373D18">
        <w:rPr>
          <w:rFonts w:ascii="Garamond" w:hAnsi="Garamond"/>
          <w:sz w:val="24"/>
          <w:szCs w:val="24"/>
          <w:lang w:val="sq-AL"/>
        </w:rPr>
        <w:t xml:space="preserve">në përputhje me praktikat më të mira të industrisë në atë kohë. Në rast se informacioni në lidhje me një ose më shumë tregues nuk është i disponueshëm, </w:t>
      </w:r>
      <w:r w:rsidR="00410060" w:rsidRPr="00373D18">
        <w:rPr>
          <w:rFonts w:ascii="Garamond" w:hAnsi="Garamond"/>
          <w:sz w:val="24"/>
          <w:szCs w:val="24"/>
          <w:lang w:val="sq-AL"/>
        </w:rPr>
        <w:t>OSSH</w:t>
      </w:r>
      <w:r w:rsidR="00EA4000" w:rsidRPr="00373D18">
        <w:rPr>
          <w:rFonts w:ascii="Garamond" w:hAnsi="Garamond"/>
          <w:sz w:val="24"/>
          <w:szCs w:val="24"/>
          <w:lang w:val="sq-AL"/>
        </w:rPr>
        <w:t>-G, OST-G ose çdo i Licencuar tjetër përkatës do të informojë menjëherë ERE-n për këtë dhe do të paraqesë një afat të arsyeshëm për korrigjimin e situatës. Sa më sipër nuk shmang detyrimin e ERE-s për monitorimin e të licencuarve.</w:t>
      </w:r>
    </w:p>
    <w:p w14:paraId="5A93141C" w14:textId="038EC1F8" w:rsidR="00EA4000" w:rsidRPr="00373D18" w:rsidRDefault="001D5CE8"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5.3 </w:t>
      </w:r>
      <w:r w:rsidR="00EA4000" w:rsidRPr="00373D18">
        <w:rPr>
          <w:rFonts w:ascii="Garamond" w:hAnsi="Garamond"/>
          <w:sz w:val="24"/>
          <w:szCs w:val="24"/>
          <w:lang w:val="sq-AL"/>
        </w:rPr>
        <w:t xml:space="preserve">Përkufizimet e QPI-së dhe MQPS-së do të publikohen dhe përditësohen rregullisht në faqen e internetit të </w:t>
      </w:r>
      <w:r w:rsidR="00410060" w:rsidRPr="00373D18">
        <w:rPr>
          <w:rFonts w:ascii="Garamond" w:hAnsi="Garamond"/>
          <w:sz w:val="24"/>
          <w:szCs w:val="24"/>
          <w:lang w:val="sq-AL"/>
        </w:rPr>
        <w:t>OSSH</w:t>
      </w:r>
      <w:r w:rsidR="00EA4000" w:rsidRPr="00373D18">
        <w:rPr>
          <w:rFonts w:ascii="Garamond" w:hAnsi="Garamond"/>
          <w:sz w:val="24"/>
          <w:szCs w:val="24"/>
          <w:lang w:val="sq-AL"/>
        </w:rPr>
        <w:t xml:space="preserve">-së pas miratimit nga Bordi i ERE-s në përputhje me nenin 10.3. Udhëzuesi i Raportimit të të dhënave nga të </w:t>
      </w:r>
      <w:r w:rsidR="00410060" w:rsidRPr="00373D18">
        <w:rPr>
          <w:rFonts w:ascii="Garamond" w:hAnsi="Garamond"/>
          <w:sz w:val="24"/>
          <w:szCs w:val="24"/>
          <w:lang w:val="sq-AL"/>
        </w:rPr>
        <w:t>licencuarit</w:t>
      </w:r>
      <w:r w:rsidR="00EA4000" w:rsidRPr="00373D18">
        <w:rPr>
          <w:rFonts w:ascii="Garamond" w:hAnsi="Garamond"/>
          <w:sz w:val="24"/>
          <w:szCs w:val="24"/>
          <w:lang w:val="sq-AL"/>
        </w:rPr>
        <w:t xml:space="preserve"> do të miratohet nga ERE.</w:t>
      </w:r>
    </w:p>
    <w:p w14:paraId="57774AC4" w14:textId="13ABAD2D" w:rsidR="00EA4000" w:rsidRPr="00373D18" w:rsidRDefault="001D5CE8"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5.4 </w:t>
      </w:r>
      <w:r w:rsidR="00EA4000" w:rsidRPr="00373D18">
        <w:rPr>
          <w:rFonts w:ascii="Garamond" w:hAnsi="Garamond"/>
          <w:sz w:val="24"/>
          <w:szCs w:val="24"/>
          <w:lang w:val="sq-AL"/>
        </w:rPr>
        <w:t>Informacioni do të mblidhet dhe regjistrohet progresivisht gjatë gjithë vitit kalendarik dhe QPI do t</w:t>
      </w:r>
      <w:r w:rsidR="00DA1C75">
        <w:rPr>
          <w:rFonts w:ascii="Garamond" w:hAnsi="Garamond"/>
          <w:sz w:val="24"/>
          <w:szCs w:val="24"/>
          <w:lang w:val="sq-AL"/>
        </w:rPr>
        <w:t>’</w:t>
      </w:r>
      <w:r w:rsidR="00EA4000" w:rsidRPr="00373D18">
        <w:rPr>
          <w:rFonts w:ascii="Garamond" w:hAnsi="Garamond"/>
          <w:sz w:val="24"/>
          <w:szCs w:val="24"/>
          <w:lang w:val="sq-AL"/>
        </w:rPr>
        <w:t xml:space="preserve">i raportohet ERE-s jo më vonë se 30 ditë nga fundi i çdo tremujori. </w:t>
      </w:r>
    </w:p>
    <w:p w14:paraId="167C1DD1" w14:textId="1A0A355C" w:rsidR="00EA4000" w:rsidRPr="00373D18" w:rsidRDefault="001D5CE8"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5.5 </w:t>
      </w:r>
      <w:r w:rsidR="00EA4000" w:rsidRPr="00373D18">
        <w:rPr>
          <w:rFonts w:ascii="Garamond" w:hAnsi="Garamond"/>
          <w:sz w:val="24"/>
          <w:szCs w:val="24"/>
          <w:lang w:val="sq-AL"/>
        </w:rPr>
        <w:t>Raportet tremujore, për tremujorin e dytë, të tretë dhe të katërt, do të përmbajnë përveç të dhënave specifike të tremujorit përkatës edhe shifrat progresive që nga fillimi i vitit përkatës.</w:t>
      </w:r>
    </w:p>
    <w:p w14:paraId="3290A1E2" w14:textId="67EDB724" w:rsidR="00EA4000" w:rsidRPr="00373D18" w:rsidRDefault="001D5CE8"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5.6 </w:t>
      </w:r>
      <w:r w:rsidR="00EA4000" w:rsidRPr="00373D18">
        <w:rPr>
          <w:rFonts w:ascii="Garamond" w:hAnsi="Garamond"/>
          <w:sz w:val="24"/>
          <w:szCs w:val="24"/>
          <w:lang w:val="sq-AL"/>
        </w:rPr>
        <w:t xml:space="preserve">Raportimi vjetor i QPI-së është pjesë përbërëse e raporteve vjetore të OST- G dhe </w:t>
      </w:r>
      <w:r w:rsidR="00410060" w:rsidRPr="00373D18">
        <w:rPr>
          <w:rFonts w:ascii="Garamond" w:hAnsi="Garamond"/>
          <w:sz w:val="24"/>
          <w:szCs w:val="24"/>
          <w:lang w:val="sq-AL"/>
        </w:rPr>
        <w:t xml:space="preserve">OSSH </w:t>
      </w:r>
      <w:r w:rsidR="00EA4000" w:rsidRPr="00373D18">
        <w:rPr>
          <w:rFonts w:ascii="Garamond" w:hAnsi="Garamond"/>
          <w:sz w:val="24"/>
          <w:szCs w:val="24"/>
          <w:lang w:val="sq-AL"/>
        </w:rPr>
        <w:t>– G  dhe do të fillojë jo më vonë se raportimi për vitin 2021.</w:t>
      </w:r>
    </w:p>
    <w:p w14:paraId="719F3576" w14:textId="77777777" w:rsidR="00EA4000" w:rsidRPr="00373D18" w:rsidRDefault="00EA4000" w:rsidP="00EA4000">
      <w:pPr>
        <w:spacing w:after="0" w:line="240" w:lineRule="auto"/>
        <w:ind w:firstLine="284"/>
        <w:jc w:val="both"/>
        <w:rPr>
          <w:rFonts w:ascii="Garamond" w:hAnsi="Garamond"/>
          <w:sz w:val="24"/>
          <w:szCs w:val="24"/>
          <w:lang w:val="sq-AL"/>
        </w:rPr>
      </w:pPr>
    </w:p>
    <w:p w14:paraId="75619D98"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6</w:t>
      </w:r>
    </w:p>
    <w:p w14:paraId="3CE7CBED" w14:textId="77777777"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Menaxhimi i ankesave</w:t>
      </w:r>
    </w:p>
    <w:p w14:paraId="238718BE" w14:textId="77777777" w:rsidR="00EA4000" w:rsidRPr="00373D18" w:rsidRDefault="00EA4000" w:rsidP="00EA4000">
      <w:pPr>
        <w:spacing w:after="0" w:line="240" w:lineRule="auto"/>
        <w:ind w:firstLine="284"/>
        <w:jc w:val="both"/>
        <w:rPr>
          <w:rFonts w:ascii="Garamond" w:hAnsi="Garamond"/>
          <w:sz w:val="24"/>
          <w:szCs w:val="24"/>
          <w:lang w:val="sq-AL"/>
        </w:rPr>
      </w:pPr>
    </w:p>
    <w:p w14:paraId="10CCFC1B" w14:textId="48B525C1" w:rsidR="00EA4000" w:rsidRPr="00373D18" w:rsidRDefault="007352CF"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6.1 </w:t>
      </w:r>
      <w:r w:rsidR="00410060" w:rsidRPr="00373D18">
        <w:rPr>
          <w:rFonts w:ascii="Garamond" w:hAnsi="Garamond"/>
          <w:sz w:val="24"/>
          <w:szCs w:val="24"/>
          <w:lang w:val="sq-AL"/>
        </w:rPr>
        <w:t>OSSH</w:t>
      </w:r>
      <w:r w:rsidR="00EA4000" w:rsidRPr="00373D18">
        <w:rPr>
          <w:rFonts w:ascii="Garamond" w:hAnsi="Garamond"/>
          <w:sz w:val="24"/>
          <w:szCs w:val="24"/>
          <w:lang w:val="sq-AL"/>
        </w:rPr>
        <w:t>-G do të krijojë një sistem të integruar të shërbimit të ankesave duke përfshirë një linjë telefonike 24/24h e cila ndër të tjera do të marrë dhe regjistrojë të gjitha ankesat e klientëve dhe do të sigurojë që ato të ndiqen në mënyrë të duhur dhe se procesi është regjistruar dhe është i gjurmueshëm.</w:t>
      </w:r>
    </w:p>
    <w:p w14:paraId="22F04B70" w14:textId="1E1E1B95" w:rsidR="00EA4000" w:rsidRPr="00373D18" w:rsidRDefault="007352CF"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6.2 </w:t>
      </w:r>
      <w:r w:rsidR="00410060" w:rsidRPr="00373D18">
        <w:rPr>
          <w:rFonts w:ascii="Garamond" w:hAnsi="Garamond"/>
          <w:sz w:val="24"/>
          <w:szCs w:val="24"/>
          <w:lang w:val="sq-AL"/>
        </w:rPr>
        <w:t>OSSH</w:t>
      </w:r>
      <w:r w:rsidR="00EA4000" w:rsidRPr="00373D18">
        <w:rPr>
          <w:rFonts w:ascii="Garamond" w:hAnsi="Garamond"/>
          <w:sz w:val="24"/>
          <w:szCs w:val="24"/>
          <w:lang w:val="sq-AL"/>
        </w:rPr>
        <w:t xml:space="preserve">-G do të trajtojë çdo ankesë të klientit në përputhje me </w:t>
      </w:r>
      <w:r w:rsidR="00373D18">
        <w:rPr>
          <w:rFonts w:ascii="Garamond" w:hAnsi="Garamond"/>
          <w:sz w:val="24"/>
          <w:szCs w:val="24"/>
          <w:lang w:val="sq-AL"/>
        </w:rPr>
        <w:t>“</w:t>
      </w:r>
      <w:r w:rsidR="00EA4000" w:rsidRPr="00373D18">
        <w:rPr>
          <w:rFonts w:ascii="Garamond" w:hAnsi="Garamond"/>
          <w:sz w:val="24"/>
          <w:szCs w:val="24"/>
          <w:lang w:val="sq-AL"/>
        </w:rPr>
        <w:t>Standardet e trajtimit të ankesave të klientëve prej të licencuarve në aktivitetet e shpërndarjes dhe furnizimit me gazit natyror të klientëve me pakicë</w:t>
      </w:r>
      <w:r w:rsidR="00373D18">
        <w:rPr>
          <w:rFonts w:ascii="Garamond" w:hAnsi="Garamond"/>
          <w:sz w:val="24"/>
          <w:szCs w:val="24"/>
          <w:lang w:val="sq-AL"/>
        </w:rPr>
        <w:t>”</w:t>
      </w:r>
      <w:r w:rsidR="00EA4000" w:rsidRPr="00373D18">
        <w:rPr>
          <w:rFonts w:ascii="Garamond" w:hAnsi="Garamond"/>
          <w:sz w:val="24"/>
          <w:szCs w:val="24"/>
          <w:lang w:val="sq-AL"/>
        </w:rPr>
        <w:t xml:space="preserve"> të miratuara nga Bordi i ERE-s.</w:t>
      </w:r>
    </w:p>
    <w:p w14:paraId="778AC0EE" w14:textId="317C2753" w:rsidR="00EA4000" w:rsidRPr="00373D18" w:rsidRDefault="007352CF" w:rsidP="00EA4000">
      <w:pPr>
        <w:spacing w:after="0" w:line="240" w:lineRule="auto"/>
        <w:ind w:firstLine="284"/>
        <w:jc w:val="both"/>
        <w:rPr>
          <w:rFonts w:ascii="Garamond" w:hAnsi="Garamond"/>
          <w:sz w:val="24"/>
          <w:szCs w:val="24"/>
          <w:lang w:val="sq-AL"/>
        </w:rPr>
      </w:pPr>
      <w:r>
        <w:rPr>
          <w:rFonts w:ascii="Garamond" w:hAnsi="Garamond"/>
          <w:sz w:val="24"/>
          <w:szCs w:val="24"/>
          <w:lang w:val="sq-AL"/>
        </w:rPr>
        <w:lastRenderedPageBreak/>
        <w:t xml:space="preserve">6.3 </w:t>
      </w:r>
      <w:r w:rsidR="00EA4000" w:rsidRPr="00373D18">
        <w:rPr>
          <w:rFonts w:ascii="Garamond" w:hAnsi="Garamond"/>
          <w:sz w:val="24"/>
          <w:szCs w:val="24"/>
          <w:lang w:val="sq-AL"/>
        </w:rPr>
        <w:t xml:space="preserve">Klientët që nuk janë të kënaqur me zgjidhjen e ofruar nga i licencuari mund të ndjekin ankesën e tyre me ERE-n, e cila do ta trajtojë atë në përputhje me </w:t>
      </w:r>
      <w:r w:rsidR="00373D18">
        <w:rPr>
          <w:rFonts w:ascii="Garamond" w:hAnsi="Garamond"/>
          <w:sz w:val="24"/>
          <w:szCs w:val="24"/>
          <w:lang w:val="sq-AL"/>
        </w:rPr>
        <w:t>“</w:t>
      </w:r>
      <w:r w:rsidR="00EA4000" w:rsidRPr="00373D18">
        <w:rPr>
          <w:rFonts w:ascii="Garamond" w:hAnsi="Garamond"/>
          <w:sz w:val="24"/>
          <w:szCs w:val="24"/>
          <w:lang w:val="sq-AL"/>
        </w:rPr>
        <w:t>Rregulloren për trajtimin e ankesave të dorëzuara nga klienti dhe zgjidhjen e mosmarrëveshjeve ndërmjet të licencuarve, për sektorin e energjisë dhe gazit natyror</w:t>
      </w:r>
      <w:r w:rsidR="00373D18">
        <w:rPr>
          <w:rFonts w:ascii="Garamond" w:hAnsi="Garamond"/>
          <w:sz w:val="24"/>
          <w:szCs w:val="24"/>
          <w:lang w:val="sq-AL"/>
        </w:rPr>
        <w:t>”</w:t>
      </w:r>
      <w:r w:rsidR="00EA4000" w:rsidRPr="00373D18">
        <w:rPr>
          <w:rFonts w:ascii="Garamond" w:hAnsi="Garamond"/>
          <w:sz w:val="24"/>
          <w:szCs w:val="24"/>
          <w:lang w:val="sq-AL"/>
        </w:rPr>
        <w:t xml:space="preserve">, miratuar me vendim të Bordit të ERE-s </w:t>
      </w:r>
      <w:r w:rsidR="00410060" w:rsidRPr="00373D18">
        <w:rPr>
          <w:rFonts w:ascii="Garamond" w:hAnsi="Garamond"/>
          <w:sz w:val="24"/>
          <w:szCs w:val="24"/>
          <w:lang w:val="sq-AL"/>
        </w:rPr>
        <w:t>nr</w:t>
      </w:r>
      <w:r w:rsidR="00EA4000" w:rsidRPr="00373D18">
        <w:rPr>
          <w:rFonts w:ascii="Garamond" w:hAnsi="Garamond"/>
          <w:sz w:val="24"/>
          <w:szCs w:val="24"/>
          <w:lang w:val="sq-AL"/>
        </w:rPr>
        <w:t>. 114, datë 8.7.2016.</w:t>
      </w:r>
    </w:p>
    <w:p w14:paraId="211861F9" w14:textId="77777777" w:rsidR="00EA4000" w:rsidRPr="00373D18" w:rsidRDefault="00EA4000" w:rsidP="00EA4000">
      <w:pPr>
        <w:spacing w:after="0" w:line="240" w:lineRule="auto"/>
        <w:ind w:firstLine="284"/>
        <w:jc w:val="both"/>
        <w:rPr>
          <w:rFonts w:ascii="Garamond" w:hAnsi="Garamond"/>
          <w:sz w:val="24"/>
          <w:szCs w:val="24"/>
          <w:lang w:val="sq-AL"/>
        </w:rPr>
      </w:pPr>
    </w:p>
    <w:p w14:paraId="3F735C82"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7</w:t>
      </w:r>
    </w:p>
    <w:p w14:paraId="60CC334A" w14:textId="4CF8D27C"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 xml:space="preserve">Monitorimi dhe </w:t>
      </w:r>
      <w:r w:rsidR="00410060">
        <w:rPr>
          <w:rFonts w:ascii="Garamond" w:hAnsi="Garamond"/>
          <w:b/>
          <w:sz w:val="24"/>
          <w:szCs w:val="24"/>
          <w:lang w:val="sq-AL"/>
        </w:rPr>
        <w:t>m</w:t>
      </w:r>
      <w:r w:rsidRPr="00373D18">
        <w:rPr>
          <w:rFonts w:ascii="Garamond" w:hAnsi="Garamond"/>
          <w:b/>
          <w:sz w:val="24"/>
          <w:szCs w:val="24"/>
          <w:lang w:val="sq-AL"/>
        </w:rPr>
        <w:t>bikëqyrja</w:t>
      </w:r>
    </w:p>
    <w:p w14:paraId="06306872" w14:textId="77777777" w:rsidR="00AD38B1" w:rsidRPr="00373D18" w:rsidRDefault="00AD38B1" w:rsidP="00EA4000">
      <w:pPr>
        <w:spacing w:after="0" w:line="240" w:lineRule="auto"/>
        <w:ind w:firstLine="284"/>
        <w:jc w:val="both"/>
        <w:rPr>
          <w:rFonts w:ascii="Garamond" w:hAnsi="Garamond"/>
          <w:sz w:val="24"/>
          <w:szCs w:val="24"/>
          <w:lang w:val="sq-AL"/>
        </w:rPr>
      </w:pPr>
    </w:p>
    <w:p w14:paraId="14D882E4" w14:textId="59298DBB" w:rsidR="00EA4000" w:rsidRPr="00373D18" w:rsidRDefault="00F075A7"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7.1 </w:t>
      </w:r>
      <w:r w:rsidR="00EA4000" w:rsidRPr="00373D18">
        <w:rPr>
          <w:rFonts w:ascii="Garamond" w:hAnsi="Garamond"/>
          <w:sz w:val="24"/>
          <w:szCs w:val="24"/>
          <w:lang w:val="sq-AL"/>
        </w:rPr>
        <w:t xml:space="preserve">ERE, duke zbatuar kompetencat dhe përgjegjësitë e saj të dhëna me </w:t>
      </w:r>
      <w:r w:rsidR="00410060">
        <w:rPr>
          <w:rFonts w:ascii="Garamond" w:hAnsi="Garamond"/>
          <w:sz w:val="24"/>
          <w:szCs w:val="24"/>
          <w:lang w:val="sq-AL"/>
        </w:rPr>
        <w:t>l</w:t>
      </w:r>
      <w:r w:rsidR="00EA4000" w:rsidRPr="00373D18">
        <w:rPr>
          <w:rFonts w:ascii="Garamond" w:hAnsi="Garamond"/>
          <w:sz w:val="24"/>
          <w:szCs w:val="24"/>
          <w:lang w:val="sq-AL"/>
        </w:rPr>
        <w:t xml:space="preserve">igjin nr. 102/2015 </w:t>
      </w:r>
      <w:r w:rsidR="00373D18">
        <w:rPr>
          <w:rFonts w:ascii="Garamond" w:hAnsi="Garamond"/>
          <w:sz w:val="24"/>
          <w:szCs w:val="24"/>
          <w:lang w:val="sq-AL"/>
        </w:rPr>
        <w:t>“</w:t>
      </w:r>
      <w:r w:rsidR="00EA4000" w:rsidRPr="00373D18">
        <w:rPr>
          <w:rFonts w:ascii="Garamond" w:hAnsi="Garamond"/>
          <w:sz w:val="24"/>
          <w:szCs w:val="24"/>
          <w:lang w:val="sq-AL"/>
        </w:rPr>
        <w:t xml:space="preserve">Për </w:t>
      </w:r>
      <w:r w:rsidR="00574DC8" w:rsidRPr="00373D18">
        <w:rPr>
          <w:rFonts w:ascii="Garamond" w:hAnsi="Garamond"/>
          <w:sz w:val="24"/>
          <w:szCs w:val="24"/>
          <w:lang w:val="sq-AL"/>
        </w:rPr>
        <w:t>sektorin e gazit natyror</w:t>
      </w:r>
      <w:r w:rsidR="00373D18">
        <w:rPr>
          <w:rFonts w:ascii="Garamond" w:hAnsi="Garamond"/>
          <w:sz w:val="24"/>
          <w:szCs w:val="24"/>
          <w:lang w:val="sq-AL"/>
        </w:rPr>
        <w:t>”</w:t>
      </w:r>
      <w:r w:rsidR="00DA1C75">
        <w:rPr>
          <w:rFonts w:ascii="Garamond" w:hAnsi="Garamond"/>
          <w:sz w:val="24"/>
          <w:szCs w:val="24"/>
          <w:lang w:val="sq-AL"/>
        </w:rPr>
        <w:t>,</w:t>
      </w:r>
      <w:r w:rsidR="00EA4000" w:rsidRPr="00373D18">
        <w:rPr>
          <w:rFonts w:ascii="Garamond" w:hAnsi="Garamond"/>
          <w:sz w:val="24"/>
          <w:szCs w:val="24"/>
          <w:lang w:val="sq-AL"/>
        </w:rPr>
        <w:t xml:space="preserve"> të ndryshuar dhe </w:t>
      </w:r>
      <w:r w:rsidR="00410060">
        <w:rPr>
          <w:rFonts w:ascii="Garamond" w:hAnsi="Garamond"/>
          <w:sz w:val="24"/>
          <w:szCs w:val="24"/>
          <w:lang w:val="sq-AL"/>
        </w:rPr>
        <w:t>l</w:t>
      </w:r>
      <w:r w:rsidR="00EA4000" w:rsidRPr="00373D18">
        <w:rPr>
          <w:rFonts w:ascii="Garamond" w:hAnsi="Garamond"/>
          <w:sz w:val="24"/>
          <w:szCs w:val="24"/>
          <w:lang w:val="sq-AL"/>
        </w:rPr>
        <w:t xml:space="preserve">igjin nr. 43/2015 </w:t>
      </w:r>
      <w:r w:rsidR="00373D18">
        <w:rPr>
          <w:rFonts w:ascii="Garamond" w:hAnsi="Garamond"/>
          <w:sz w:val="24"/>
          <w:szCs w:val="24"/>
          <w:lang w:val="sq-AL"/>
        </w:rPr>
        <w:t>“</w:t>
      </w:r>
      <w:r w:rsidR="00EA4000" w:rsidRPr="00373D18">
        <w:rPr>
          <w:rFonts w:ascii="Garamond" w:hAnsi="Garamond"/>
          <w:sz w:val="24"/>
          <w:szCs w:val="24"/>
          <w:lang w:val="sq-AL"/>
        </w:rPr>
        <w:t xml:space="preserve">Për </w:t>
      </w:r>
      <w:r w:rsidR="00410060" w:rsidRPr="00373D18">
        <w:rPr>
          <w:rFonts w:ascii="Garamond" w:hAnsi="Garamond"/>
          <w:sz w:val="24"/>
          <w:szCs w:val="24"/>
          <w:lang w:val="sq-AL"/>
        </w:rPr>
        <w:t>sektorin e energjisë elektrike</w:t>
      </w:r>
      <w:r w:rsidR="00373D18">
        <w:rPr>
          <w:rFonts w:ascii="Garamond" w:hAnsi="Garamond"/>
          <w:sz w:val="24"/>
          <w:szCs w:val="24"/>
          <w:lang w:val="sq-AL"/>
        </w:rPr>
        <w:t>”</w:t>
      </w:r>
      <w:r w:rsidR="00EA4000" w:rsidRPr="00373D18">
        <w:rPr>
          <w:rFonts w:ascii="Garamond" w:hAnsi="Garamond"/>
          <w:sz w:val="24"/>
          <w:szCs w:val="24"/>
          <w:lang w:val="sq-AL"/>
        </w:rPr>
        <w:t xml:space="preserve">, të ndryshuar duhet të sigurojë monitorimin dhe mbikëqyrjen për zbatimin e kësaj </w:t>
      </w:r>
      <w:r w:rsidR="00574DC8">
        <w:rPr>
          <w:rFonts w:ascii="Garamond" w:hAnsi="Garamond"/>
          <w:sz w:val="24"/>
          <w:szCs w:val="24"/>
          <w:lang w:val="sq-AL"/>
        </w:rPr>
        <w:t>r</w:t>
      </w:r>
      <w:r w:rsidR="00EA4000" w:rsidRPr="00373D18">
        <w:rPr>
          <w:rFonts w:ascii="Garamond" w:hAnsi="Garamond"/>
          <w:sz w:val="24"/>
          <w:szCs w:val="24"/>
          <w:lang w:val="sq-AL"/>
        </w:rPr>
        <w:t xml:space="preserve">regulloreje. </w:t>
      </w:r>
    </w:p>
    <w:p w14:paraId="5122129C" w14:textId="35CBDAF0" w:rsidR="00EA4000" w:rsidRPr="00373D18" w:rsidRDefault="00F075A7"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7.2 </w:t>
      </w:r>
      <w:r w:rsidR="00EA4000" w:rsidRPr="00373D18">
        <w:rPr>
          <w:rFonts w:ascii="Garamond" w:hAnsi="Garamond"/>
          <w:sz w:val="24"/>
          <w:szCs w:val="24"/>
          <w:lang w:val="sq-AL"/>
        </w:rPr>
        <w:t xml:space="preserve">Të licencuarit, klientët dhe të gjithë personat përgjegjës, të cilët me veprimet ose mosveprimet e tyre nuk përmbushin kërkesat e Performancës Minimale të Cilësisë, të miratuara me këtë Rregullore, janë përgjegjës sipas përcaktimeve të nenit 106 të </w:t>
      </w:r>
      <w:r w:rsidR="00574DC8">
        <w:rPr>
          <w:rFonts w:ascii="Garamond" w:hAnsi="Garamond"/>
          <w:sz w:val="24"/>
          <w:szCs w:val="24"/>
          <w:lang w:val="sq-AL"/>
        </w:rPr>
        <w:t>l</w:t>
      </w:r>
      <w:r w:rsidR="00EA4000" w:rsidRPr="00373D18">
        <w:rPr>
          <w:rFonts w:ascii="Garamond" w:hAnsi="Garamond"/>
          <w:sz w:val="24"/>
          <w:szCs w:val="24"/>
          <w:lang w:val="sq-AL"/>
        </w:rPr>
        <w:t xml:space="preserve">igjit nr. 102/2015 </w:t>
      </w:r>
      <w:r w:rsidR="00373D18">
        <w:rPr>
          <w:rFonts w:ascii="Garamond" w:hAnsi="Garamond"/>
          <w:sz w:val="24"/>
          <w:szCs w:val="24"/>
          <w:lang w:val="sq-AL"/>
        </w:rPr>
        <w:t>“</w:t>
      </w:r>
      <w:r w:rsidR="00EA4000" w:rsidRPr="00373D18">
        <w:rPr>
          <w:rFonts w:ascii="Garamond" w:hAnsi="Garamond"/>
          <w:sz w:val="24"/>
          <w:szCs w:val="24"/>
          <w:lang w:val="sq-AL"/>
        </w:rPr>
        <w:t xml:space="preserve">Për </w:t>
      </w:r>
      <w:r w:rsidR="00574DC8" w:rsidRPr="00373D18">
        <w:rPr>
          <w:rFonts w:ascii="Garamond" w:hAnsi="Garamond"/>
          <w:sz w:val="24"/>
          <w:szCs w:val="24"/>
          <w:lang w:val="sq-AL"/>
        </w:rPr>
        <w:t xml:space="preserve">sektorin </w:t>
      </w:r>
      <w:r w:rsidR="00EA4000" w:rsidRPr="00373D18">
        <w:rPr>
          <w:rFonts w:ascii="Garamond" w:hAnsi="Garamond"/>
          <w:sz w:val="24"/>
          <w:szCs w:val="24"/>
          <w:lang w:val="sq-AL"/>
        </w:rPr>
        <w:t xml:space="preserve">e </w:t>
      </w:r>
      <w:r w:rsidR="00574DC8" w:rsidRPr="00373D18">
        <w:rPr>
          <w:rFonts w:ascii="Garamond" w:hAnsi="Garamond"/>
          <w:sz w:val="24"/>
          <w:szCs w:val="24"/>
          <w:lang w:val="sq-AL"/>
        </w:rPr>
        <w:t>gazit natyror</w:t>
      </w:r>
      <w:r w:rsidR="00373D18">
        <w:rPr>
          <w:rFonts w:ascii="Garamond" w:hAnsi="Garamond"/>
          <w:sz w:val="24"/>
          <w:szCs w:val="24"/>
          <w:lang w:val="sq-AL"/>
        </w:rPr>
        <w:t>”</w:t>
      </w:r>
      <w:r w:rsidR="00EA4000" w:rsidRPr="00373D18">
        <w:rPr>
          <w:rFonts w:ascii="Garamond" w:hAnsi="Garamond"/>
          <w:sz w:val="24"/>
          <w:szCs w:val="24"/>
          <w:lang w:val="sq-AL"/>
        </w:rPr>
        <w:t xml:space="preserve"> të ndryshuar dhe nenit 107</w:t>
      </w:r>
      <w:r w:rsidR="00DA1C75">
        <w:rPr>
          <w:rFonts w:ascii="Garamond" w:hAnsi="Garamond"/>
          <w:sz w:val="24"/>
          <w:szCs w:val="24"/>
          <w:lang w:val="sq-AL"/>
        </w:rPr>
        <w:t>,</w:t>
      </w:r>
      <w:r w:rsidR="00EA4000" w:rsidRPr="00373D18">
        <w:rPr>
          <w:rFonts w:ascii="Garamond" w:hAnsi="Garamond"/>
          <w:sz w:val="24"/>
          <w:szCs w:val="24"/>
          <w:lang w:val="sq-AL"/>
        </w:rPr>
        <w:t xml:space="preserve"> </w:t>
      </w:r>
      <w:r w:rsidR="00574DC8" w:rsidRPr="00373D18">
        <w:rPr>
          <w:rFonts w:ascii="Garamond" w:hAnsi="Garamond"/>
          <w:sz w:val="24"/>
          <w:szCs w:val="24"/>
          <w:lang w:val="sq-AL"/>
        </w:rPr>
        <w:t>të ligjit nr. 43/201</w:t>
      </w:r>
      <w:r w:rsidR="00EA4000" w:rsidRPr="00373D18">
        <w:rPr>
          <w:rFonts w:ascii="Garamond" w:hAnsi="Garamond"/>
          <w:sz w:val="24"/>
          <w:szCs w:val="24"/>
          <w:lang w:val="sq-AL"/>
        </w:rPr>
        <w:t xml:space="preserve">5 </w:t>
      </w:r>
      <w:r w:rsidR="00373D18">
        <w:rPr>
          <w:rFonts w:ascii="Garamond" w:hAnsi="Garamond"/>
          <w:sz w:val="24"/>
          <w:szCs w:val="24"/>
          <w:lang w:val="sq-AL"/>
        </w:rPr>
        <w:t>“</w:t>
      </w:r>
      <w:r w:rsidR="00EA4000" w:rsidRPr="00373D18">
        <w:rPr>
          <w:rFonts w:ascii="Garamond" w:hAnsi="Garamond"/>
          <w:sz w:val="24"/>
          <w:szCs w:val="24"/>
          <w:lang w:val="sq-AL"/>
        </w:rPr>
        <w:t xml:space="preserve">Për </w:t>
      </w:r>
      <w:r w:rsidR="00574DC8" w:rsidRPr="00373D18">
        <w:rPr>
          <w:rFonts w:ascii="Garamond" w:hAnsi="Garamond"/>
          <w:sz w:val="24"/>
          <w:szCs w:val="24"/>
          <w:lang w:val="sq-AL"/>
        </w:rPr>
        <w:t xml:space="preserve">sektorin </w:t>
      </w:r>
      <w:r w:rsidR="00EA4000" w:rsidRPr="00373D18">
        <w:rPr>
          <w:rFonts w:ascii="Garamond" w:hAnsi="Garamond"/>
          <w:sz w:val="24"/>
          <w:szCs w:val="24"/>
          <w:lang w:val="sq-AL"/>
        </w:rPr>
        <w:t xml:space="preserve">e </w:t>
      </w:r>
      <w:r w:rsidR="00574DC8" w:rsidRPr="00373D18">
        <w:rPr>
          <w:rFonts w:ascii="Garamond" w:hAnsi="Garamond"/>
          <w:sz w:val="24"/>
          <w:szCs w:val="24"/>
          <w:lang w:val="sq-AL"/>
        </w:rPr>
        <w:t>energjisë elektrike</w:t>
      </w:r>
      <w:r w:rsidR="00373D18">
        <w:rPr>
          <w:rFonts w:ascii="Garamond" w:hAnsi="Garamond"/>
          <w:sz w:val="24"/>
          <w:szCs w:val="24"/>
          <w:lang w:val="sq-AL"/>
        </w:rPr>
        <w:t>”</w:t>
      </w:r>
      <w:r w:rsidR="00DA1C75">
        <w:rPr>
          <w:rFonts w:ascii="Garamond" w:hAnsi="Garamond"/>
          <w:sz w:val="24"/>
          <w:szCs w:val="24"/>
          <w:lang w:val="sq-AL"/>
        </w:rPr>
        <w:t>,</w:t>
      </w:r>
      <w:r w:rsidR="00EA4000" w:rsidRPr="00373D18">
        <w:rPr>
          <w:rFonts w:ascii="Garamond" w:hAnsi="Garamond"/>
          <w:sz w:val="24"/>
          <w:szCs w:val="24"/>
          <w:lang w:val="sq-AL"/>
        </w:rPr>
        <w:t xml:space="preserve"> të ndryshuar. </w:t>
      </w:r>
    </w:p>
    <w:p w14:paraId="2330C3D7" w14:textId="77777777" w:rsidR="00EA4000" w:rsidRPr="00373D18" w:rsidRDefault="00EA4000" w:rsidP="00EA4000">
      <w:pPr>
        <w:spacing w:after="0" w:line="240" w:lineRule="auto"/>
        <w:ind w:firstLine="284"/>
        <w:jc w:val="both"/>
        <w:rPr>
          <w:rFonts w:ascii="Garamond" w:hAnsi="Garamond"/>
          <w:sz w:val="24"/>
          <w:szCs w:val="24"/>
          <w:lang w:val="sq-AL"/>
        </w:rPr>
      </w:pPr>
    </w:p>
    <w:p w14:paraId="20D5C86E"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8</w:t>
      </w:r>
      <w:bookmarkStart w:id="7" w:name="_Ref531098168"/>
      <w:bookmarkStart w:id="8" w:name="_Ref532931518"/>
    </w:p>
    <w:p w14:paraId="4476D5B7" w14:textId="77777777"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Gjobat në rast të mospërmbushjes së MQPS-së</w:t>
      </w:r>
    </w:p>
    <w:bookmarkEnd w:id="7"/>
    <w:bookmarkEnd w:id="8"/>
    <w:p w14:paraId="1DF19856" w14:textId="77777777" w:rsidR="00EA4000" w:rsidRPr="00373D18" w:rsidRDefault="00EA4000" w:rsidP="00EA4000">
      <w:pPr>
        <w:spacing w:after="0" w:line="240" w:lineRule="auto"/>
        <w:ind w:firstLine="284"/>
        <w:jc w:val="both"/>
        <w:rPr>
          <w:rFonts w:ascii="Garamond" w:hAnsi="Garamond"/>
          <w:sz w:val="24"/>
          <w:szCs w:val="24"/>
          <w:lang w:val="sq-AL"/>
        </w:rPr>
      </w:pPr>
    </w:p>
    <w:p w14:paraId="586DE053" w14:textId="48393AF3" w:rsidR="00EA4000" w:rsidRPr="00373D18" w:rsidRDefault="005F66A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8.1 </w:t>
      </w:r>
      <w:r w:rsidR="00EA4000" w:rsidRPr="00373D18">
        <w:rPr>
          <w:rFonts w:ascii="Garamond" w:hAnsi="Garamond"/>
          <w:sz w:val="24"/>
          <w:szCs w:val="24"/>
          <w:lang w:val="sq-AL"/>
        </w:rPr>
        <w:t xml:space="preserve">Në përputhje me </w:t>
      </w:r>
      <w:r w:rsidR="00574DC8" w:rsidRPr="00373D18">
        <w:rPr>
          <w:rFonts w:ascii="Garamond" w:hAnsi="Garamond"/>
          <w:sz w:val="24"/>
          <w:szCs w:val="24"/>
          <w:lang w:val="sq-AL"/>
        </w:rPr>
        <w:t xml:space="preserve">NENIN </w:t>
      </w:r>
      <w:r w:rsidR="00EA4000" w:rsidRPr="00373D18">
        <w:rPr>
          <w:rFonts w:ascii="Garamond" w:hAnsi="Garamond"/>
          <w:sz w:val="24"/>
          <w:szCs w:val="24"/>
          <w:lang w:val="sq-AL"/>
        </w:rPr>
        <w:t xml:space="preserve">10.2 të të kësaj rregulloreje, në të gjitha rastet e mospërmbushjes nga ana e </w:t>
      </w:r>
      <w:r w:rsidR="00574DC8" w:rsidRPr="00373D18">
        <w:rPr>
          <w:rFonts w:ascii="Garamond" w:hAnsi="Garamond"/>
          <w:sz w:val="24"/>
          <w:szCs w:val="24"/>
          <w:lang w:val="sq-AL"/>
        </w:rPr>
        <w:t>OSSH</w:t>
      </w:r>
      <w:r w:rsidR="00EA4000" w:rsidRPr="00373D18">
        <w:rPr>
          <w:rFonts w:ascii="Garamond" w:hAnsi="Garamond"/>
          <w:sz w:val="24"/>
          <w:szCs w:val="24"/>
          <w:lang w:val="sq-AL"/>
        </w:rPr>
        <w:t xml:space="preserve">-G-së e MQPS-ve të përcaktuar në këtë </w:t>
      </w:r>
      <w:r w:rsidR="00574DC8" w:rsidRPr="00373D18">
        <w:rPr>
          <w:rFonts w:ascii="Garamond" w:hAnsi="Garamond"/>
          <w:sz w:val="24"/>
          <w:szCs w:val="24"/>
          <w:lang w:val="sq-AL"/>
        </w:rPr>
        <w:t>RREGULLORE</w:t>
      </w:r>
      <w:r w:rsidR="00EA4000" w:rsidRPr="00373D18">
        <w:rPr>
          <w:rFonts w:ascii="Garamond" w:hAnsi="Garamond"/>
          <w:sz w:val="24"/>
          <w:szCs w:val="24"/>
          <w:lang w:val="sq-AL"/>
        </w:rPr>
        <w:t xml:space="preserve">, </w:t>
      </w:r>
      <w:r w:rsidR="00574DC8" w:rsidRPr="00373D18">
        <w:rPr>
          <w:rFonts w:ascii="Garamond" w:hAnsi="Garamond"/>
          <w:sz w:val="24"/>
          <w:szCs w:val="24"/>
          <w:lang w:val="sq-AL"/>
        </w:rPr>
        <w:t>OSSH</w:t>
      </w:r>
      <w:r w:rsidR="00EA4000" w:rsidRPr="00373D18">
        <w:rPr>
          <w:rFonts w:ascii="Garamond" w:hAnsi="Garamond"/>
          <w:sz w:val="24"/>
          <w:szCs w:val="24"/>
          <w:lang w:val="sq-AL"/>
        </w:rPr>
        <w:t xml:space="preserve">-ja do të jetë subjekt i një gjobë sipas </w:t>
      </w:r>
      <w:r w:rsidR="00574DC8" w:rsidRPr="00373D18">
        <w:rPr>
          <w:rFonts w:ascii="Garamond" w:hAnsi="Garamond"/>
          <w:sz w:val="24"/>
          <w:szCs w:val="24"/>
          <w:lang w:val="sq-AL"/>
        </w:rPr>
        <w:t xml:space="preserve">NENIT </w:t>
      </w:r>
      <w:r w:rsidR="00EA4000" w:rsidRPr="00373D18">
        <w:rPr>
          <w:rFonts w:ascii="Garamond" w:hAnsi="Garamond"/>
          <w:sz w:val="24"/>
          <w:szCs w:val="24"/>
          <w:lang w:val="sq-AL"/>
        </w:rPr>
        <w:t xml:space="preserve">106 (1) (a) (x) të </w:t>
      </w:r>
      <w:r w:rsidR="00574DC8" w:rsidRPr="00373D18">
        <w:rPr>
          <w:rFonts w:ascii="Garamond" w:hAnsi="Garamond"/>
          <w:sz w:val="24"/>
          <w:szCs w:val="24"/>
          <w:lang w:val="sq-AL"/>
        </w:rPr>
        <w:t xml:space="preserve">LIGJIT </w:t>
      </w:r>
      <w:r w:rsidR="00EA4000" w:rsidRPr="00373D18">
        <w:rPr>
          <w:rFonts w:ascii="Garamond" w:hAnsi="Garamond"/>
          <w:sz w:val="24"/>
          <w:szCs w:val="24"/>
          <w:lang w:val="sq-AL"/>
        </w:rPr>
        <w:t>nr.</w:t>
      </w:r>
      <w:r w:rsidR="00574DC8">
        <w:rPr>
          <w:rFonts w:ascii="Garamond" w:hAnsi="Garamond"/>
          <w:sz w:val="24"/>
          <w:szCs w:val="24"/>
          <w:lang w:val="sq-AL"/>
        </w:rPr>
        <w:t xml:space="preserve"> </w:t>
      </w:r>
      <w:r w:rsidR="00EA4000" w:rsidRPr="00373D18">
        <w:rPr>
          <w:rFonts w:ascii="Garamond" w:hAnsi="Garamond"/>
          <w:sz w:val="24"/>
          <w:szCs w:val="24"/>
          <w:lang w:val="sq-AL"/>
        </w:rPr>
        <w:t xml:space="preserve">102 / 2015 </w:t>
      </w:r>
      <w:r w:rsidR="00373D18">
        <w:rPr>
          <w:rFonts w:ascii="Garamond" w:hAnsi="Garamond"/>
          <w:sz w:val="24"/>
          <w:szCs w:val="24"/>
          <w:lang w:val="sq-AL"/>
        </w:rPr>
        <w:t>“</w:t>
      </w:r>
      <w:r w:rsidR="00EA4000" w:rsidRPr="00373D18">
        <w:rPr>
          <w:rFonts w:ascii="Garamond" w:hAnsi="Garamond"/>
          <w:sz w:val="24"/>
          <w:szCs w:val="24"/>
          <w:lang w:val="sq-AL"/>
        </w:rPr>
        <w:t xml:space="preserve">Për </w:t>
      </w:r>
      <w:r w:rsidR="00574DC8" w:rsidRPr="00373D18">
        <w:rPr>
          <w:rFonts w:ascii="Garamond" w:hAnsi="Garamond"/>
          <w:sz w:val="24"/>
          <w:szCs w:val="24"/>
          <w:lang w:val="sq-AL"/>
        </w:rPr>
        <w:t>SEKTORIN E GAZIT NATYROR</w:t>
      </w:r>
      <w:r w:rsidR="00373D18">
        <w:rPr>
          <w:rFonts w:ascii="Garamond" w:hAnsi="Garamond"/>
          <w:sz w:val="24"/>
          <w:szCs w:val="24"/>
          <w:lang w:val="sq-AL"/>
        </w:rPr>
        <w:t>”</w:t>
      </w:r>
      <w:r w:rsidR="00EA4000" w:rsidRPr="00373D18">
        <w:rPr>
          <w:rFonts w:ascii="Garamond" w:hAnsi="Garamond"/>
          <w:sz w:val="24"/>
          <w:szCs w:val="24"/>
          <w:lang w:val="sq-AL"/>
        </w:rPr>
        <w:t xml:space="preserve">, të ndryshuar dhe </w:t>
      </w:r>
      <w:r w:rsidR="00373D18">
        <w:rPr>
          <w:rFonts w:ascii="Garamond" w:hAnsi="Garamond"/>
          <w:sz w:val="24"/>
          <w:szCs w:val="24"/>
          <w:lang w:val="sq-AL"/>
        </w:rPr>
        <w:t>“</w:t>
      </w:r>
      <w:r w:rsidR="00EA4000" w:rsidRPr="00373D18">
        <w:rPr>
          <w:rFonts w:ascii="Garamond" w:hAnsi="Garamond"/>
          <w:sz w:val="24"/>
          <w:szCs w:val="24"/>
          <w:lang w:val="sq-AL"/>
        </w:rPr>
        <w:t>Rregullores për procedurat e vendosjes dhe reduktimit të gjobave</w:t>
      </w:r>
      <w:r w:rsidR="00373D18">
        <w:rPr>
          <w:rFonts w:ascii="Garamond" w:hAnsi="Garamond"/>
          <w:sz w:val="24"/>
          <w:szCs w:val="24"/>
          <w:lang w:val="sq-AL"/>
        </w:rPr>
        <w:t>”</w:t>
      </w:r>
      <w:r w:rsidR="00EA4000" w:rsidRPr="00373D18">
        <w:rPr>
          <w:rFonts w:ascii="Garamond" w:hAnsi="Garamond"/>
          <w:sz w:val="24"/>
          <w:szCs w:val="24"/>
          <w:lang w:val="sq-AL"/>
        </w:rPr>
        <w:t>.</w:t>
      </w:r>
    </w:p>
    <w:p w14:paraId="0A43BC21" w14:textId="77777777" w:rsidR="00EA4000" w:rsidRPr="00373D18" w:rsidRDefault="00EA4000" w:rsidP="00EA4000">
      <w:pPr>
        <w:spacing w:after="0" w:line="240" w:lineRule="auto"/>
        <w:ind w:firstLine="284"/>
        <w:jc w:val="both"/>
        <w:rPr>
          <w:rFonts w:ascii="Garamond" w:hAnsi="Garamond"/>
          <w:sz w:val="24"/>
          <w:szCs w:val="24"/>
          <w:lang w:val="sq-AL"/>
        </w:rPr>
      </w:pPr>
    </w:p>
    <w:p w14:paraId="6394E7A6" w14:textId="77777777" w:rsidR="00EA4000" w:rsidRDefault="00EA4000" w:rsidP="00DA1C75">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9</w:t>
      </w:r>
    </w:p>
    <w:p w14:paraId="06889837" w14:textId="1A832F23" w:rsidR="005F66AC" w:rsidRPr="005F66AC" w:rsidRDefault="005F66AC" w:rsidP="00DA1C75">
      <w:pPr>
        <w:spacing w:after="0" w:line="240" w:lineRule="auto"/>
        <w:ind w:firstLine="284"/>
        <w:jc w:val="center"/>
        <w:rPr>
          <w:rFonts w:ascii="Garamond" w:hAnsi="Garamond"/>
          <w:b/>
          <w:sz w:val="24"/>
          <w:szCs w:val="24"/>
          <w:lang w:val="sq-AL"/>
        </w:rPr>
      </w:pPr>
      <w:r w:rsidRPr="00CF1E7F">
        <w:rPr>
          <w:rFonts w:ascii="Garamond" w:hAnsi="Garamond"/>
          <w:b/>
          <w:sz w:val="24"/>
          <w:szCs w:val="24"/>
          <w:lang w:val="sq-AL"/>
        </w:rPr>
        <w:t>Mospërmbushja për shkak të një force madhore</w:t>
      </w:r>
      <w:r>
        <w:rPr>
          <w:rFonts w:ascii="Garamond" w:hAnsi="Garamond"/>
          <w:b/>
          <w:sz w:val="24"/>
          <w:szCs w:val="24"/>
          <w:lang w:val="sq-AL"/>
        </w:rPr>
        <w:t xml:space="preserve"> </w:t>
      </w:r>
      <w:r w:rsidRPr="005F66AC">
        <w:rPr>
          <w:rFonts w:ascii="Garamond" w:hAnsi="Garamond"/>
          <w:b/>
          <w:sz w:val="24"/>
          <w:szCs w:val="24"/>
          <w:lang w:val="sq-AL"/>
        </w:rPr>
        <w:t xml:space="preserve"> </w:t>
      </w:r>
    </w:p>
    <w:p w14:paraId="68E8A396" w14:textId="77777777" w:rsidR="00574DC8" w:rsidRDefault="00574DC8" w:rsidP="00EA4000">
      <w:pPr>
        <w:spacing w:after="0" w:line="240" w:lineRule="auto"/>
        <w:ind w:firstLine="284"/>
        <w:jc w:val="both"/>
        <w:rPr>
          <w:rFonts w:ascii="Garamond" w:hAnsi="Garamond"/>
          <w:sz w:val="24"/>
          <w:szCs w:val="24"/>
          <w:lang w:val="sq-AL"/>
        </w:rPr>
      </w:pPr>
    </w:p>
    <w:p w14:paraId="6287A4D8" w14:textId="4C317BB8" w:rsidR="00EA4000" w:rsidRPr="00373D18" w:rsidRDefault="005F66A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9.1 </w:t>
      </w:r>
      <w:r w:rsidR="00EA4000" w:rsidRPr="00373D18">
        <w:rPr>
          <w:rFonts w:ascii="Garamond" w:hAnsi="Garamond"/>
          <w:sz w:val="24"/>
          <w:szCs w:val="24"/>
          <w:lang w:val="sq-AL"/>
        </w:rPr>
        <w:t xml:space="preserve">Kur nuk është në gjendje të përmbushë detyrimet e tij të përcaktuara me anë të kësaj </w:t>
      </w:r>
      <w:r w:rsidR="009632BB">
        <w:rPr>
          <w:rFonts w:ascii="Garamond" w:hAnsi="Garamond"/>
          <w:sz w:val="24"/>
          <w:szCs w:val="24"/>
          <w:lang w:val="sq-AL"/>
        </w:rPr>
        <w:t>r</w:t>
      </w:r>
      <w:r w:rsidR="00EA4000" w:rsidRPr="00373D18">
        <w:rPr>
          <w:rFonts w:ascii="Garamond" w:hAnsi="Garamond"/>
          <w:sz w:val="24"/>
          <w:szCs w:val="24"/>
          <w:lang w:val="sq-AL"/>
        </w:rPr>
        <w:t xml:space="preserve">regulloreje për shkak të një ngjarjeje të shkaktuar nga </w:t>
      </w:r>
      <w:r w:rsidR="009632BB" w:rsidRPr="00373D18">
        <w:rPr>
          <w:rFonts w:ascii="Garamond" w:hAnsi="Garamond"/>
          <w:sz w:val="24"/>
          <w:szCs w:val="24"/>
          <w:lang w:val="sq-AL"/>
        </w:rPr>
        <w:t>një forcë madhore</w:t>
      </w:r>
      <w:r w:rsidR="00EA4000" w:rsidRPr="00373D18">
        <w:rPr>
          <w:rFonts w:ascii="Garamond" w:hAnsi="Garamond"/>
          <w:sz w:val="24"/>
          <w:szCs w:val="24"/>
          <w:lang w:val="sq-AL"/>
        </w:rPr>
        <w:t>, Operatori i Sistemit të Shpërndarjes do të njoftojë menjëherë ERE-n dhe të gjitha palët e prekura, duke dhënë detaje për shkaqet e dështimit dhe kohëzgjatjen e pritshme të kësaj pamundësie.</w:t>
      </w:r>
    </w:p>
    <w:p w14:paraId="08CBCEA2" w14:textId="36E71B02" w:rsidR="00EA4000" w:rsidRPr="00373D18" w:rsidRDefault="005F66A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9.2 </w:t>
      </w:r>
      <w:r w:rsidR="00EA4000" w:rsidRPr="00373D18">
        <w:rPr>
          <w:rFonts w:ascii="Garamond" w:hAnsi="Garamond"/>
          <w:sz w:val="24"/>
          <w:szCs w:val="24"/>
          <w:lang w:val="sq-AL"/>
        </w:rPr>
        <w:t xml:space="preserve">Gjatë periudhës së </w:t>
      </w:r>
      <w:r w:rsidR="00DA1C75" w:rsidRPr="00373D18">
        <w:rPr>
          <w:rFonts w:ascii="Garamond" w:hAnsi="Garamond"/>
          <w:sz w:val="24"/>
          <w:szCs w:val="24"/>
          <w:lang w:val="sq-AL"/>
        </w:rPr>
        <w:t xml:space="preserve">një force madhore </w:t>
      </w:r>
      <w:r w:rsidR="00EA4000" w:rsidRPr="00373D18">
        <w:rPr>
          <w:rFonts w:ascii="Garamond" w:hAnsi="Garamond"/>
          <w:sz w:val="24"/>
          <w:szCs w:val="24"/>
          <w:lang w:val="sq-AL"/>
        </w:rPr>
        <w:t xml:space="preserve">aktive, detyrimet e </w:t>
      </w:r>
      <w:r w:rsidR="00DA1C75" w:rsidRPr="00373D18">
        <w:rPr>
          <w:rFonts w:ascii="Garamond" w:hAnsi="Garamond"/>
          <w:sz w:val="24"/>
          <w:szCs w:val="24"/>
          <w:lang w:val="sq-AL"/>
        </w:rPr>
        <w:t>OSSH</w:t>
      </w:r>
      <w:r w:rsidR="00EA4000" w:rsidRPr="00373D18">
        <w:rPr>
          <w:rFonts w:ascii="Garamond" w:hAnsi="Garamond"/>
          <w:sz w:val="24"/>
          <w:szCs w:val="24"/>
          <w:lang w:val="sq-AL"/>
        </w:rPr>
        <w:t>-G-së për të përmbushur MQPS-në do të pezullohen.</w:t>
      </w:r>
    </w:p>
    <w:p w14:paraId="0DC2E05E" w14:textId="7A0725D0" w:rsidR="00EA4000" w:rsidRPr="00373D18" w:rsidRDefault="005F66A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9.3 </w:t>
      </w:r>
      <w:r w:rsidR="00EA4000" w:rsidRPr="00373D18">
        <w:rPr>
          <w:rFonts w:ascii="Garamond" w:hAnsi="Garamond"/>
          <w:sz w:val="24"/>
          <w:szCs w:val="24"/>
          <w:lang w:val="sq-AL"/>
        </w:rPr>
        <w:t>Në rast se ndonjë nga palët e prekura nga mospërmbushja e MQPS</w:t>
      </w:r>
      <w:r w:rsidR="00DA1C75">
        <w:rPr>
          <w:rFonts w:ascii="Garamond" w:hAnsi="Garamond"/>
          <w:sz w:val="24"/>
          <w:szCs w:val="24"/>
          <w:lang w:val="sq-AL"/>
        </w:rPr>
        <w:t>-së</w:t>
      </w:r>
      <w:r w:rsidR="00EA4000" w:rsidRPr="00373D18">
        <w:rPr>
          <w:rFonts w:ascii="Garamond" w:hAnsi="Garamond"/>
          <w:sz w:val="24"/>
          <w:szCs w:val="24"/>
          <w:lang w:val="sq-AL"/>
        </w:rPr>
        <w:t xml:space="preserve"> nga ana e </w:t>
      </w:r>
      <w:r w:rsidR="00DA1C75" w:rsidRPr="00373D18">
        <w:rPr>
          <w:rFonts w:ascii="Garamond" w:hAnsi="Garamond"/>
          <w:sz w:val="24"/>
          <w:szCs w:val="24"/>
          <w:lang w:val="sq-AL"/>
        </w:rPr>
        <w:t>OSSH</w:t>
      </w:r>
      <w:r w:rsidR="00EA4000" w:rsidRPr="00373D18">
        <w:rPr>
          <w:rFonts w:ascii="Garamond" w:hAnsi="Garamond"/>
          <w:sz w:val="24"/>
          <w:szCs w:val="24"/>
          <w:lang w:val="sq-AL"/>
        </w:rPr>
        <w:t xml:space="preserve">-G-së për shkak të një </w:t>
      </w:r>
      <w:r w:rsidR="009632BB" w:rsidRPr="00373D18">
        <w:rPr>
          <w:rFonts w:ascii="Garamond" w:hAnsi="Garamond"/>
          <w:sz w:val="24"/>
          <w:szCs w:val="24"/>
          <w:lang w:val="sq-AL"/>
        </w:rPr>
        <w:t>force madhore</w:t>
      </w:r>
      <w:r w:rsidR="00EA4000" w:rsidRPr="00373D18">
        <w:rPr>
          <w:rFonts w:ascii="Garamond" w:hAnsi="Garamond"/>
          <w:sz w:val="24"/>
          <w:szCs w:val="24"/>
          <w:lang w:val="sq-AL"/>
        </w:rPr>
        <w:t xml:space="preserve">, vlerëson që deklarata e </w:t>
      </w:r>
      <w:r w:rsidR="009632BB" w:rsidRPr="00373D18">
        <w:rPr>
          <w:rFonts w:ascii="Garamond" w:hAnsi="Garamond"/>
          <w:sz w:val="24"/>
          <w:szCs w:val="24"/>
          <w:lang w:val="sq-AL"/>
        </w:rPr>
        <w:t xml:space="preserve">forcës madhore </w:t>
      </w:r>
      <w:r w:rsidR="00EA4000" w:rsidRPr="00373D18">
        <w:rPr>
          <w:rFonts w:ascii="Garamond" w:hAnsi="Garamond"/>
          <w:sz w:val="24"/>
          <w:szCs w:val="24"/>
          <w:lang w:val="sq-AL"/>
        </w:rPr>
        <w:t>është e pajustifikueshme, ajo mund t</w:t>
      </w:r>
      <w:r w:rsidR="00DA1C75">
        <w:rPr>
          <w:rFonts w:ascii="Garamond" w:hAnsi="Garamond"/>
          <w:sz w:val="24"/>
          <w:szCs w:val="24"/>
          <w:lang w:val="sq-AL"/>
        </w:rPr>
        <w:t>’</w:t>
      </w:r>
      <w:r w:rsidR="00EA4000" w:rsidRPr="00373D18">
        <w:rPr>
          <w:rFonts w:ascii="Garamond" w:hAnsi="Garamond"/>
          <w:sz w:val="24"/>
          <w:szCs w:val="24"/>
          <w:lang w:val="sq-AL"/>
        </w:rPr>
        <w:t xml:space="preserve">ia referojë çështjen ERE-s për rishikimin e deklaratës ose Gjykatës. </w:t>
      </w:r>
    </w:p>
    <w:p w14:paraId="08261C84" w14:textId="320D5BE3" w:rsidR="00EA4000" w:rsidRPr="00373D18" w:rsidRDefault="005F66A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9.4 </w:t>
      </w:r>
      <w:r w:rsidR="00EA4000" w:rsidRPr="00373D18">
        <w:rPr>
          <w:rFonts w:ascii="Garamond" w:hAnsi="Garamond"/>
          <w:sz w:val="24"/>
          <w:szCs w:val="24"/>
          <w:lang w:val="sq-AL"/>
        </w:rPr>
        <w:t xml:space="preserve">Nëse ERE konstaton se arsyet për mospërmbushjen e detyrimeve të përcaktuara në këtë Rregullore nuk janë shkaktuar nga një Forcë Madhore dhe procesi i apelimit e ka pohuar atë konstatim, detyrimet e </w:t>
      </w:r>
      <w:r w:rsidR="00DA1C75" w:rsidRPr="00373D18">
        <w:rPr>
          <w:rFonts w:ascii="Garamond" w:hAnsi="Garamond"/>
          <w:sz w:val="24"/>
          <w:szCs w:val="24"/>
          <w:lang w:val="sq-AL"/>
        </w:rPr>
        <w:t>OSSH</w:t>
      </w:r>
      <w:r w:rsidR="00EA4000" w:rsidRPr="00373D18">
        <w:rPr>
          <w:rFonts w:ascii="Garamond" w:hAnsi="Garamond"/>
          <w:sz w:val="24"/>
          <w:szCs w:val="24"/>
          <w:lang w:val="sq-AL"/>
        </w:rPr>
        <w:t>-G-së nuk do të konsiderohen të pezulluara për periudhën e pretenduar.</w:t>
      </w:r>
    </w:p>
    <w:p w14:paraId="3920A76E" w14:textId="77777777" w:rsidR="00EA4000" w:rsidRPr="00373D18" w:rsidRDefault="00EA4000" w:rsidP="00EA4000">
      <w:pPr>
        <w:spacing w:after="0" w:line="240" w:lineRule="auto"/>
        <w:ind w:firstLine="284"/>
        <w:jc w:val="both"/>
        <w:rPr>
          <w:rFonts w:ascii="Garamond" w:hAnsi="Garamond"/>
          <w:sz w:val="24"/>
          <w:szCs w:val="24"/>
          <w:lang w:val="sq-AL"/>
        </w:rPr>
      </w:pPr>
    </w:p>
    <w:p w14:paraId="34C3F8A2"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PJESA III</w:t>
      </w:r>
    </w:p>
    <w:p w14:paraId="5D26383D"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DISPOZITA PËRFUNDIMTARE</w:t>
      </w:r>
    </w:p>
    <w:p w14:paraId="0A2399F6" w14:textId="77777777" w:rsidR="00AD38B1" w:rsidRPr="00373D18" w:rsidRDefault="00AD38B1" w:rsidP="00AD38B1">
      <w:pPr>
        <w:spacing w:after="0" w:line="240" w:lineRule="auto"/>
        <w:ind w:firstLine="284"/>
        <w:jc w:val="center"/>
        <w:rPr>
          <w:rFonts w:ascii="Garamond" w:hAnsi="Garamond"/>
          <w:sz w:val="24"/>
          <w:szCs w:val="24"/>
          <w:lang w:val="sq-AL"/>
        </w:rPr>
      </w:pPr>
    </w:p>
    <w:p w14:paraId="1E4870C0"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10</w:t>
      </w:r>
    </w:p>
    <w:p w14:paraId="5C1A4180" w14:textId="77777777"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Dispozita kalimtare</w:t>
      </w:r>
    </w:p>
    <w:p w14:paraId="764FBDD6" w14:textId="77777777" w:rsidR="00EA4000" w:rsidRPr="00373D18" w:rsidRDefault="00EA4000" w:rsidP="00EA4000">
      <w:pPr>
        <w:spacing w:after="0" w:line="240" w:lineRule="auto"/>
        <w:ind w:firstLine="284"/>
        <w:jc w:val="both"/>
        <w:rPr>
          <w:rFonts w:ascii="Garamond" w:hAnsi="Garamond"/>
          <w:sz w:val="24"/>
          <w:szCs w:val="24"/>
          <w:lang w:val="sq-AL"/>
        </w:rPr>
      </w:pPr>
    </w:p>
    <w:p w14:paraId="6C32C1FC"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lastRenderedPageBreak/>
        <w:t>Afati kohor për zbatimin e Treguesve të Performancës Minimale të Cilësisë.</w:t>
      </w:r>
    </w:p>
    <w:p w14:paraId="7248DB80" w14:textId="1D76FA6F"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10.1 Vlerat fillestare të MQPS</w:t>
      </w:r>
      <w:r w:rsidR="004C5541">
        <w:rPr>
          <w:rFonts w:ascii="Garamond" w:hAnsi="Garamond"/>
          <w:sz w:val="24"/>
          <w:szCs w:val="24"/>
          <w:lang w:val="sq-AL"/>
        </w:rPr>
        <w:t>-së</w:t>
      </w:r>
      <w:r w:rsidRPr="00373D18">
        <w:rPr>
          <w:rFonts w:ascii="Garamond" w:hAnsi="Garamond"/>
          <w:sz w:val="24"/>
          <w:szCs w:val="24"/>
          <w:lang w:val="sq-AL"/>
        </w:rPr>
        <w:t xml:space="preserve"> jepen në </w:t>
      </w:r>
      <w:r w:rsidR="00DA1C75">
        <w:rPr>
          <w:rFonts w:ascii="Garamond" w:hAnsi="Garamond"/>
          <w:sz w:val="24"/>
          <w:szCs w:val="24"/>
          <w:lang w:val="sq-AL"/>
        </w:rPr>
        <w:t>s</w:t>
      </w:r>
      <w:r w:rsidRPr="00373D18">
        <w:rPr>
          <w:rFonts w:ascii="Garamond" w:hAnsi="Garamond"/>
          <w:sz w:val="24"/>
          <w:szCs w:val="24"/>
          <w:lang w:val="sq-AL"/>
        </w:rPr>
        <w:t xml:space="preserve">htojcën 1 të kësaj </w:t>
      </w:r>
      <w:r w:rsidR="00DA1C75">
        <w:rPr>
          <w:rFonts w:ascii="Garamond" w:hAnsi="Garamond"/>
          <w:sz w:val="24"/>
          <w:szCs w:val="24"/>
          <w:lang w:val="sq-AL"/>
        </w:rPr>
        <w:t>r</w:t>
      </w:r>
      <w:r w:rsidRPr="00373D18">
        <w:rPr>
          <w:rFonts w:ascii="Garamond" w:hAnsi="Garamond"/>
          <w:sz w:val="24"/>
          <w:szCs w:val="24"/>
          <w:lang w:val="sq-AL"/>
        </w:rPr>
        <w:t xml:space="preserve">regulloreje. Ato sigurojnë nivele indikative, por jo të detyrueshme që duhet të synohen nga </w:t>
      </w:r>
      <w:r w:rsidR="00DA1C75" w:rsidRPr="00373D18">
        <w:rPr>
          <w:rFonts w:ascii="Garamond" w:hAnsi="Garamond"/>
          <w:sz w:val="24"/>
          <w:szCs w:val="24"/>
          <w:lang w:val="sq-AL"/>
        </w:rPr>
        <w:t>OSSH</w:t>
      </w:r>
      <w:r w:rsidRPr="00373D18">
        <w:rPr>
          <w:rFonts w:ascii="Garamond" w:hAnsi="Garamond"/>
          <w:sz w:val="24"/>
          <w:szCs w:val="24"/>
          <w:lang w:val="sq-AL"/>
        </w:rPr>
        <w:t xml:space="preserve">-ja gjatë një periudhe tranzitore dy vjeçare duke filluar nga </w:t>
      </w:r>
      <w:r w:rsidR="00DA1C75">
        <w:rPr>
          <w:rFonts w:ascii="Garamond" w:hAnsi="Garamond"/>
          <w:sz w:val="24"/>
          <w:szCs w:val="24"/>
          <w:lang w:val="sq-AL"/>
        </w:rPr>
        <w:t>j</w:t>
      </w:r>
      <w:r w:rsidRPr="00373D18">
        <w:rPr>
          <w:rFonts w:ascii="Garamond" w:hAnsi="Garamond"/>
          <w:sz w:val="24"/>
          <w:szCs w:val="24"/>
          <w:lang w:val="sq-AL"/>
        </w:rPr>
        <w:t>anari i vitit 2020. MQPS</w:t>
      </w:r>
      <w:r w:rsidR="00DA1C75">
        <w:rPr>
          <w:rFonts w:ascii="Garamond" w:hAnsi="Garamond"/>
          <w:sz w:val="24"/>
          <w:szCs w:val="24"/>
          <w:lang w:val="sq-AL"/>
        </w:rPr>
        <w:t>-ja</w:t>
      </w:r>
      <w:r w:rsidRPr="00373D18">
        <w:rPr>
          <w:rFonts w:ascii="Garamond" w:hAnsi="Garamond"/>
          <w:sz w:val="24"/>
          <w:szCs w:val="24"/>
          <w:lang w:val="sq-AL"/>
        </w:rPr>
        <w:t xml:space="preserve"> do të rivlerësohet nga ERE në bazë të performancës së demonstruar gjatë periudhës tranzitore dhe gjendjes së përgjithshme të sektorit të gazit natyror. </w:t>
      </w:r>
    </w:p>
    <w:p w14:paraId="7019C08C" w14:textId="42E0C62D"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10.2</w:t>
      </w:r>
      <w:r w:rsidRPr="00373D18">
        <w:rPr>
          <w:rFonts w:ascii="Garamond" w:hAnsi="Garamond"/>
          <w:sz w:val="24"/>
          <w:szCs w:val="24"/>
          <w:lang w:val="sq-AL"/>
        </w:rPr>
        <w:tab/>
      </w:r>
      <w:r w:rsidR="00860EEA" w:rsidRPr="00373D18">
        <w:rPr>
          <w:rFonts w:ascii="Garamond" w:hAnsi="Garamond"/>
          <w:sz w:val="24"/>
          <w:szCs w:val="24"/>
          <w:lang w:val="sq-AL"/>
        </w:rPr>
        <w:t>OSSH</w:t>
      </w:r>
      <w:r w:rsidRPr="00373D18">
        <w:rPr>
          <w:rFonts w:ascii="Garamond" w:hAnsi="Garamond"/>
          <w:sz w:val="24"/>
          <w:szCs w:val="24"/>
          <w:lang w:val="sq-AL"/>
        </w:rPr>
        <w:t>-G nuk do të jetë subjekt i një gjobe për shkak të mosrealizimit në përputhje me MQPS-në fillestare, para 31 dhjetorit 2022, siç parashikohet në nenin 8.</w:t>
      </w:r>
    </w:p>
    <w:p w14:paraId="26FCAF3A" w14:textId="7D1E9873"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10.3</w:t>
      </w:r>
      <w:r w:rsidRPr="00373D18">
        <w:rPr>
          <w:rFonts w:ascii="Garamond" w:hAnsi="Garamond"/>
          <w:sz w:val="24"/>
          <w:szCs w:val="24"/>
          <w:lang w:val="sq-AL"/>
        </w:rPr>
        <w:tab/>
      </w:r>
      <w:r w:rsidR="00860EEA" w:rsidRPr="00373D18">
        <w:rPr>
          <w:rFonts w:ascii="Garamond" w:hAnsi="Garamond"/>
          <w:sz w:val="24"/>
          <w:szCs w:val="24"/>
          <w:lang w:val="sq-AL"/>
        </w:rPr>
        <w:t>OSSH</w:t>
      </w:r>
      <w:r w:rsidRPr="00373D18">
        <w:rPr>
          <w:rFonts w:ascii="Garamond" w:hAnsi="Garamond"/>
          <w:sz w:val="24"/>
          <w:szCs w:val="24"/>
          <w:lang w:val="sq-AL"/>
        </w:rPr>
        <w:t>-G-ja do t</w:t>
      </w:r>
      <w:r w:rsidR="00DA1C75">
        <w:rPr>
          <w:rFonts w:ascii="Garamond" w:hAnsi="Garamond"/>
          <w:sz w:val="24"/>
          <w:szCs w:val="24"/>
          <w:lang w:val="sq-AL"/>
        </w:rPr>
        <w:t>’</w:t>
      </w:r>
      <w:r w:rsidRPr="00373D18">
        <w:rPr>
          <w:rFonts w:ascii="Garamond" w:hAnsi="Garamond"/>
          <w:sz w:val="24"/>
          <w:szCs w:val="24"/>
          <w:lang w:val="sq-AL"/>
        </w:rPr>
        <w:t xml:space="preserve">i paraqesë ERE-s gjashtë muaj para përfundimit të periudhës tranzitore (30 </w:t>
      </w:r>
      <w:r w:rsidR="004C5541">
        <w:rPr>
          <w:rFonts w:ascii="Garamond" w:hAnsi="Garamond"/>
          <w:sz w:val="24"/>
          <w:szCs w:val="24"/>
          <w:lang w:val="sq-AL"/>
        </w:rPr>
        <w:t>q</w:t>
      </w:r>
      <w:r w:rsidRPr="00373D18">
        <w:rPr>
          <w:rFonts w:ascii="Garamond" w:hAnsi="Garamond"/>
          <w:sz w:val="24"/>
          <w:szCs w:val="24"/>
          <w:lang w:val="sq-AL"/>
        </w:rPr>
        <w:t>ershor 2021) një propozim për MQPS</w:t>
      </w:r>
      <w:r w:rsidR="004C5541">
        <w:rPr>
          <w:rFonts w:ascii="Garamond" w:hAnsi="Garamond"/>
          <w:sz w:val="24"/>
          <w:szCs w:val="24"/>
          <w:lang w:val="sq-AL"/>
        </w:rPr>
        <w:t>-në</w:t>
      </w:r>
      <w:r w:rsidRPr="00373D18">
        <w:rPr>
          <w:rFonts w:ascii="Garamond" w:hAnsi="Garamond"/>
          <w:sz w:val="24"/>
          <w:szCs w:val="24"/>
          <w:lang w:val="sq-AL"/>
        </w:rPr>
        <w:t xml:space="preserve"> të cil</w:t>
      </w:r>
      <w:r w:rsidR="004C5541">
        <w:rPr>
          <w:rFonts w:ascii="Garamond" w:hAnsi="Garamond"/>
          <w:sz w:val="24"/>
          <w:szCs w:val="24"/>
          <w:lang w:val="sq-AL"/>
        </w:rPr>
        <w:t>ë</w:t>
      </w:r>
      <w:r w:rsidRPr="00373D18">
        <w:rPr>
          <w:rFonts w:ascii="Garamond" w:hAnsi="Garamond"/>
          <w:sz w:val="24"/>
          <w:szCs w:val="24"/>
          <w:lang w:val="sq-AL"/>
        </w:rPr>
        <w:t xml:space="preserve">n ERE do të rishikojë në përputhje me </w:t>
      </w:r>
      <w:r w:rsidR="00373D18">
        <w:rPr>
          <w:rFonts w:ascii="Garamond" w:hAnsi="Garamond"/>
          <w:sz w:val="24"/>
          <w:szCs w:val="24"/>
          <w:lang w:val="sq-AL"/>
        </w:rPr>
        <w:t>“</w:t>
      </w:r>
      <w:r w:rsidRPr="00373D18">
        <w:rPr>
          <w:rFonts w:ascii="Garamond" w:hAnsi="Garamond"/>
          <w:sz w:val="24"/>
          <w:szCs w:val="24"/>
          <w:lang w:val="sq-AL"/>
        </w:rPr>
        <w:t>Rregullat e organizimit, funksionet dhe procedurat e ERE-s</w:t>
      </w:r>
      <w:r w:rsidR="00373D18">
        <w:rPr>
          <w:rFonts w:ascii="Garamond" w:hAnsi="Garamond"/>
          <w:sz w:val="24"/>
          <w:szCs w:val="24"/>
          <w:lang w:val="sq-AL"/>
        </w:rPr>
        <w:t>”</w:t>
      </w:r>
      <w:r w:rsidRPr="00373D18">
        <w:rPr>
          <w:rFonts w:ascii="Garamond" w:hAnsi="Garamond"/>
          <w:sz w:val="24"/>
          <w:szCs w:val="24"/>
          <w:lang w:val="sq-AL"/>
        </w:rPr>
        <w:t xml:space="preserve">. Pas miratimit nga ERE ato do të bëhen të detyrueshëm për zbatimin nga </w:t>
      </w:r>
      <w:r w:rsidR="00860EEA" w:rsidRPr="00373D18">
        <w:rPr>
          <w:rFonts w:ascii="Garamond" w:hAnsi="Garamond"/>
          <w:sz w:val="24"/>
          <w:szCs w:val="24"/>
          <w:lang w:val="sq-AL"/>
        </w:rPr>
        <w:t>OSSH</w:t>
      </w:r>
      <w:r w:rsidRPr="00373D18">
        <w:rPr>
          <w:rFonts w:ascii="Garamond" w:hAnsi="Garamond"/>
          <w:sz w:val="24"/>
          <w:szCs w:val="24"/>
          <w:lang w:val="sq-AL"/>
        </w:rPr>
        <w:t xml:space="preserve">-G-ja për periudhën e ardhshme dhe çdo nën-performancë do të jetë subjekt i nenit 8. </w:t>
      </w:r>
    </w:p>
    <w:p w14:paraId="46DAFAFE" w14:textId="444A6FAA"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10.4</w:t>
      </w:r>
      <w:r w:rsidRPr="00373D18">
        <w:rPr>
          <w:rFonts w:ascii="Garamond" w:hAnsi="Garamond"/>
          <w:sz w:val="24"/>
          <w:szCs w:val="24"/>
          <w:lang w:val="sq-AL"/>
        </w:rPr>
        <w:tab/>
        <w:t xml:space="preserve">Jo më herët se në </w:t>
      </w:r>
      <w:r w:rsidR="00860EEA">
        <w:rPr>
          <w:rFonts w:ascii="Garamond" w:hAnsi="Garamond"/>
          <w:sz w:val="24"/>
          <w:szCs w:val="24"/>
          <w:lang w:val="sq-AL"/>
        </w:rPr>
        <w:t>n</w:t>
      </w:r>
      <w:r w:rsidRPr="00373D18">
        <w:rPr>
          <w:rFonts w:ascii="Garamond" w:hAnsi="Garamond"/>
          <w:sz w:val="24"/>
          <w:szCs w:val="24"/>
          <w:lang w:val="sq-AL"/>
        </w:rPr>
        <w:t xml:space="preserve">ëntor 2023 </w:t>
      </w:r>
      <w:r w:rsidR="00860EEA" w:rsidRPr="00373D18">
        <w:rPr>
          <w:rFonts w:ascii="Garamond" w:hAnsi="Garamond"/>
          <w:sz w:val="24"/>
          <w:szCs w:val="24"/>
          <w:lang w:val="sq-AL"/>
        </w:rPr>
        <w:t>OSSH</w:t>
      </w:r>
      <w:r w:rsidRPr="00373D18">
        <w:rPr>
          <w:rFonts w:ascii="Garamond" w:hAnsi="Garamond"/>
          <w:sz w:val="24"/>
          <w:szCs w:val="24"/>
          <w:lang w:val="sq-AL"/>
        </w:rPr>
        <w:t xml:space="preserve">-G-ja mund të paraqesë në ERE një propozim për Skemën e Nxitjes së Performancës së Cilësisë me qëllim shpërblimin e </w:t>
      </w:r>
      <w:r w:rsidR="00860EEA" w:rsidRPr="00373D18">
        <w:rPr>
          <w:rFonts w:ascii="Garamond" w:hAnsi="Garamond"/>
          <w:sz w:val="24"/>
          <w:szCs w:val="24"/>
          <w:lang w:val="sq-AL"/>
        </w:rPr>
        <w:t>OSSH</w:t>
      </w:r>
      <w:r w:rsidRPr="00373D18">
        <w:rPr>
          <w:rFonts w:ascii="Garamond" w:hAnsi="Garamond"/>
          <w:sz w:val="24"/>
          <w:szCs w:val="24"/>
          <w:lang w:val="sq-AL"/>
        </w:rPr>
        <w:t xml:space="preserve">-G-së dhe të </w:t>
      </w:r>
      <w:r w:rsidR="00642902">
        <w:rPr>
          <w:rFonts w:ascii="Garamond" w:hAnsi="Garamond"/>
          <w:sz w:val="24"/>
          <w:szCs w:val="24"/>
          <w:lang w:val="sq-AL"/>
        </w:rPr>
        <w:t>l</w:t>
      </w:r>
      <w:r w:rsidRPr="00373D18">
        <w:rPr>
          <w:rFonts w:ascii="Garamond" w:hAnsi="Garamond"/>
          <w:sz w:val="24"/>
          <w:szCs w:val="24"/>
          <w:lang w:val="sq-AL"/>
        </w:rPr>
        <w:t>icencuarve të tjerë në sektorin e gazit për përmirësimin e performancës së cilësisë së shërbimeve dhe furnizimit. Niveli i performancës duhet të vlerësohet kundrejt MQPS</w:t>
      </w:r>
      <w:r w:rsidR="00860EEA">
        <w:rPr>
          <w:rFonts w:ascii="Garamond" w:hAnsi="Garamond"/>
          <w:sz w:val="24"/>
          <w:szCs w:val="24"/>
          <w:lang w:val="sq-AL"/>
        </w:rPr>
        <w:t>-së</w:t>
      </w:r>
      <w:r w:rsidRPr="00373D18">
        <w:rPr>
          <w:rFonts w:ascii="Garamond" w:hAnsi="Garamond"/>
          <w:sz w:val="24"/>
          <w:szCs w:val="24"/>
          <w:lang w:val="sq-AL"/>
        </w:rPr>
        <w:t xml:space="preserve"> të parashikuar në </w:t>
      </w:r>
      <w:r w:rsidR="00860EEA">
        <w:rPr>
          <w:rFonts w:ascii="Garamond" w:hAnsi="Garamond"/>
          <w:sz w:val="24"/>
          <w:szCs w:val="24"/>
          <w:lang w:val="sq-AL"/>
        </w:rPr>
        <w:t>s</w:t>
      </w:r>
      <w:r w:rsidRPr="00373D18">
        <w:rPr>
          <w:rFonts w:ascii="Garamond" w:hAnsi="Garamond"/>
          <w:sz w:val="24"/>
          <w:szCs w:val="24"/>
          <w:lang w:val="sq-AL"/>
        </w:rPr>
        <w:t xml:space="preserve">htojcën 1 të kësaj </w:t>
      </w:r>
      <w:r w:rsidR="00860EEA">
        <w:rPr>
          <w:rFonts w:ascii="Garamond" w:hAnsi="Garamond"/>
          <w:sz w:val="24"/>
          <w:szCs w:val="24"/>
          <w:lang w:val="sq-AL"/>
        </w:rPr>
        <w:t>r</w:t>
      </w:r>
      <w:r w:rsidRPr="00373D18">
        <w:rPr>
          <w:rFonts w:ascii="Garamond" w:hAnsi="Garamond"/>
          <w:sz w:val="24"/>
          <w:szCs w:val="24"/>
          <w:lang w:val="sq-AL"/>
        </w:rPr>
        <w:t>regulloreje, ndërkohë që niveli i stimujve duhet të pasqyrojë përvojën më të mirë nga Pa</w:t>
      </w:r>
      <w:r w:rsidR="00860EEA">
        <w:rPr>
          <w:rFonts w:ascii="Garamond" w:hAnsi="Garamond"/>
          <w:sz w:val="24"/>
          <w:szCs w:val="24"/>
          <w:lang w:val="sq-AL"/>
        </w:rPr>
        <w:t>lë</w:t>
      </w:r>
      <w:r w:rsidRPr="00373D18">
        <w:rPr>
          <w:rFonts w:ascii="Garamond" w:hAnsi="Garamond"/>
          <w:sz w:val="24"/>
          <w:szCs w:val="24"/>
          <w:lang w:val="sq-AL"/>
        </w:rPr>
        <w:t xml:space="preserve">t Kontraktore të </w:t>
      </w:r>
      <w:r w:rsidR="00642902" w:rsidRPr="00373D18">
        <w:rPr>
          <w:rFonts w:ascii="Garamond" w:hAnsi="Garamond"/>
          <w:sz w:val="24"/>
          <w:szCs w:val="24"/>
          <w:lang w:val="sq-AL"/>
        </w:rPr>
        <w:t>komunitetit të energjisë</w:t>
      </w:r>
      <w:r w:rsidRPr="00373D18">
        <w:rPr>
          <w:rFonts w:ascii="Garamond" w:hAnsi="Garamond"/>
          <w:sz w:val="24"/>
          <w:szCs w:val="24"/>
          <w:lang w:val="sq-AL"/>
        </w:rPr>
        <w:t>.</w:t>
      </w:r>
    </w:p>
    <w:p w14:paraId="59DBC195" w14:textId="77777777" w:rsidR="00EA4000" w:rsidRPr="00373D18" w:rsidRDefault="00EA4000" w:rsidP="00EA4000">
      <w:pPr>
        <w:spacing w:after="0" w:line="240" w:lineRule="auto"/>
        <w:ind w:firstLine="284"/>
        <w:jc w:val="both"/>
        <w:rPr>
          <w:rFonts w:ascii="Garamond" w:hAnsi="Garamond"/>
          <w:sz w:val="24"/>
          <w:szCs w:val="24"/>
          <w:lang w:val="sq-AL"/>
        </w:rPr>
      </w:pPr>
    </w:p>
    <w:p w14:paraId="5E9E4CC4"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11</w:t>
      </w:r>
    </w:p>
    <w:p w14:paraId="79F3DAA9" w14:textId="77777777"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Zgjidhja e mosmarrëveshjeve</w:t>
      </w:r>
    </w:p>
    <w:p w14:paraId="1B186EF9" w14:textId="77777777" w:rsidR="00EA4000" w:rsidRPr="00373D18" w:rsidRDefault="00EA4000" w:rsidP="00EA4000">
      <w:pPr>
        <w:spacing w:after="0" w:line="240" w:lineRule="auto"/>
        <w:ind w:firstLine="284"/>
        <w:jc w:val="both"/>
        <w:rPr>
          <w:rFonts w:ascii="Garamond" w:hAnsi="Garamond"/>
          <w:sz w:val="24"/>
          <w:szCs w:val="24"/>
          <w:lang w:val="sq-AL"/>
        </w:rPr>
      </w:pPr>
    </w:p>
    <w:p w14:paraId="1365F763" w14:textId="093E1AFB"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Çdo mosmarrëveshje që lind si rezultat i moszbatimit të kësaj </w:t>
      </w:r>
      <w:r w:rsidR="00642902">
        <w:rPr>
          <w:rFonts w:ascii="Garamond" w:hAnsi="Garamond"/>
          <w:sz w:val="24"/>
          <w:szCs w:val="24"/>
          <w:lang w:val="sq-AL"/>
        </w:rPr>
        <w:t>r</w:t>
      </w:r>
      <w:r w:rsidRPr="00373D18">
        <w:rPr>
          <w:rFonts w:ascii="Garamond" w:hAnsi="Garamond"/>
          <w:sz w:val="24"/>
          <w:szCs w:val="24"/>
          <w:lang w:val="sq-AL"/>
        </w:rPr>
        <w:t xml:space="preserve">regulloreje, do të trajtohet nga ERE në përputhje me </w:t>
      </w:r>
      <w:r w:rsidR="00373D18">
        <w:rPr>
          <w:rFonts w:ascii="Garamond" w:hAnsi="Garamond"/>
          <w:sz w:val="24"/>
          <w:szCs w:val="24"/>
          <w:lang w:val="sq-AL"/>
        </w:rPr>
        <w:t>“</w:t>
      </w:r>
      <w:r w:rsidRPr="00373D18">
        <w:rPr>
          <w:rFonts w:ascii="Garamond" w:hAnsi="Garamond"/>
          <w:sz w:val="24"/>
          <w:szCs w:val="24"/>
          <w:lang w:val="sq-AL"/>
        </w:rPr>
        <w:t xml:space="preserve">Rregulloren për trajtimin e ankesave të paraqitura nga klientët dhe zgjidhjen e mosmarrëveshjeve ndërmjet të </w:t>
      </w:r>
      <w:r w:rsidR="00642902">
        <w:rPr>
          <w:rFonts w:ascii="Garamond" w:hAnsi="Garamond"/>
          <w:sz w:val="24"/>
          <w:szCs w:val="24"/>
          <w:lang w:val="sq-AL"/>
        </w:rPr>
        <w:t>l</w:t>
      </w:r>
      <w:r w:rsidRPr="00373D18">
        <w:rPr>
          <w:rFonts w:ascii="Garamond" w:hAnsi="Garamond"/>
          <w:sz w:val="24"/>
          <w:szCs w:val="24"/>
          <w:lang w:val="sq-AL"/>
        </w:rPr>
        <w:t>icencuarve për sektorin e energjisë elektrike dhe gazit natyror</w:t>
      </w:r>
      <w:r w:rsidR="00373D18">
        <w:rPr>
          <w:rFonts w:ascii="Garamond" w:hAnsi="Garamond"/>
          <w:sz w:val="24"/>
          <w:szCs w:val="24"/>
          <w:lang w:val="sq-AL"/>
        </w:rPr>
        <w:t>”</w:t>
      </w:r>
      <w:r w:rsidRPr="00373D18">
        <w:rPr>
          <w:rFonts w:ascii="Garamond" w:hAnsi="Garamond"/>
          <w:sz w:val="24"/>
          <w:szCs w:val="24"/>
          <w:lang w:val="sq-AL"/>
        </w:rPr>
        <w:t xml:space="preserve">. </w:t>
      </w:r>
    </w:p>
    <w:p w14:paraId="49D05BE5" w14:textId="77777777" w:rsidR="00EA4000" w:rsidRPr="00373D18" w:rsidRDefault="00EA4000" w:rsidP="00EA4000">
      <w:pPr>
        <w:spacing w:after="0" w:line="240" w:lineRule="auto"/>
        <w:ind w:firstLine="284"/>
        <w:jc w:val="both"/>
        <w:rPr>
          <w:rFonts w:ascii="Garamond" w:hAnsi="Garamond"/>
          <w:sz w:val="24"/>
          <w:szCs w:val="24"/>
          <w:lang w:val="sq-AL"/>
        </w:rPr>
      </w:pPr>
    </w:p>
    <w:p w14:paraId="59622C3E"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12</w:t>
      </w:r>
    </w:p>
    <w:p w14:paraId="26482E60" w14:textId="77777777"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Rishikimi dhe amendimi</w:t>
      </w:r>
    </w:p>
    <w:p w14:paraId="12D61CDB" w14:textId="77777777" w:rsidR="00AD38B1" w:rsidRPr="00373D18" w:rsidRDefault="00AD38B1" w:rsidP="00EA4000">
      <w:pPr>
        <w:spacing w:after="0" w:line="240" w:lineRule="auto"/>
        <w:ind w:firstLine="284"/>
        <w:jc w:val="both"/>
        <w:rPr>
          <w:rFonts w:ascii="Garamond" w:hAnsi="Garamond"/>
          <w:sz w:val="24"/>
          <w:szCs w:val="24"/>
          <w:lang w:val="sq-AL"/>
        </w:rPr>
      </w:pPr>
    </w:p>
    <w:p w14:paraId="3A27E946"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Kjo rregullore mund të rishikohet dhe/ose të amendohet vetëm nëpërmjet një vendimi të Bordit të ERE-s. </w:t>
      </w:r>
    </w:p>
    <w:p w14:paraId="282CF873" w14:textId="77777777" w:rsidR="00EA4000" w:rsidRPr="00373D18" w:rsidRDefault="00EA4000" w:rsidP="00EA4000">
      <w:pPr>
        <w:spacing w:after="0" w:line="240" w:lineRule="auto"/>
        <w:ind w:firstLine="284"/>
        <w:jc w:val="both"/>
        <w:rPr>
          <w:rFonts w:ascii="Garamond" w:hAnsi="Garamond"/>
          <w:sz w:val="24"/>
          <w:szCs w:val="24"/>
          <w:lang w:val="sq-AL"/>
        </w:rPr>
      </w:pPr>
    </w:p>
    <w:p w14:paraId="60441B55"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13</w:t>
      </w:r>
    </w:p>
    <w:p w14:paraId="2FD977A1" w14:textId="77777777"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Hyrja në fuqi</w:t>
      </w:r>
    </w:p>
    <w:p w14:paraId="20C9E500" w14:textId="77777777" w:rsidR="00AD38B1" w:rsidRPr="00373D18" w:rsidRDefault="00AD38B1" w:rsidP="00EA4000">
      <w:pPr>
        <w:spacing w:after="0" w:line="240" w:lineRule="auto"/>
        <w:ind w:firstLine="284"/>
        <w:jc w:val="both"/>
        <w:rPr>
          <w:rFonts w:ascii="Garamond" w:hAnsi="Garamond"/>
          <w:sz w:val="24"/>
          <w:szCs w:val="24"/>
          <w:lang w:val="sq-AL"/>
        </w:rPr>
      </w:pPr>
    </w:p>
    <w:p w14:paraId="43BD1D03" w14:textId="744D4A0E" w:rsidR="0070749D"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Kjo </w:t>
      </w:r>
      <w:r w:rsidR="00642902">
        <w:rPr>
          <w:rFonts w:ascii="Garamond" w:hAnsi="Garamond"/>
          <w:sz w:val="24"/>
          <w:szCs w:val="24"/>
          <w:lang w:val="sq-AL"/>
        </w:rPr>
        <w:t>r</w:t>
      </w:r>
      <w:r w:rsidRPr="00373D18">
        <w:rPr>
          <w:rFonts w:ascii="Garamond" w:hAnsi="Garamond"/>
          <w:sz w:val="24"/>
          <w:szCs w:val="24"/>
          <w:lang w:val="sq-AL"/>
        </w:rPr>
        <w:t>regullore hyn në fuqi 30 ditë pas botimit në Fletoren Zyrtare</w:t>
      </w:r>
    </w:p>
    <w:p w14:paraId="42B5A9EF" w14:textId="77777777" w:rsidR="00EA4000" w:rsidRPr="00373D18" w:rsidRDefault="00EA4000" w:rsidP="00EA4000">
      <w:pPr>
        <w:spacing w:after="0" w:line="240" w:lineRule="auto"/>
        <w:ind w:firstLine="284"/>
        <w:jc w:val="both"/>
        <w:rPr>
          <w:rFonts w:ascii="Garamond" w:hAnsi="Garamond"/>
          <w:sz w:val="24"/>
          <w:szCs w:val="24"/>
          <w:lang w:val="sq-AL"/>
        </w:rPr>
      </w:pPr>
    </w:p>
    <w:p w14:paraId="61AA649B" w14:textId="77777777" w:rsidR="00EA4000" w:rsidRPr="00373D18" w:rsidRDefault="00EA4000" w:rsidP="00EA4000">
      <w:pPr>
        <w:spacing w:after="0" w:line="240" w:lineRule="auto"/>
        <w:ind w:firstLine="284"/>
        <w:jc w:val="both"/>
        <w:rPr>
          <w:rFonts w:ascii="Garamond" w:hAnsi="Garamond"/>
          <w:sz w:val="24"/>
          <w:szCs w:val="24"/>
          <w:lang w:val="sq-AL"/>
        </w:rPr>
        <w:sectPr w:rsidR="00EA4000" w:rsidRPr="00373D18" w:rsidSect="0011629E">
          <w:pgSz w:w="11907" w:h="16840" w:code="9"/>
          <w:pgMar w:top="1418" w:right="1418" w:bottom="1418" w:left="1418" w:header="1304" w:footer="1134" w:gutter="0"/>
          <w:cols w:space="708"/>
          <w:docGrid w:linePitch="360"/>
        </w:sectPr>
      </w:pPr>
    </w:p>
    <w:p w14:paraId="46FE0433" w14:textId="71515474" w:rsidR="00EA4000" w:rsidRPr="00357726" w:rsidRDefault="00357726" w:rsidP="00EA4000">
      <w:pPr>
        <w:pStyle w:val="Heading3"/>
        <w:spacing w:before="0" w:line="240" w:lineRule="auto"/>
        <w:jc w:val="center"/>
        <w:rPr>
          <w:rFonts w:ascii="Garamond" w:hAnsi="Garamond" w:cs="Times New Roman"/>
          <w:b w:val="0"/>
          <w:color w:val="auto"/>
          <w:lang w:val="sq-AL"/>
        </w:rPr>
      </w:pPr>
      <w:r w:rsidRPr="00357726">
        <w:rPr>
          <w:rFonts w:ascii="Garamond" w:hAnsi="Garamond" w:cs="Times New Roman"/>
          <w:b w:val="0"/>
          <w:color w:val="auto"/>
          <w:lang w:val="sq-AL"/>
        </w:rPr>
        <w:lastRenderedPageBreak/>
        <w:t xml:space="preserve">SHTOJCA 1 </w:t>
      </w:r>
    </w:p>
    <w:p w14:paraId="19F3F152" w14:textId="061BCE86" w:rsidR="00EA4000" w:rsidRPr="00357726" w:rsidRDefault="00357726" w:rsidP="00EA4000">
      <w:pPr>
        <w:pStyle w:val="Heading3"/>
        <w:spacing w:before="0" w:line="240" w:lineRule="auto"/>
        <w:jc w:val="center"/>
        <w:rPr>
          <w:rFonts w:ascii="Garamond" w:hAnsi="Garamond" w:cs="Times New Roman"/>
          <w:b w:val="0"/>
          <w:color w:val="auto"/>
          <w:lang w:val="sq-AL"/>
        </w:rPr>
      </w:pPr>
      <w:r w:rsidRPr="00357726">
        <w:rPr>
          <w:rFonts w:ascii="Garamond" w:hAnsi="Garamond" w:cs="Times New Roman"/>
          <w:b w:val="0"/>
          <w:color w:val="auto"/>
          <w:lang w:val="sq-AL"/>
        </w:rPr>
        <w:t>STANDARDET E PERFORMANCËS MINIMALE TË CILËSISË</w:t>
      </w:r>
    </w:p>
    <w:p w14:paraId="2F7BDD26" w14:textId="77777777" w:rsidR="00357726" w:rsidRDefault="00357726" w:rsidP="00EA4000">
      <w:pPr>
        <w:spacing w:after="0" w:line="240" w:lineRule="auto"/>
        <w:jc w:val="both"/>
        <w:rPr>
          <w:rFonts w:ascii="Garamond" w:hAnsi="Garamond" w:cs="Times New Roman"/>
          <w:sz w:val="24"/>
          <w:szCs w:val="24"/>
          <w:lang w:val="sq-AL"/>
        </w:rPr>
      </w:pPr>
    </w:p>
    <w:p w14:paraId="3E7D93A2" w14:textId="566E7954" w:rsidR="00EA4000" w:rsidRPr="00373D18" w:rsidRDefault="00357726" w:rsidP="00EA4000">
      <w:pPr>
        <w:spacing w:after="0" w:line="240" w:lineRule="auto"/>
        <w:jc w:val="both"/>
        <w:rPr>
          <w:rFonts w:ascii="Garamond" w:hAnsi="Garamond" w:cs="Times New Roman"/>
          <w:sz w:val="24"/>
          <w:szCs w:val="24"/>
          <w:lang w:val="sq-AL"/>
        </w:rPr>
      </w:pPr>
      <w:r w:rsidRPr="00373D18">
        <w:rPr>
          <w:rFonts w:ascii="Garamond" w:hAnsi="Garamond" w:cs="Times New Roman"/>
          <w:sz w:val="24"/>
          <w:szCs w:val="24"/>
          <w:lang w:val="sq-AL"/>
        </w:rPr>
        <w:t>Standardet</w:t>
      </w:r>
      <w:r w:rsidR="00EA4000" w:rsidRPr="00373D18">
        <w:rPr>
          <w:rFonts w:ascii="Garamond" w:hAnsi="Garamond" w:cs="Times New Roman"/>
          <w:sz w:val="24"/>
          <w:szCs w:val="24"/>
          <w:lang w:val="sq-AL"/>
        </w:rPr>
        <w:t xml:space="preserve"> Fillestare të Performancës Minimale të Cilësisë së Shërbimit dhe Furnizimit me gaz natyror që duhet të përmbushë OSSh-ja</w:t>
      </w:r>
    </w:p>
    <w:p w14:paraId="4B0ADD8F" w14:textId="77777777" w:rsidR="00EA4000" w:rsidRPr="00373D18" w:rsidRDefault="00EA4000" w:rsidP="00EA4000">
      <w:pPr>
        <w:spacing w:after="0" w:line="240" w:lineRule="auto"/>
        <w:jc w:val="both"/>
        <w:rPr>
          <w:rFonts w:ascii="Garamond" w:hAnsi="Garamond" w:cs="Times New Roman"/>
          <w:sz w:val="24"/>
          <w:szCs w:val="24"/>
          <w:lang w:val="sq-AL"/>
        </w:rPr>
      </w:pPr>
    </w:p>
    <w:tbl>
      <w:tblPr>
        <w:tblW w:w="139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0"/>
        <w:gridCol w:w="2580"/>
        <w:gridCol w:w="4156"/>
        <w:gridCol w:w="918"/>
        <w:gridCol w:w="1579"/>
        <w:gridCol w:w="263"/>
        <w:gridCol w:w="2126"/>
        <w:gridCol w:w="1843"/>
      </w:tblGrid>
      <w:tr w:rsidR="00EA4000" w:rsidRPr="00373D18" w14:paraId="7BEE6F8E" w14:textId="77777777" w:rsidTr="002B0898">
        <w:trPr>
          <w:trHeight w:val="107"/>
        </w:trPr>
        <w:tc>
          <w:tcPr>
            <w:tcW w:w="500" w:type="dxa"/>
            <w:vAlign w:val="center"/>
          </w:tcPr>
          <w:p w14:paraId="72957435" w14:textId="77777777" w:rsidR="00EA4000" w:rsidRPr="00373D18" w:rsidRDefault="00EA4000" w:rsidP="002B0898">
            <w:pPr>
              <w:pStyle w:val="Default"/>
              <w:jc w:val="center"/>
              <w:rPr>
                <w:rFonts w:ascii="Garamond" w:hAnsi="Garamond"/>
                <w:b/>
                <w:bCs/>
                <w:color w:val="auto"/>
                <w:sz w:val="22"/>
                <w:szCs w:val="22"/>
                <w:lang w:val="sq-AL"/>
              </w:rPr>
            </w:pPr>
          </w:p>
        </w:tc>
        <w:tc>
          <w:tcPr>
            <w:tcW w:w="2580" w:type="dxa"/>
            <w:vAlign w:val="center"/>
          </w:tcPr>
          <w:p w14:paraId="6A980498" w14:textId="77777777" w:rsidR="00EA4000" w:rsidRPr="00373D18" w:rsidRDefault="00EA4000" w:rsidP="002B0898">
            <w:pPr>
              <w:pStyle w:val="Default"/>
              <w:jc w:val="center"/>
              <w:rPr>
                <w:rFonts w:ascii="Garamond" w:hAnsi="Garamond"/>
                <w:sz w:val="22"/>
                <w:szCs w:val="22"/>
                <w:lang w:val="sq-AL"/>
              </w:rPr>
            </w:pPr>
            <w:r w:rsidRPr="00373D18">
              <w:rPr>
                <w:rFonts w:ascii="Garamond" w:hAnsi="Garamond"/>
                <w:b/>
                <w:bCs/>
                <w:color w:val="auto"/>
                <w:sz w:val="22"/>
                <w:szCs w:val="22"/>
                <w:lang w:val="sq-AL"/>
              </w:rPr>
              <w:t>Indikatori i Performancës së Cilësisë</w:t>
            </w:r>
          </w:p>
        </w:tc>
        <w:tc>
          <w:tcPr>
            <w:tcW w:w="4156" w:type="dxa"/>
            <w:vAlign w:val="center"/>
          </w:tcPr>
          <w:p w14:paraId="64F5386C" w14:textId="77777777" w:rsidR="00EA4000" w:rsidRPr="00373D18" w:rsidRDefault="00EA4000" w:rsidP="002B0898">
            <w:pPr>
              <w:pStyle w:val="Default"/>
              <w:jc w:val="center"/>
              <w:rPr>
                <w:rFonts w:ascii="Garamond" w:hAnsi="Garamond"/>
                <w:b/>
                <w:bCs/>
                <w:sz w:val="22"/>
                <w:szCs w:val="22"/>
                <w:lang w:val="sq-AL"/>
              </w:rPr>
            </w:pPr>
            <w:r w:rsidRPr="00373D18">
              <w:rPr>
                <w:rFonts w:ascii="Garamond" w:hAnsi="Garamond"/>
                <w:b/>
                <w:bCs/>
                <w:sz w:val="22"/>
                <w:szCs w:val="22"/>
                <w:lang w:val="sq-AL"/>
              </w:rPr>
              <w:t>Përshkrimi</w:t>
            </w:r>
          </w:p>
        </w:tc>
        <w:tc>
          <w:tcPr>
            <w:tcW w:w="918" w:type="dxa"/>
            <w:vAlign w:val="center"/>
          </w:tcPr>
          <w:p w14:paraId="2E827515" w14:textId="77777777" w:rsidR="00EA4000" w:rsidRPr="00373D18" w:rsidRDefault="00EA4000" w:rsidP="002B0898">
            <w:pPr>
              <w:pStyle w:val="Default"/>
              <w:jc w:val="center"/>
              <w:rPr>
                <w:rFonts w:ascii="Garamond" w:hAnsi="Garamond"/>
                <w:b/>
                <w:bCs/>
                <w:sz w:val="22"/>
                <w:szCs w:val="22"/>
                <w:lang w:val="sq-AL"/>
              </w:rPr>
            </w:pPr>
            <w:r w:rsidRPr="00373D18">
              <w:rPr>
                <w:rFonts w:ascii="Garamond" w:hAnsi="Garamond"/>
                <w:b/>
                <w:bCs/>
                <w:sz w:val="22"/>
                <w:szCs w:val="22"/>
                <w:lang w:val="sq-AL"/>
              </w:rPr>
              <w:t>Njësia</w:t>
            </w:r>
          </w:p>
        </w:tc>
        <w:tc>
          <w:tcPr>
            <w:tcW w:w="1579" w:type="dxa"/>
            <w:tcBorders>
              <w:right w:val="single" w:sz="4" w:space="0" w:color="auto"/>
            </w:tcBorders>
            <w:vAlign w:val="center"/>
          </w:tcPr>
          <w:p w14:paraId="5DD2650B" w14:textId="77777777" w:rsidR="00EA4000" w:rsidRPr="00373D18" w:rsidRDefault="00EA4000" w:rsidP="002B0898">
            <w:pPr>
              <w:pStyle w:val="Default"/>
              <w:jc w:val="center"/>
              <w:rPr>
                <w:rFonts w:ascii="Garamond" w:hAnsi="Garamond"/>
                <w:sz w:val="22"/>
                <w:szCs w:val="22"/>
                <w:lang w:val="sq-AL"/>
              </w:rPr>
            </w:pPr>
            <w:r w:rsidRPr="00373D18">
              <w:rPr>
                <w:rFonts w:ascii="Garamond" w:hAnsi="Garamond"/>
                <w:b/>
                <w:bCs/>
                <w:sz w:val="22"/>
                <w:szCs w:val="22"/>
                <w:lang w:val="sq-AL"/>
              </w:rPr>
              <w:t>Niveli i pritshëm i performancës</w:t>
            </w:r>
          </w:p>
        </w:tc>
        <w:tc>
          <w:tcPr>
            <w:tcW w:w="263" w:type="dxa"/>
            <w:tcBorders>
              <w:top w:val="single" w:sz="4" w:space="0" w:color="auto"/>
              <w:left w:val="single" w:sz="4" w:space="0" w:color="auto"/>
              <w:bottom w:val="nil"/>
              <w:right w:val="single" w:sz="4" w:space="0" w:color="auto"/>
            </w:tcBorders>
            <w:vAlign w:val="center"/>
          </w:tcPr>
          <w:p w14:paraId="6B7B3C99" w14:textId="77777777" w:rsidR="00EA4000" w:rsidRPr="00373D18" w:rsidRDefault="00EA4000" w:rsidP="002B0898">
            <w:pPr>
              <w:pStyle w:val="Default"/>
              <w:jc w:val="center"/>
              <w:rPr>
                <w:rFonts w:ascii="Garamond" w:hAnsi="Garamond"/>
                <w:b/>
                <w:bCs/>
                <w:sz w:val="22"/>
                <w:szCs w:val="22"/>
                <w:lang w:val="sq-AL"/>
              </w:rPr>
            </w:pPr>
          </w:p>
        </w:tc>
        <w:tc>
          <w:tcPr>
            <w:tcW w:w="2126" w:type="dxa"/>
            <w:tcBorders>
              <w:left w:val="single" w:sz="4" w:space="0" w:color="auto"/>
            </w:tcBorders>
            <w:vAlign w:val="center"/>
          </w:tcPr>
          <w:p w14:paraId="71D09F1B" w14:textId="77777777" w:rsidR="00EA4000" w:rsidRPr="00373D18" w:rsidRDefault="00EA4000" w:rsidP="002B0898">
            <w:pPr>
              <w:pStyle w:val="Default"/>
              <w:jc w:val="center"/>
              <w:rPr>
                <w:rFonts w:ascii="Garamond" w:hAnsi="Garamond"/>
                <w:b/>
                <w:bCs/>
                <w:sz w:val="22"/>
                <w:szCs w:val="22"/>
                <w:lang w:val="sq-AL"/>
              </w:rPr>
            </w:pPr>
            <w:r w:rsidRPr="00373D18">
              <w:rPr>
                <w:rFonts w:ascii="Garamond" w:hAnsi="Garamond"/>
                <w:b/>
                <w:bCs/>
                <w:sz w:val="22"/>
                <w:szCs w:val="22"/>
                <w:lang w:val="sq-AL"/>
              </w:rPr>
              <w:t>Dokumenti rregullator i referencës</w:t>
            </w:r>
          </w:p>
        </w:tc>
        <w:tc>
          <w:tcPr>
            <w:tcW w:w="1843" w:type="dxa"/>
            <w:vAlign w:val="center"/>
          </w:tcPr>
          <w:p w14:paraId="6B74D3CE" w14:textId="77777777" w:rsidR="00EA4000" w:rsidRPr="00373D18" w:rsidRDefault="00EA4000" w:rsidP="002B0898">
            <w:pPr>
              <w:pStyle w:val="Default"/>
              <w:jc w:val="center"/>
              <w:rPr>
                <w:rFonts w:ascii="Garamond" w:hAnsi="Garamond"/>
                <w:b/>
                <w:bCs/>
                <w:sz w:val="22"/>
                <w:szCs w:val="22"/>
                <w:lang w:val="sq-AL"/>
              </w:rPr>
            </w:pPr>
            <w:r w:rsidRPr="00373D18">
              <w:rPr>
                <w:rFonts w:ascii="Garamond" w:hAnsi="Garamond"/>
                <w:b/>
                <w:bCs/>
                <w:sz w:val="22"/>
                <w:szCs w:val="22"/>
                <w:lang w:val="sq-AL"/>
              </w:rPr>
              <w:t>Niveli referencë i parametrave</w:t>
            </w:r>
          </w:p>
        </w:tc>
      </w:tr>
      <w:tr w:rsidR="00EA4000" w:rsidRPr="00373D18" w14:paraId="22B0275F" w14:textId="77777777" w:rsidTr="002B0898">
        <w:trPr>
          <w:trHeight w:val="523"/>
        </w:trPr>
        <w:tc>
          <w:tcPr>
            <w:tcW w:w="500" w:type="dxa"/>
          </w:tcPr>
          <w:p w14:paraId="053AA62E"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1</w:t>
            </w:r>
          </w:p>
        </w:tc>
        <w:tc>
          <w:tcPr>
            <w:tcW w:w="2580" w:type="dxa"/>
          </w:tcPr>
          <w:p w14:paraId="3605F579"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Indeksi i rrezikut të rrjedhjeve të gazit</w:t>
            </w:r>
          </w:p>
        </w:tc>
        <w:tc>
          <w:tcPr>
            <w:tcW w:w="4156" w:type="dxa"/>
          </w:tcPr>
          <w:p w14:paraId="1DA6F6BB" w14:textId="77777777" w:rsidR="00EA4000" w:rsidRPr="00373D18" w:rsidRDefault="00EA4000" w:rsidP="00CF1E7F">
            <w:pPr>
              <w:pStyle w:val="Default"/>
              <w:jc w:val="both"/>
              <w:rPr>
                <w:rFonts w:ascii="Garamond" w:hAnsi="Garamond"/>
                <w:sz w:val="22"/>
                <w:szCs w:val="22"/>
                <w:lang w:val="sq-AL"/>
              </w:rPr>
            </w:pPr>
            <w:r w:rsidRPr="00373D18">
              <w:rPr>
                <w:rFonts w:ascii="Garamond" w:hAnsi="Garamond"/>
                <w:sz w:val="22"/>
                <w:szCs w:val="22"/>
                <w:lang w:val="sq-AL"/>
              </w:rPr>
              <w:t xml:space="preserve">Nr. i rrjedhjeve të gazit të raportuara nga palët e treta </w:t>
            </w:r>
          </w:p>
        </w:tc>
        <w:tc>
          <w:tcPr>
            <w:tcW w:w="918" w:type="dxa"/>
          </w:tcPr>
          <w:p w14:paraId="29541A42" w14:textId="77777777" w:rsidR="00EA4000" w:rsidRPr="00373D18" w:rsidRDefault="00EA4000" w:rsidP="00CF1E7F">
            <w:pPr>
              <w:pStyle w:val="Default"/>
              <w:jc w:val="center"/>
              <w:rPr>
                <w:rFonts w:ascii="Garamond" w:hAnsi="Garamond"/>
                <w:sz w:val="22"/>
                <w:szCs w:val="22"/>
                <w:lang w:val="sq-AL"/>
              </w:rPr>
            </w:pPr>
          </w:p>
        </w:tc>
        <w:tc>
          <w:tcPr>
            <w:tcW w:w="1579" w:type="dxa"/>
            <w:tcBorders>
              <w:right w:val="single" w:sz="4" w:space="0" w:color="auto"/>
            </w:tcBorders>
          </w:tcPr>
          <w:p w14:paraId="1A8023E8"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në rënie</w:t>
            </w:r>
          </w:p>
          <w:p w14:paraId="40EE2B29"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nil"/>
              <w:right w:val="single" w:sz="4" w:space="0" w:color="auto"/>
            </w:tcBorders>
          </w:tcPr>
          <w:p w14:paraId="0BFAA05C"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28E6A272"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Kjo Rregullore</w:t>
            </w:r>
          </w:p>
        </w:tc>
        <w:tc>
          <w:tcPr>
            <w:tcW w:w="1843" w:type="dxa"/>
          </w:tcPr>
          <w:p w14:paraId="32F2ABA8" w14:textId="77777777" w:rsidR="00EA4000" w:rsidRPr="00373D18" w:rsidRDefault="00EA4000" w:rsidP="00CF1E7F">
            <w:pPr>
              <w:pStyle w:val="Default"/>
              <w:rPr>
                <w:rFonts w:ascii="Garamond" w:hAnsi="Garamond"/>
                <w:sz w:val="22"/>
                <w:szCs w:val="22"/>
                <w:lang w:val="sq-AL"/>
              </w:rPr>
            </w:pPr>
          </w:p>
        </w:tc>
      </w:tr>
      <w:tr w:rsidR="00EA4000" w:rsidRPr="00373D18" w14:paraId="309E3412" w14:textId="77777777" w:rsidTr="002B0898">
        <w:trPr>
          <w:trHeight w:val="523"/>
        </w:trPr>
        <w:tc>
          <w:tcPr>
            <w:tcW w:w="500" w:type="dxa"/>
          </w:tcPr>
          <w:p w14:paraId="5AE32B19"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2</w:t>
            </w:r>
          </w:p>
        </w:tc>
        <w:tc>
          <w:tcPr>
            <w:tcW w:w="2580" w:type="dxa"/>
          </w:tcPr>
          <w:p w14:paraId="57F931C7"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 xml:space="preserve">Efikasiteti i reagimit ndaj thirrjeve emergjente në lidhje me rrjedhjet e gazit </w:t>
            </w:r>
          </w:p>
        </w:tc>
        <w:tc>
          <w:tcPr>
            <w:tcW w:w="4156" w:type="dxa"/>
          </w:tcPr>
          <w:p w14:paraId="0DF77504" w14:textId="213C8782" w:rsidR="00EA4000" w:rsidRPr="00373D18" w:rsidRDefault="00EA4000" w:rsidP="00CF1E7F">
            <w:pPr>
              <w:pStyle w:val="Default"/>
              <w:jc w:val="both"/>
              <w:rPr>
                <w:rFonts w:ascii="Garamond" w:hAnsi="Garamond"/>
                <w:color w:val="auto"/>
                <w:sz w:val="22"/>
                <w:szCs w:val="22"/>
                <w:lang w:val="sq-AL"/>
              </w:rPr>
            </w:pPr>
            <w:r w:rsidRPr="00373D18">
              <w:rPr>
                <w:rFonts w:ascii="Garamond" w:hAnsi="Garamond"/>
                <w:color w:val="auto"/>
                <w:sz w:val="22"/>
                <w:szCs w:val="22"/>
                <w:lang w:val="sq-AL"/>
              </w:rPr>
              <w:t xml:space="preserve">Numri i rasteve që </w:t>
            </w:r>
            <w:r w:rsidR="00882C6D" w:rsidRPr="00373D18">
              <w:rPr>
                <w:rFonts w:ascii="Garamond" w:hAnsi="Garamond"/>
                <w:color w:val="auto"/>
                <w:sz w:val="22"/>
                <w:szCs w:val="22"/>
                <w:lang w:val="sq-AL"/>
              </w:rPr>
              <w:t>OSSH</w:t>
            </w:r>
            <w:r w:rsidR="00882C6D">
              <w:rPr>
                <w:rFonts w:ascii="Garamond" w:hAnsi="Garamond"/>
                <w:color w:val="auto"/>
                <w:sz w:val="22"/>
                <w:szCs w:val="22"/>
                <w:lang w:val="sq-AL"/>
              </w:rPr>
              <w:t>-ja</w:t>
            </w:r>
            <w:r w:rsidR="00882C6D" w:rsidRPr="00373D18">
              <w:rPr>
                <w:rFonts w:ascii="Garamond" w:hAnsi="Garamond"/>
                <w:color w:val="auto"/>
                <w:sz w:val="22"/>
                <w:szCs w:val="22"/>
                <w:lang w:val="sq-AL"/>
              </w:rPr>
              <w:t xml:space="preserve"> </w:t>
            </w:r>
            <w:r w:rsidRPr="00373D18">
              <w:rPr>
                <w:rFonts w:ascii="Garamond" w:hAnsi="Garamond"/>
                <w:color w:val="auto"/>
                <w:sz w:val="22"/>
                <w:szCs w:val="22"/>
                <w:lang w:val="sq-AL"/>
              </w:rPr>
              <w:t xml:space="preserve">arrin në vendngjarje brenda 90 minutave nga njoftimi </w:t>
            </w:r>
          </w:p>
        </w:tc>
        <w:tc>
          <w:tcPr>
            <w:tcW w:w="918" w:type="dxa"/>
          </w:tcPr>
          <w:p w14:paraId="6950C622"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w:t>
            </w:r>
          </w:p>
        </w:tc>
        <w:tc>
          <w:tcPr>
            <w:tcW w:w="1579" w:type="dxa"/>
            <w:tcBorders>
              <w:right w:val="single" w:sz="4" w:space="0" w:color="auto"/>
            </w:tcBorders>
          </w:tcPr>
          <w:p w14:paraId="5ACE0295"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Jo më pak se 95%</w:t>
            </w:r>
          </w:p>
        </w:tc>
        <w:tc>
          <w:tcPr>
            <w:tcW w:w="263" w:type="dxa"/>
            <w:tcBorders>
              <w:top w:val="nil"/>
              <w:left w:val="single" w:sz="4" w:space="0" w:color="auto"/>
              <w:bottom w:val="nil"/>
              <w:right w:val="single" w:sz="4" w:space="0" w:color="auto"/>
            </w:tcBorders>
          </w:tcPr>
          <w:p w14:paraId="2C45EE1D"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11CC9C2A" w14:textId="77777777" w:rsidR="00EA4000" w:rsidRPr="00373D18" w:rsidRDefault="00EA4000" w:rsidP="00CF1E7F">
            <w:pPr>
              <w:pStyle w:val="Default"/>
              <w:rPr>
                <w:rFonts w:ascii="Garamond" w:hAnsi="Garamond"/>
                <w:sz w:val="22"/>
                <w:szCs w:val="22"/>
                <w:lang w:val="sq-AL"/>
              </w:rPr>
            </w:pPr>
          </w:p>
        </w:tc>
        <w:tc>
          <w:tcPr>
            <w:tcW w:w="1843" w:type="dxa"/>
          </w:tcPr>
          <w:p w14:paraId="718FB1A0" w14:textId="77777777" w:rsidR="00EA4000" w:rsidRPr="00373D18" w:rsidRDefault="00EA4000" w:rsidP="00CF1E7F">
            <w:pPr>
              <w:pStyle w:val="Default"/>
              <w:rPr>
                <w:rFonts w:ascii="Garamond" w:hAnsi="Garamond"/>
                <w:sz w:val="22"/>
                <w:szCs w:val="22"/>
                <w:lang w:val="sq-AL"/>
              </w:rPr>
            </w:pPr>
          </w:p>
        </w:tc>
      </w:tr>
      <w:tr w:rsidR="00EA4000" w:rsidRPr="00373D18" w14:paraId="5E4E86A9" w14:textId="77777777" w:rsidTr="002B0898">
        <w:trPr>
          <w:trHeight w:val="523"/>
        </w:trPr>
        <w:tc>
          <w:tcPr>
            <w:tcW w:w="500" w:type="dxa"/>
          </w:tcPr>
          <w:p w14:paraId="40407493"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3</w:t>
            </w:r>
          </w:p>
        </w:tc>
        <w:tc>
          <w:tcPr>
            <w:tcW w:w="2580" w:type="dxa"/>
          </w:tcPr>
          <w:p w14:paraId="03C503AC"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 xml:space="preserve">Përqindja e klientëve me Lexim Faktik të Matjes </w:t>
            </w:r>
          </w:p>
        </w:tc>
        <w:tc>
          <w:tcPr>
            <w:tcW w:w="4156" w:type="dxa"/>
          </w:tcPr>
          <w:p w14:paraId="382A8FE9" w14:textId="77777777" w:rsidR="00EA4000" w:rsidRPr="00373D18" w:rsidRDefault="00EA4000" w:rsidP="00CF1E7F">
            <w:pPr>
              <w:pStyle w:val="Default"/>
              <w:jc w:val="center"/>
              <w:rPr>
                <w:rFonts w:ascii="Garamond" w:eastAsiaTheme="minorEastAsia" w:hAnsi="Garamond"/>
                <w:color w:val="auto"/>
                <w:sz w:val="22"/>
                <w:szCs w:val="22"/>
                <w:lang w:val="sq-AL"/>
              </w:rPr>
            </w:pPr>
            <m:oMathPara>
              <m:oMath>
                <m:r>
                  <w:rPr>
                    <w:rFonts w:ascii="Cambria Math" w:hAnsi="Cambria Math"/>
                    <w:color w:val="auto"/>
                    <w:sz w:val="22"/>
                    <w:szCs w:val="22"/>
                    <w:lang w:val="sq-AL"/>
                  </w:rPr>
                  <m:t>MC</m:t>
                </m:r>
                <m:d>
                  <m:dPr>
                    <m:ctrlPr>
                      <w:rPr>
                        <w:rFonts w:ascii="Cambria Math" w:hAnsi="Cambria Math"/>
                        <w:i/>
                        <w:color w:val="auto"/>
                        <w:sz w:val="22"/>
                        <w:szCs w:val="22"/>
                        <w:lang w:val="sq-AL"/>
                      </w:rPr>
                    </m:ctrlPr>
                  </m:dPr>
                  <m:e>
                    <m:r>
                      <w:rPr>
                        <w:rFonts w:ascii="Cambria Math" w:hAnsi="Cambria Math"/>
                        <w:color w:val="auto"/>
                        <w:sz w:val="22"/>
                        <w:szCs w:val="22"/>
                        <w:lang w:val="sq-AL"/>
                      </w:rPr>
                      <m:t>%</m:t>
                    </m:r>
                  </m:e>
                </m:d>
                <m:r>
                  <m:rPr>
                    <m:sty m:val="p"/>
                  </m:rPr>
                  <w:rPr>
                    <w:rFonts w:ascii="Cambria Math" w:hAnsi="Cambria Math"/>
                    <w:color w:val="auto"/>
                    <w:sz w:val="22"/>
                    <w:szCs w:val="22"/>
                    <w:lang w:val="sq-AL"/>
                  </w:rPr>
                  <m:t>=</m:t>
                </m:r>
                <m:d>
                  <m:dPr>
                    <m:ctrlPr>
                      <w:rPr>
                        <w:rFonts w:ascii="Cambria Math" w:hAnsi="Cambria Math"/>
                        <w:color w:val="auto"/>
                        <w:sz w:val="22"/>
                        <w:szCs w:val="22"/>
                        <w:lang w:val="sq-AL"/>
                      </w:rPr>
                    </m:ctrlPr>
                  </m:dPr>
                  <m:e>
                    <m:r>
                      <w:rPr>
                        <w:rFonts w:ascii="Cambria Math" w:hAnsi="Cambria Math"/>
                        <w:color w:val="auto"/>
                        <w:sz w:val="22"/>
                        <w:szCs w:val="22"/>
                        <w:lang w:val="sq-AL"/>
                      </w:rPr>
                      <m:t>1-</m:t>
                    </m:r>
                    <m:f>
                      <m:fPr>
                        <m:ctrlPr>
                          <w:rPr>
                            <w:rFonts w:ascii="Cambria Math" w:hAnsi="Cambria Math"/>
                            <w:color w:val="auto"/>
                            <w:sz w:val="22"/>
                            <w:szCs w:val="22"/>
                            <w:lang w:val="sq-AL"/>
                          </w:rPr>
                        </m:ctrlPr>
                      </m:fPr>
                      <m:num>
                        <m:r>
                          <w:rPr>
                            <w:rFonts w:ascii="Cambria Math" w:hAnsi="Cambria Math"/>
                            <w:color w:val="auto"/>
                            <w:sz w:val="22"/>
                            <w:szCs w:val="22"/>
                            <w:lang w:val="sq-AL"/>
                          </w:rPr>
                          <m:t>NMC</m:t>
                        </m:r>
                      </m:num>
                      <m:den>
                        <m:r>
                          <m:rPr>
                            <m:sty m:val="p"/>
                          </m:rPr>
                          <w:rPr>
                            <w:rFonts w:ascii="Cambria Math" w:hAnsi="Cambria Math"/>
                            <w:smallCaps/>
                            <w:color w:val="auto"/>
                            <w:sz w:val="22"/>
                            <w:szCs w:val="22"/>
                            <w:vertAlign w:val="subscript"/>
                            <w:lang w:val="sq-AL"/>
                          </w:rPr>
                          <m:t>CB</m:t>
                        </m:r>
                        <m:r>
                          <m:rPr>
                            <m:sty m:val="p"/>
                          </m:rPr>
                          <w:rPr>
                            <w:rFonts w:ascii="Cambria Math" w:hAnsi="Cambria Math"/>
                            <w:color w:val="auto"/>
                            <w:sz w:val="22"/>
                            <w:szCs w:val="22"/>
                            <w:lang w:val="sq-AL"/>
                          </w:rPr>
                          <m:t xml:space="preserve"> </m:t>
                        </m:r>
                      </m:den>
                    </m:f>
                    <m:ctrlPr>
                      <w:rPr>
                        <w:rFonts w:ascii="Cambria Math" w:hAnsi="Cambria Math"/>
                        <w:i/>
                        <w:color w:val="auto"/>
                        <w:sz w:val="22"/>
                        <w:szCs w:val="22"/>
                        <w:lang w:val="sq-AL"/>
                      </w:rPr>
                    </m:ctrlPr>
                  </m:e>
                </m:d>
                <m:r>
                  <w:rPr>
                    <w:rFonts w:ascii="Cambria Math" w:hAnsi="Cambria Math"/>
                    <w:color w:val="auto"/>
                    <w:sz w:val="22"/>
                    <w:szCs w:val="22"/>
                    <w:lang w:val="sq-AL"/>
                  </w:rPr>
                  <m:t>*100%</m:t>
                </m:r>
              </m:oMath>
            </m:oMathPara>
          </w:p>
          <w:p w14:paraId="53DFC0D9"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49F6318D"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w:t>
            </w:r>
          </w:p>
        </w:tc>
        <w:tc>
          <w:tcPr>
            <w:tcW w:w="1579" w:type="dxa"/>
            <w:tcBorders>
              <w:right w:val="single" w:sz="4" w:space="0" w:color="auto"/>
            </w:tcBorders>
          </w:tcPr>
          <w:p w14:paraId="04D7DD92"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Jo më pak se 97%</w:t>
            </w:r>
          </w:p>
        </w:tc>
        <w:tc>
          <w:tcPr>
            <w:tcW w:w="263" w:type="dxa"/>
            <w:tcBorders>
              <w:top w:val="nil"/>
              <w:left w:val="single" w:sz="4" w:space="0" w:color="auto"/>
              <w:bottom w:val="nil"/>
              <w:right w:val="single" w:sz="4" w:space="0" w:color="auto"/>
            </w:tcBorders>
          </w:tcPr>
          <w:p w14:paraId="685BDA5E"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26D5280F" w14:textId="77777777" w:rsidR="00EA4000" w:rsidRPr="00373D18" w:rsidRDefault="00EA4000" w:rsidP="00CF1E7F">
            <w:pPr>
              <w:pStyle w:val="Default"/>
              <w:rPr>
                <w:rFonts w:ascii="Garamond" w:hAnsi="Garamond"/>
                <w:sz w:val="22"/>
                <w:szCs w:val="22"/>
                <w:lang w:val="sq-AL"/>
              </w:rPr>
            </w:pPr>
          </w:p>
        </w:tc>
        <w:tc>
          <w:tcPr>
            <w:tcW w:w="1843" w:type="dxa"/>
          </w:tcPr>
          <w:p w14:paraId="5A6E8E1B" w14:textId="77777777" w:rsidR="00EA4000" w:rsidRPr="00373D18" w:rsidRDefault="00EA4000" w:rsidP="00CF1E7F">
            <w:pPr>
              <w:pStyle w:val="Default"/>
              <w:rPr>
                <w:rFonts w:ascii="Garamond" w:hAnsi="Garamond"/>
                <w:sz w:val="22"/>
                <w:szCs w:val="22"/>
                <w:lang w:val="sq-AL"/>
              </w:rPr>
            </w:pPr>
          </w:p>
        </w:tc>
      </w:tr>
      <w:tr w:rsidR="00EA4000" w:rsidRPr="00373D18" w14:paraId="213EAFD4" w14:textId="77777777" w:rsidTr="002B0898">
        <w:trPr>
          <w:trHeight w:val="523"/>
        </w:trPr>
        <w:tc>
          <w:tcPr>
            <w:tcW w:w="500" w:type="dxa"/>
          </w:tcPr>
          <w:p w14:paraId="0590EDF8"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4</w:t>
            </w:r>
          </w:p>
        </w:tc>
        <w:tc>
          <w:tcPr>
            <w:tcW w:w="2580" w:type="dxa"/>
          </w:tcPr>
          <w:p w14:paraId="2405FE24"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 xml:space="preserve">Performanca e njoftimit për ndërprerjet e planifikuara </w:t>
            </w:r>
          </w:p>
        </w:tc>
        <w:tc>
          <w:tcPr>
            <w:tcW w:w="4156" w:type="dxa"/>
          </w:tcPr>
          <w:p w14:paraId="14F363A7" w14:textId="77777777" w:rsidR="00EA4000" w:rsidRPr="00373D18" w:rsidRDefault="00EA4000" w:rsidP="00CF1E7F">
            <w:pPr>
              <w:pStyle w:val="Default"/>
              <w:jc w:val="center"/>
              <w:rPr>
                <w:rFonts w:ascii="Garamond" w:eastAsiaTheme="minorEastAsia" w:hAnsi="Garamond"/>
                <w:color w:val="auto"/>
                <w:sz w:val="22"/>
                <w:szCs w:val="22"/>
                <w:lang w:val="sq-AL"/>
              </w:rPr>
            </w:pPr>
            <m:oMathPara>
              <m:oMath>
                <m:r>
                  <w:rPr>
                    <w:rFonts w:ascii="Cambria Math" w:hAnsi="Cambria Math"/>
                    <w:color w:val="auto"/>
                    <w:sz w:val="22"/>
                    <w:szCs w:val="22"/>
                    <w:lang w:val="sq-AL"/>
                  </w:rPr>
                  <m:t>PPI</m:t>
                </m:r>
                <m:d>
                  <m:dPr>
                    <m:ctrlPr>
                      <w:rPr>
                        <w:rFonts w:ascii="Cambria Math" w:hAnsi="Cambria Math"/>
                        <w:i/>
                        <w:color w:val="auto"/>
                        <w:sz w:val="22"/>
                        <w:szCs w:val="22"/>
                        <w:lang w:val="sq-AL"/>
                      </w:rPr>
                    </m:ctrlPr>
                  </m:dPr>
                  <m:e>
                    <m:r>
                      <w:rPr>
                        <w:rFonts w:ascii="Cambria Math" w:hAnsi="Cambria Math"/>
                        <w:color w:val="auto"/>
                        <w:sz w:val="22"/>
                        <w:szCs w:val="22"/>
                        <w:lang w:val="sq-AL"/>
                      </w:rPr>
                      <m:t>%</m:t>
                    </m:r>
                  </m:e>
                </m:d>
                <m:r>
                  <m:rPr>
                    <m:sty m:val="p"/>
                  </m:rPr>
                  <w:rPr>
                    <w:rFonts w:ascii="Cambria Math" w:hAnsi="Cambria Math"/>
                    <w:color w:val="auto"/>
                    <w:sz w:val="22"/>
                    <w:szCs w:val="22"/>
                    <w:lang w:val="sq-AL"/>
                  </w:rPr>
                  <m:t>=</m:t>
                </m:r>
                <m:d>
                  <m:dPr>
                    <m:ctrlPr>
                      <w:rPr>
                        <w:rFonts w:ascii="Cambria Math" w:hAnsi="Cambria Math"/>
                        <w:color w:val="auto"/>
                        <w:sz w:val="22"/>
                        <w:szCs w:val="22"/>
                        <w:lang w:val="sq-AL"/>
                      </w:rPr>
                    </m:ctrlPr>
                  </m:dPr>
                  <m:e>
                    <m:r>
                      <m:rPr>
                        <m:sty m:val="p"/>
                      </m:rPr>
                      <w:rPr>
                        <w:rFonts w:ascii="Cambria Math" w:hAnsi="Cambria Math"/>
                        <w:color w:val="auto"/>
                        <w:sz w:val="22"/>
                        <w:szCs w:val="22"/>
                        <w:lang w:val="sq-AL"/>
                      </w:rPr>
                      <m:t>1-</m:t>
                    </m:r>
                    <m:f>
                      <m:fPr>
                        <m:ctrlPr>
                          <w:rPr>
                            <w:rFonts w:ascii="Cambria Math" w:hAnsi="Cambria Math"/>
                            <w:color w:val="auto"/>
                            <w:sz w:val="22"/>
                            <w:szCs w:val="22"/>
                            <w:lang w:val="sq-AL"/>
                          </w:rPr>
                        </m:ctrlPr>
                      </m:fPr>
                      <m:num>
                        <m:r>
                          <w:rPr>
                            <w:rFonts w:ascii="Cambria Math" w:hAnsi="Cambria Math"/>
                            <w:color w:val="auto"/>
                            <w:sz w:val="22"/>
                            <w:szCs w:val="22"/>
                            <w:lang w:val="sq-AL"/>
                          </w:rPr>
                          <m:t>NNPI</m:t>
                        </m:r>
                      </m:num>
                      <m:den>
                        <m:r>
                          <m:rPr>
                            <m:sty m:val="p"/>
                          </m:rPr>
                          <w:rPr>
                            <w:rFonts w:ascii="Cambria Math" w:hAnsi="Cambria Math"/>
                            <w:smallCaps/>
                            <w:color w:val="auto"/>
                            <w:sz w:val="22"/>
                            <w:szCs w:val="22"/>
                            <w:vertAlign w:val="subscript"/>
                            <w:lang w:val="sq-AL"/>
                          </w:rPr>
                          <m:t>TPI</m:t>
                        </m:r>
                        <m:r>
                          <m:rPr>
                            <m:sty m:val="p"/>
                          </m:rPr>
                          <w:rPr>
                            <w:rFonts w:ascii="Cambria Math" w:hAnsi="Cambria Math"/>
                            <w:color w:val="auto"/>
                            <w:sz w:val="22"/>
                            <w:szCs w:val="22"/>
                            <w:lang w:val="sq-AL"/>
                          </w:rPr>
                          <m:t xml:space="preserve"> </m:t>
                        </m:r>
                      </m:den>
                    </m:f>
                    <m:ctrlPr>
                      <w:rPr>
                        <w:rFonts w:ascii="Cambria Math" w:hAnsi="Cambria Math"/>
                        <w:i/>
                        <w:color w:val="auto"/>
                        <w:sz w:val="22"/>
                        <w:szCs w:val="22"/>
                        <w:lang w:val="sq-AL"/>
                      </w:rPr>
                    </m:ctrlPr>
                  </m:e>
                </m:d>
                <m:r>
                  <w:rPr>
                    <w:rFonts w:ascii="Cambria Math" w:hAnsi="Cambria Math"/>
                    <w:color w:val="auto"/>
                    <w:sz w:val="22"/>
                    <w:szCs w:val="22"/>
                    <w:lang w:val="sq-AL"/>
                  </w:rPr>
                  <m:t>*100%</m:t>
                </m:r>
              </m:oMath>
            </m:oMathPara>
          </w:p>
          <w:p w14:paraId="5842B676"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125EC0EF"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w:t>
            </w:r>
          </w:p>
        </w:tc>
        <w:tc>
          <w:tcPr>
            <w:tcW w:w="1579" w:type="dxa"/>
            <w:tcBorders>
              <w:right w:val="single" w:sz="4" w:space="0" w:color="auto"/>
            </w:tcBorders>
          </w:tcPr>
          <w:p w14:paraId="581C5229"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Jo më pak se 95%</w:t>
            </w:r>
          </w:p>
        </w:tc>
        <w:tc>
          <w:tcPr>
            <w:tcW w:w="263" w:type="dxa"/>
            <w:tcBorders>
              <w:top w:val="nil"/>
              <w:left w:val="single" w:sz="4" w:space="0" w:color="auto"/>
              <w:bottom w:val="nil"/>
              <w:right w:val="single" w:sz="4" w:space="0" w:color="auto"/>
            </w:tcBorders>
          </w:tcPr>
          <w:p w14:paraId="5188D7B8"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09C88C1B"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Kodi i Rrjetit</w:t>
            </w:r>
          </w:p>
        </w:tc>
        <w:tc>
          <w:tcPr>
            <w:tcW w:w="1843" w:type="dxa"/>
          </w:tcPr>
          <w:p w14:paraId="6DB3AE9D"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 xml:space="preserve">5 ditë kalendarike para njoftimit për çdo ndërhyrje të planifikuar mirëmbajtje, riparimi ose tjetër </w:t>
            </w:r>
          </w:p>
        </w:tc>
      </w:tr>
      <w:tr w:rsidR="00EA4000" w:rsidRPr="00373D18" w14:paraId="316FEDAE" w14:textId="77777777" w:rsidTr="002B0898">
        <w:trPr>
          <w:trHeight w:val="523"/>
        </w:trPr>
        <w:tc>
          <w:tcPr>
            <w:tcW w:w="500" w:type="dxa"/>
          </w:tcPr>
          <w:p w14:paraId="7CEC15FA"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5</w:t>
            </w:r>
          </w:p>
        </w:tc>
        <w:tc>
          <w:tcPr>
            <w:tcW w:w="2580" w:type="dxa"/>
          </w:tcPr>
          <w:p w14:paraId="08142058"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Indeksi i kohëzgjatjes mesatare të ndërprerjes së sistemit (SAIDI)</w:t>
            </w:r>
          </w:p>
        </w:tc>
        <w:tc>
          <w:tcPr>
            <w:tcW w:w="4156" w:type="dxa"/>
          </w:tcPr>
          <w:p w14:paraId="072981A6" w14:textId="77777777" w:rsidR="00EA4000" w:rsidRPr="00373D18" w:rsidRDefault="00EA4000" w:rsidP="00CF1E7F">
            <w:pPr>
              <w:pStyle w:val="Default"/>
              <w:jc w:val="both"/>
              <w:rPr>
                <w:rFonts w:ascii="Garamond" w:hAnsi="Garamond"/>
                <w:color w:val="auto"/>
                <w:sz w:val="22"/>
                <w:szCs w:val="22"/>
                <w:lang w:val="sq-AL"/>
              </w:rPr>
            </w:pPr>
            <m:oMathPara>
              <m:oMath>
                <m:r>
                  <w:rPr>
                    <w:rFonts w:ascii="Cambria Math" w:hAnsi="Cambria Math"/>
                    <w:color w:val="auto"/>
                    <w:sz w:val="22"/>
                    <w:szCs w:val="22"/>
                    <w:lang w:val="sq-AL"/>
                  </w:rPr>
                  <m:t>SAIDI</m:t>
                </m:r>
                <m:r>
                  <m:rPr>
                    <m:sty m:val="p"/>
                  </m:rPr>
                  <w:rPr>
                    <w:rFonts w:ascii="Cambria Math" w:hAnsi="Cambria Math"/>
                    <w:color w:val="auto"/>
                    <w:sz w:val="22"/>
                    <w:szCs w:val="22"/>
                    <w:lang w:val="sq-AL"/>
                  </w:rPr>
                  <m:t>=</m:t>
                </m:r>
                <m:f>
                  <m:fPr>
                    <m:ctrlPr>
                      <w:rPr>
                        <w:rFonts w:ascii="Cambria Math" w:hAnsi="Cambria Math"/>
                        <w:color w:val="auto"/>
                        <w:sz w:val="22"/>
                        <w:szCs w:val="22"/>
                        <w:lang w:val="sq-AL"/>
                      </w:rPr>
                    </m:ctrlPr>
                  </m:fPr>
                  <m:num>
                    <m:nary>
                      <m:naryPr>
                        <m:chr m:val="∑"/>
                        <m:grow m:val="1"/>
                        <m:ctrlPr>
                          <w:rPr>
                            <w:rFonts w:ascii="Cambria Math" w:hAnsi="Cambria Math"/>
                            <w:color w:val="auto"/>
                            <w:sz w:val="22"/>
                            <w:szCs w:val="22"/>
                            <w:lang w:val="sq-AL"/>
                          </w:rPr>
                        </m:ctrlPr>
                      </m:naryPr>
                      <m:sub>
                        <m:r>
                          <w:rPr>
                            <w:rFonts w:ascii="Cambria Math" w:eastAsia="Cambria Math" w:hAnsi="Cambria Math"/>
                            <w:color w:val="auto"/>
                            <w:sz w:val="22"/>
                            <w:szCs w:val="22"/>
                            <w:lang w:val="sq-AL"/>
                          </w:rPr>
                          <m:t>i=1</m:t>
                        </m:r>
                      </m:sub>
                      <m:sup>
                        <m:r>
                          <w:rPr>
                            <w:rFonts w:ascii="Cambria Math" w:eastAsia="Cambria Math" w:hAnsi="Cambria Math"/>
                            <w:color w:val="auto"/>
                            <w:sz w:val="22"/>
                            <w:szCs w:val="22"/>
                            <w:lang w:val="sq-AL"/>
                          </w:rPr>
                          <m:t>K</m:t>
                        </m:r>
                      </m:sup>
                      <m:e>
                        <m:r>
                          <m:rPr>
                            <m:sty m:val="p"/>
                          </m:rPr>
                          <w:rPr>
                            <w:rFonts w:ascii="Cambria Math" w:hAnsi="Cambria Math"/>
                            <w:color w:val="auto"/>
                            <w:sz w:val="22"/>
                            <w:szCs w:val="22"/>
                            <w:lang w:val="sq-AL"/>
                          </w:rPr>
                          <m:t>(Di x Ni)</m:t>
                        </m:r>
                      </m:e>
                    </m:nary>
                  </m:num>
                  <m:den>
                    <m:r>
                      <m:rPr>
                        <m:sty m:val="p"/>
                      </m:rPr>
                      <w:rPr>
                        <w:rFonts w:ascii="Cambria Math" w:hAnsi="Cambria Math"/>
                        <w:smallCaps/>
                        <w:color w:val="auto"/>
                        <w:sz w:val="22"/>
                        <w:szCs w:val="22"/>
                        <w:vertAlign w:val="subscript"/>
                        <w:lang w:val="sq-AL"/>
                      </w:rPr>
                      <m:t>CB</m:t>
                    </m:r>
                    <m:r>
                      <m:rPr>
                        <m:sty m:val="p"/>
                      </m:rPr>
                      <w:rPr>
                        <w:rFonts w:ascii="Cambria Math" w:hAnsi="Cambria Math"/>
                        <w:color w:val="auto"/>
                        <w:sz w:val="22"/>
                        <w:szCs w:val="22"/>
                        <w:lang w:val="sq-AL"/>
                      </w:rPr>
                      <m:t xml:space="preserve"> </m:t>
                    </m:r>
                  </m:den>
                </m:f>
              </m:oMath>
            </m:oMathPara>
          </w:p>
          <w:p w14:paraId="5E5F8130"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10EBFE02" w14:textId="77777777" w:rsidR="00EA4000" w:rsidRPr="00373D18" w:rsidRDefault="00EA4000" w:rsidP="00CF1E7F">
            <w:pPr>
              <w:pStyle w:val="Default"/>
              <w:jc w:val="center"/>
              <w:rPr>
                <w:rFonts w:ascii="Garamond" w:hAnsi="Garamond"/>
                <w:sz w:val="22"/>
                <w:szCs w:val="22"/>
                <w:lang w:val="sq-AL"/>
              </w:rPr>
            </w:pPr>
          </w:p>
        </w:tc>
        <w:tc>
          <w:tcPr>
            <w:tcW w:w="1579" w:type="dxa"/>
            <w:tcBorders>
              <w:right w:val="single" w:sz="4" w:space="0" w:color="auto"/>
            </w:tcBorders>
          </w:tcPr>
          <w:p w14:paraId="487C57F6"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nil"/>
              <w:right w:val="single" w:sz="4" w:space="0" w:color="auto"/>
            </w:tcBorders>
          </w:tcPr>
          <w:p w14:paraId="65474BE9"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7B3817C9" w14:textId="77777777" w:rsidR="00EA4000" w:rsidRPr="00373D18" w:rsidRDefault="00EA4000" w:rsidP="00CF1E7F">
            <w:pPr>
              <w:pStyle w:val="Default"/>
              <w:rPr>
                <w:rFonts w:ascii="Garamond" w:hAnsi="Garamond"/>
                <w:sz w:val="22"/>
                <w:szCs w:val="22"/>
                <w:lang w:val="sq-AL"/>
              </w:rPr>
            </w:pPr>
          </w:p>
        </w:tc>
        <w:tc>
          <w:tcPr>
            <w:tcW w:w="1843" w:type="dxa"/>
          </w:tcPr>
          <w:p w14:paraId="31F57AAC" w14:textId="77777777" w:rsidR="00EA4000" w:rsidRPr="00373D18" w:rsidRDefault="00EA4000" w:rsidP="00CF1E7F">
            <w:pPr>
              <w:pStyle w:val="Default"/>
              <w:rPr>
                <w:rFonts w:ascii="Garamond" w:hAnsi="Garamond"/>
                <w:sz w:val="22"/>
                <w:szCs w:val="22"/>
                <w:lang w:val="sq-AL"/>
              </w:rPr>
            </w:pPr>
          </w:p>
        </w:tc>
      </w:tr>
      <w:tr w:rsidR="00EA4000" w:rsidRPr="00373D18" w14:paraId="710D25C6" w14:textId="77777777" w:rsidTr="002B0898">
        <w:trPr>
          <w:trHeight w:val="523"/>
        </w:trPr>
        <w:tc>
          <w:tcPr>
            <w:tcW w:w="500" w:type="dxa"/>
          </w:tcPr>
          <w:p w14:paraId="2DFDF3D8"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6</w:t>
            </w:r>
          </w:p>
        </w:tc>
        <w:tc>
          <w:tcPr>
            <w:tcW w:w="2580" w:type="dxa"/>
          </w:tcPr>
          <w:p w14:paraId="028071D3" w14:textId="77777777" w:rsidR="00EA4000" w:rsidRPr="00373D18" w:rsidRDefault="00EA4000" w:rsidP="00CF1E7F">
            <w:pPr>
              <w:pStyle w:val="Default"/>
              <w:rPr>
                <w:rFonts w:ascii="Garamond" w:hAnsi="Garamond"/>
                <w:sz w:val="22"/>
                <w:szCs w:val="22"/>
                <w:lang w:val="sq-AL"/>
              </w:rPr>
            </w:pPr>
            <w:r w:rsidRPr="00373D18">
              <w:rPr>
                <w:rFonts w:ascii="Garamond" w:hAnsi="Garamond"/>
                <w:bCs/>
                <w:color w:val="auto"/>
                <w:sz w:val="22"/>
                <w:szCs w:val="22"/>
                <w:lang w:val="sq-AL"/>
              </w:rPr>
              <w:t>Indeksi i Frekuencës Mesatare të Ndërprerjes së Sistemit</w:t>
            </w:r>
            <w:r w:rsidRPr="00373D18">
              <w:rPr>
                <w:rFonts w:ascii="Garamond" w:hAnsi="Garamond"/>
                <w:sz w:val="22"/>
                <w:szCs w:val="22"/>
                <w:lang w:val="sq-AL"/>
              </w:rPr>
              <w:t xml:space="preserve"> (SAIFI)</w:t>
            </w:r>
          </w:p>
        </w:tc>
        <w:tc>
          <w:tcPr>
            <w:tcW w:w="4156" w:type="dxa"/>
          </w:tcPr>
          <w:p w14:paraId="149B62A7" w14:textId="77777777" w:rsidR="00EA4000" w:rsidRPr="00373D18" w:rsidRDefault="00EA4000" w:rsidP="00CF1E7F">
            <w:pPr>
              <w:pStyle w:val="Default"/>
              <w:jc w:val="center"/>
              <w:rPr>
                <w:rFonts w:ascii="Garamond" w:eastAsiaTheme="minorEastAsia" w:hAnsi="Garamond"/>
                <w:color w:val="auto"/>
                <w:sz w:val="22"/>
                <w:szCs w:val="22"/>
                <w:lang w:val="sq-AL"/>
              </w:rPr>
            </w:pPr>
            <m:oMathPara>
              <m:oMath>
                <m:r>
                  <w:rPr>
                    <w:rFonts w:ascii="Cambria Math" w:hAnsi="Cambria Math"/>
                    <w:color w:val="auto"/>
                    <w:sz w:val="22"/>
                    <w:szCs w:val="22"/>
                    <w:lang w:val="sq-AL"/>
                  </w:rPr>
                  <m:t>SAIFI</m:t>
                </m:r>
                <m:r>
                  <m:rPr>
                    <m:sty m:val="p"/>
                  </m:rPr>
                  <w:rPr>
                    <w:rFonts w:ascii="Cambria Math" w:hAnsi="Cambria Math"/>
                    <w:color w:val="auto"/>
                    <w:sz w:val="22"/>
                    <w:szCs w:val="22"/>
                    <w:lang w:val="sq-AL"/>
                  </w:rPr>
                  <m:t>=</m:t>
                </m:r>
                <m:f>
                  <m:fPr>
                    <m:ctrlPr>
                      <w:rPr>
                        <w:rFonts w:ascii="Cambria Math" w:hAnsi="Cambria Math"/>
                        <w:color w:val="auto"/>
                        <w:sz w:val="22"/>
                        <w:szCs w:val="22"/>
                        <w:lang w:val="sq-AL"/>
                      </w:rPr>
                    </m:ctrlPr>
                  </m:fPr>
                  <m:num>
                    <m:r>
                      <w:rPr>
                        <w:rFonts w:ascii="Cambria Math" w:hAnsi="Cambria Math"/>
                        <w:color w:val="auto"/>
                        <w:sz w:val="22"/>
                        <w:szCs w:val="22"/>
                        <w:lang w:val="sq-AL"/>
                      </w:rPr>
                      <m:t>K</m:t>
                    </m:r>
                  </m:num>
                  <m:den>
                    <m:r>
                      <m:rPr>
                        <m:sty m:val="p"/>
                      </m:rPr>
                      <w:rPr>
                        <w:rFonts w:ascii="Cambria Math" w:hAnsi="Cambria Math"/>
                        <w:color w:val="auto"/>
                        <w:sz w:val="22"/>
                        <w:szCs w:val="22"/>
                        <w:lang w:val="sq-AL"/>
                      </w:rPr>
                      <m:t xml:space="preserve">CB </m:t>
                    </m:r>
                  </m:den>
                </m:f>
              </m:oMath>
            </m:oMathPara>
          </w:p>
          <w:p w14:paraId="28246096"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169A22A7" w14:textId="77777777" w:rsidR="00EA4000" w:rsidRPr="00373D18" w:rsidRDefault="00EA4000" w:rsidP="00CF1E7F">
            <w:pPr>
              <w:pStyle w:val="Default"/>
              <w:jc w:val="center"/>
              <w:rPr>
                <w:rFonts w:ascii="Garamond" w:hAnsi="Garamond"/>
                <w:sz w:val="22"/>
                <w:szCs w:val="22"/>
                <w:lang w:val="sq-AL"/>
              </w:rPr>
            </w:pPr>
          </w:p>
        </w:tc>
        <w:tc>
          <w:tcPr>
            <w:tcW w:w="1579" w:type="dxa"/>
            <w:tcBorders>
              <w:right w:val="single" w:sz="4" w:space="0" w:color="auto"/>
            </w:tcBorders>
          </w:tcPr>
          <w:p w14:paraId="32301113"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nil"/>
              <w:right w:val="single" w:sz="4" w:space="0" w:color="auto"/>
            </w:tcBorders>
          </w:tcPr>
          <w:p w14:paraId="790BC66A"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53C7B968" w14:textId="77777777" w:rsidR="00EA4000" w:rsidRPr="00373D18" w:rsidRDefault="00EA4000" w:rsidP="00CF1E7F">
            <w:pPr>
              <w:pStyle w:val="Default"/>
              <w:rPr>
                <w:rFonts w:ascii="Garamond" w:hAnsi="Garamond"/>
                <w:sz w:val="22"/>
                <w:szCs w:val="22"/>
                <w:lang w:val="sq-AL"/>
              </w:rPr>
            </w:pPr>
          </w:p>
        </w:tc>
        <w:tc>
          <w:tcPr>
            <w:tcW w:w="1843" w:type="dxa"/>
          </w:tcPr>
          <w:p w14:paraId="3020B003" w14:textId="77777777" w:rsidR="00EA4000" w:rsidRPr="00373D18" w:rsidRDefault="00EA4000" w:rsidP="00CF1E7F">
            <w:pPr>
              <w:pStyle w:val="Default"/>
              <w:rPr>
                <w:rFonts w:ascii="Garamond" w:hAnsi="Garamond"/>
                <w:sz w:val="22"/>
                <w:szCs w:val="22"/>
                <w:lang w:val="sq-AL"/>
              </w:rPr>
            </w:pPr>
          </w:p>
        </w:tc>
      </w:tr>
      <w:tr w:rsidR="00EA4000" w:rsidRPr="00373D18" w14:paraId="629C8939" w14:textId="77777777" w:rsidTr="002B0898">
        <w:trPr>
          <w:trHeight w:val="523"/>
        </w:trPr>
        <w:tc>
          <w:tcPr>
            <w:tcW w:w="500" w:type="dxa"/>
          </w:tcPr>
          <w:p w14:paraId="206F1019"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7</w:t>
            </w:r>
          </w:p>
        </w:tc>
        <w:tc>
          <w:tcPr>
            <w:tcW w:w="2580" w:type="dxa"/>
          </w:tcPr>
          <w:p w14:paraId="5FC94999" w14:textId="77777777" w:rsidR="00EA4000" w:rsidRPr="00373D18" w:rsidRDefault="00EA4000" w:rsidP="00CF1E7F">
            <w:pPr>
              <w:pStyle w:val="Default"/>
              <w:rPr>
                <w:rFonts w:ascii="Garamond" w:hAnsi="Garamond"/>
                <w:sz w:val="22"/>
                <w:szCs w:val="22"/>
                <w:lang w:val="sq-AL"/>
              </w:rPr>
            </w:pPr>
            <w:r w:rsidRPr="00373D18">
              <w:rPr>
                <w:rFonts w:ascii="Garamond" w:hAnsi="Garamond"/>
                <w:color w:val="auto"/>
                <w:sz w:val="22"/>
                <w:szCs w:val="22"/>
                <w:lang w:val="sq-AL"/>
              </w:rPr>
              <w:t>Indeksi i kohëzgjatjes mesatare së ndërprerjes për klientin</w:t>
            </w:r>
            <w:r w:rsidRPr="00373D18">
              <w:rPr>
                <w:rFonts w:ascii="Garamond" w:hAnsi="Garamond"/>
                <w:sz w:val="22"/>
                <w:szCs w:val="22"/>
                <w:lang w:val="sq-AL"/>
              </w:rPr>
              <w:t xml:space="preserve"> (CAIDI)</w:t>
            </w:r>
          </w:p>
        </w:tc>
        <w:tc>
          <w:tcPr>
            <w:tcW w:w="4156" w:type="dxa"/>
          </w:tcPr>
          <w:p w14:paraId="48196D77" w14:textId="77777777" w:rsidR="00EA4000" w:rsidRPr="00373D18" w:rsidRDefault="00EA4000" w:rsidP="00CF1E7F">
            <w:pPr>
              <w:pStyle w:val="Default"/>
              <w:jc w:val="center"/>
              <w:rPr>
                <w:rFonts w:ascii="Garamond" w:hAnsi="Garamond"/>
                <w:color w:val="auto"/>
                <w:sz w:val="22"/>
                <w:szCs w:val="22"/>
                <w:lang w:val="sq-AL"/>
              </w:rPr>
            </w:pPr>
            <m:oMathPara>
              <m:oMath>
                <m:r>
                  <m:rPr>
                    <m:sty m:val="p"/>
                  </m:rPr>
                  <w:rPr>
                    <w:rFonts w:ascii="Cambria Math" w:hAnsi="Cambria Math"/>
                    <w:color w:val="auto"/>
                    <w:sz w:val="22"/>
                    <w:szCs w:val="22"/>
                    <w:lang w:val="sq-AL"/>
                  </w:rPr>
                  <m:t xml:space="preserve">CAIDI= </m:t>
                </m:r>
                <m:f>
                  <m:fPr>
                    <m:ctrlPr>
                      <w:rPr>
                        <w:rFonts w:ascii="Cambria Math" w:hAnsi="Cambria Math"/>
                        <w:color w:val="auto"/>
                        <w:sz w:val="22"/>
                        <w:szCs w:val="22"/>
                        <w:lang w:val="sq-AL"/>
                      </w:rPr>
                    </m:ctrlPr>
                  </m:fPr>
                  <m:num>
                    <m:nary>
                      <m:naryPr>
                        <m:chr m:val="∑"/>
                        <m:grow m:val="1"/>
                        <m:ctrlPr>
                          <w:rPr>
                            <w:rFonts w:ascii="Cambria Math" w:hAnsi="Cambria Math"/>
                            <w:color w:val="auto"/>
                            <w:sz w:val="22"/>
                            <w:szCs w:val="22"/>
                            <w:lang w:val="sq-AL"/>
                          </w:rPr>
                        </m:ctrlPr>
                      </m:naryPr>
                      <m:sub>
                        <m:r>
                          <w:rPr>
                            <w:rFonts w:ascii="Cambria Math" w:eastAsia="Cambria Math" w:hAnsi="Cambria Math"/>
                            <w:color w:val="auto"/>
                            <w:sz w:val="22"/>
                            <w:szCs w:val="22"/>
                            <w:lang w:val="sq-AL"/>
                          </w:rPr>
                          <m:t>i=1</m:t>
                        </m:r>
                      </m:sub>
                      <m:sup>
                        <m:r>
                          <w:rPr>
                            <w:rFonts w:ascii="Cambria Math" w:eastAsia="Cambria Math" w:hAnsi="Cambria Math"/>
                            <w:color w:val="auto"/>
                            <w:sz w:val="22"/>
                            <w:szCs w:val="22"/>
                            <w:lang w:val="sq-AL"/>
                          </w:rPr>
                          <m:t>K</m:t>
                        </m:r>
                      </m:sup>
                      <m:e>
                        <m:r>
                          <m:rPr>
                            <m:sty m:val="p"/>
                          </m:rPr>
                          <w:rPr>
                            <w:rFonts w:ascii="Cambria Math" w:hAnsi="Cambria Math"/>
                            <w:color w:val="auto"/>
                            <w:sz w:val="22"/>
                            <w:szCs w:val="22"/>
                            <w:lang w:val="sq-AL"/>
                          </w:rPr>
                          <m:t>Di x Ni</m:t>
                        </m:r>
                      </m:e>
                    </m:nary>
                  </m:num>
                  <m:den>
                    <m:r>
                      <w:rPr>
                        <w:rFonts w:ascii="Cambria Math" w:hAnsi="Cambria Math"/>
                        <w:color w:val="auto"/>
                        <w:sz w:val="22"/>
                        <w:szCs w:val="22"/>
                        <w:lang w:val="sq-AL"/>
                      </w:rPr>
                      <m:t>K</m:t>
                    </m:r>
                  </m:den>
                </m:f>
                <m:r>
                  <m:rPr>
                    <m:sty m:val="p"/>
                  </m:rPr>
                  <w:rPr>
                    <w:rFonts w:ascii="Cambria Math" w:hAnsi="Cambria Math"/>
                    <w:color w:val="auto"/>
                    <w:sz w:val="22"/>
                    <w:szCs w:val="22"/>
                    <w:lang w:val="sq-AL"/>
                  </w:rPr>
                  <m:t xml:space="preserve">   =</m:t>
                </m:r>
                <m:f>
                  <m:fPr>
                    <m:ctrlPr>
                      <w:rPr>
                        <w:rFonts w:ascii="Cambria Math" w:hAnsi="Cambria Math"/>
                        <w:color w:val="auto"/>
                        <w:sz w:val="22"/>
                        <w:szCs w:val="22"/>
                        <w:lang w:val="sq-AL"/>
                      </w:rPr>
                    </m:ctrlPr>
                  </m:fPr>
                  <m:num>
                    <m:r>
                      <m:rPr>
                        <m:sty m:val="p"/>
                      </m:rPr>
                      <w:rPr>
                        <w:rFonts w:ascii="Cambria Math" w:hAnsi="Cambria Math"/>
                        <w:color w:val="auto"/>
                        <w:sz w:val="22"/>
                        <w:szCs w:val="22"/>
                        <w:lang w:val="sq-AL"/>
                      </w:rPr>
                      <m:t>SAIDI</m:t>
                    </m:r>
                  </m:num>
                  <m:den>
                    <m:r>
                      <m:rPr>
                        <m:sty m:val="p"/>
                      </m:rPr>
                      <w:rPr>
                        <w:rFonts w:ascii="Cambria Math" w:hAnsi="Cambria Math"/>
                        <w:color w:val="auto"/>
                        <w:sz w:val="22"/>
                        <w:szCs w:val="22"/>
                        <w:lang w:val="sq-AL"/>
                      </w:rPr>
                      <m:t>SAIFI</m:t>
                    </m:r>
                  </m:den>
                </m:f>
              </m:oMath>
            </m:oMathPara>
          </w:p>
          <w:p w14:paraId="128943E0"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36FDB374" w14:textId="77777777" w:rsidR="00EA4000" w:rsidRPr="00373D18" w:rsidRDefault="00EA4000" w:rsidP="00CF1E7F">
            <w:pPr>
              <w:pStyle w:val="Default"/>
              <w:jc w:val="center"/>
              <w:rPr>
                <w:rFonts w:ascii="Garamond" w:hAnsi="Garamond"/>
                <w:sz w:val="22"/>
                <w:szCs w:val="22"/>
                <w:lang w:val="sq-AL"/>
              </w:rPr>
            </w:pPr>
          </w:p>
        </w:tc>
        <w:tc>
          <w:tcPr>
            <w:tcW w:w="1579" w:type="dxa"/>
            <w:tcBorders>
              <w:right w:val="single" w:sz="4" w:space="0" w:color="auto"/>
            </w:tcBorders>
          </w:tcPr>
          <w:p w14:paraId="3DDA4321"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nil"/>
              <w:right w:val="single" w:sz="4" w:space="0" w:color="auto"/>
            </w:tcBorders>
          </w:tcPr>
          <w:p w14:paraId="794E2898"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467846BB" w14:textId="77777777" w:rsidR="00EA4000" w:rsidRPr="00373D18" w:rsidRDefault="00EA4000" w:rsidP="00CF1E7F">
            <w:pPr>
              <w:pStyle w:val="Default"/>
              <w:rPr>
                <w:rFonts w:ascii="Garamond" w:hAnsi="Garamond"/>
                <w:sz w:val="22"/>
                <w:szCs w:val="22"/>
                <w:lang w:val="sq-AL"/>
              </w:rPr>
            </w:pPr>
          </w:p>
        </w:tc>
        <w:tc>
          <w:tcPr>
            <w:tcW w:w="1843" w:type="dxa"/>
          </w:tcPr>
          <w:p w14:paraId="0F3E42FC" w14:textId="77777777" w:rsidR="00EA4000" w:rsidRPr="00373D18" w:rsidRDefault="00EA4000" w:rsidP="00CF1E7F">
            <w:pPr>
              <w:pStyle w:val="Default"/>
              <w:rPr>
                <w:rFonts w:ascii="Garamond" w:hAnsi="Garamond"/>
                <w:sz w:val="22"/>
                <w:szCs w:val="22"/>
                <w:lang w:val="sq-AL"/>
              </w:rPr>
            </w:pPr>
          </w:p>
        </w:tc>
      </w:tr>
      <w:tr w:rsidR="00EA4000" w:rsidRPr="00373D18" w14:paraId="296FA548" w14:textId="77777777" w:rsidTr="002B0898">
        <w:trPr>
          <w:trHeight w:val="523"/>
        </w:trPr>
        <w:tc>
          <w:tcPr>
            <w:tcW w:w="500" w:type="dxa"/>
          </w:tcPr>
          <w:p w14:paraId="2A493B15"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8</w:t>
            </w:r>
          </w:p>
        </w:tc>
        <w:tc>
          <w:tcPr>
            <w:tcW w:w="2580" w:type="dxa"/>
          </w:tcPr>
          <w:p w14:paraId="566C5345" w14:textId="77777777" w:rsidR="00EA4000" w:rsidRPr="00373D18" w:rsidRDefault="00EA4000" w:rsidP="00CF1E7F">
            <w:pPr>
              <w:pStyle w:val="Default"/>
              <w:rPr>
                <w:rFonts w:ascii="Garamond" w:hAnsi="Garamond"/>
                <w:sz w:val="22"/>
                <w:szCs w:val="22"/>
                <w:lang w:val="sq-AL"/>
              </w:rPr>
            </w:pPr>
            <w:r w:rsidRPr="00373D18">
              <w:rPr>
                <w:rFonts w:ascii="Garamond" w:hAnsi="Garamond"/>
                <w:color w:val="auto"/>
                <w:sz w:val="22"/>
                <w:szCs w:val="22"/>
                <w:lang w:val="sq-AL"/>
              </w:rPr>
              <w:t>Indeksi i frekuencës mesatare të ndërprerjes për klientin</w:t>
            </w:r>
            <w:r w:rsidRPr="00373D18">
              <w:rPr>
                <w:rFonts w:ascii="Garamond" w:hAnsi="Garamond"/>
                <w:sz w:val="22"/>
                <w:szCs w:val="22"/>
                <w:lang w:val="sq-AL"/>
              </w:rPr>
              <w:t xml:space="preserve"> (CAIFI)</w:t>
            </w:r>
          </w:p>
        </w:tc>
        <w:tc>
          <w:tcPr>
            <w:tcW w:w="4156" w:type="dxa"/>
          </w:tcPr>
          <w:p w14:paraId="14C35237" w14:textId="77777777" w:rsidR="00EA4000" w:rsidRPr="00373D18" w:rsidRDefault="00EA4000" w:rsidP="00CF1E7F">
            <w:pPr>
              <w:pStyle w:val="Default"/>
              <w:jc w:val="both"/>
              <w:rPr>
                <w:rFonts w:ascii="Garamond" w:hAnsi="Garamond"/>
                <w:color w:val="auto"/>
                <w:sz w:val="22"/>
                <w:szCs w:val="22"/>
                <w:lang w:val="sq-AL"/>
              </w:rPr>
            </w:pPr>
            <m:oMathPara>
              <m:oMath>
                <m:r>
                  <m:rPr>
                    <m:sty m:val="p"/>
                  </m:rPr>
                  <w:rPr>
                    <w:rFonts w:ascii="Cambria Math" w:hAnsi="Cambria Math"/>
                    <w:color w:val="auto"/>
                    <w:sz w:val="22"/>
                    <w:szCs w:val="22"/>
                    <w:lang w:val="sq-AL"/>
                  </w:rPr>
                  <m:t>CAIFI=</m:t>
                </m:r>
                <m:f>
                  <m:fPr>
                    <m:ctrlPr>
                      <w:rPr>
                        <w:rFonts w:ascii="Cambria Math" w:hAnsi="Cambria Math"/>
                        <w:color w:val="auto"/>
                        <w:sz w:val="22"/>
                        <w:szCs w:val="22"/>
                        <w:lang w:val="sq-AL"/>
                      </w:rPr>
                    </m:ctrlPr>
                  </m:fPr>
                  <m:num>
                    <m:r>
                      <m:rPr>
                        <m:sty m:val="p"/>
                      </m:rPr>
                      <w:rPr>
                        <w:rFonts w:ascii="Cambria Math" w:hAnsi="Cambria Math"/>
                        <w:color w:val="auto"/>
                        <w:sz w:val="22"/>
                        <w:szCs w:val="22"/>
                        <w:lang w:val="sq-AL"/>
                      </w:rPr>
                      <m:t>Nr. tot. i ndërprerjeve të vazhdueshme</m:t>
                    </m:r>
                  </m:num>
                  <m:den>
                    <m:r>
                      <m:rPr>
                        <m:sty m:val="p"/>
                      </m:rPr>
                      <w:rPr>
                        <w:rFonts w:ascii="Cambria Math" w:hAnsi="Cambria Math"/>
                        <w:color w:val="auto"/>
                        <w:sz w:val="22"/>
                        <w:szCs w:val="22"/>
                        <w:lang w:val="sq-AL"/>
                      </w:rPr>
                      <m:t>Nr. i klientëve të prekur</m:t>
                    </m:r>
                  </m:den>
                </m:f>
              </m:oMath>
            </m:oMathPara>
          </w:p>
          <w:p w14:paraId="2435BAC9"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3C4B6A57" w14:textId="77777777" w:rsidR="00EA4000" w:rsidRPr="00373D18" w:rsidRDefault="00EA4000" w:rsidP="00CF1E7F">
            <w:pPr>
              <w:pStyle w:val="Default"/>
              <w:jc w:val="center"/>
              <w:rPr>
                <w:rFonts w:ascii="Garamond" w:hAnsi="Garamond"/>
                <w:sz w:val="22"/>
                <w:szCs w:val="22"/>
                <w:lang w:val="sq-AL"/>
              </w:rPr>
            </w:pPr>
          </w:p>
        </w:tc>
        <w:tc>
          <w:tcPr>
            <w:tcW w:w="1579" w:type="dxa"/>
            <w:tcBorders>
              <w:right w:val="single" w:sz="4" w:space="0" w:color="auto"/>
            </w:tcBorders>
          </w:tcPr>
          <w:p w14:paraId="343B63B9"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nil"/>
              <w:right w:val="single" w:sz="4" w:space="0" w:color="auto"/>
            </w:tcBorders>
          </w:tcPr>
          <w:p w14:paraId="656D7B0F"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3416D9E6" w14:textId="77777777" w:rsidR="00EA4000" w:rsidRPr="00373D18" w:rsidRDefault="00EA4000" w:rsidP="00CF1E7F">
            <w:pPr>
              <w:pStyle w:val="Default"/>
              <w:rPr>
                <w:rFonts w:ascii="Garamond" w:hAnsi="Garamond"/>
                <w:sz w:val="22"/>
                <w:szCs w:val="22"/>
                <w:lang w:val="sq-AL"/>
              </w:rPr>
            </w:pPr>
          </w:p>
        </w:tc>
        <w:tc>
          <w:tcPr>
            <w:tcW w:w="1843" w:type="dxa"/>
          </w:tcPr>
          <w:p w14:paraId="6BB21229" w14:textId="77777777" w:rsidR="00EA4000" w:rsidRPr="00373D18" w:rsidRDefault="00EA4000" w:rsidP="00CF1E7F">
            <w:pPr>
              <w:pStyle w:val="Default"/>
              <w:rPr>
                <w:rFonts w:ascii="Garamond" w:hAnsi="Garamond"/>
                <w:sz w:val="22"/>
                <w:szCs w:val="22"/>
                <w:lang w:val="sq-AL"/>
              </w:rPr>
            </w:pPr>
          </w:p>
        </w:tc>
      </w:tr>
      <w:tr w:rsidR="00EA4000" w:rsidRPr="00373D18" w14:paraId="25384B4A" w14:textId="77777777" w:rsidTr="002B0898">
        <w:trPr>
          <w:trHeight w:val="523"/>
        </w:trPr>
        <w:tc>
          <w:tcPr>
            <w:tcW w:w="500" w:type="dxa"/>
          </w:tcPr>
          <w:p w14:paraId="3B2494B2"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lastRenderedPageBreak/>
              <w:t>9</w:t>
            </w:r>
          </w:p>
        </w:tc>
        <w:tc>
          <w:tcPr>
            <w:tcW w:w="2580" w:type="dxa"/>
          </w:tcPr>
          <w:p w14:paraId="05694CD4"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Indeksi i Performancës në përgjigjen ndaj ankesave të klientëve  (PICC)</w:t>
            </w:r>
          </w:p>
        </w:tc>
        <w:tc>
          <w:tcPr>
            <w:tcW w:w="4156" w:type="dxa"/>
          </w:tcPr>
          <w:p w14:paraId="33B52487" w14:textId="77777777" w:rsidR="00EA4000" w:rsidRPr="00373D18" w:rsidRDefault="00EA4000" w:rsidP="00CF1E7F">
            <w:pPr>
              <w:pStyle w:val="Default"/>
              <w:jc w:val="center"/>
              <w:rPr>
                <w:rFonts w:ascii="Garamond" w:eastAsiaTheme="minorEastAsia" w:hAnsi="Garamond"/>
                <w:color w:val="auto"/>
                <w:sz w:val="22"/>
                <w:szCs w:val="22"/>
                <w:lang w:val="sq-AL"/>
              </w:rPr>
            </w:pPr>
            <m:oMathPara>
              <m:oMath>
                <m:r>
                  <w:rPr>
                    <w:rFonts w:ascii="Cambria Math" w:hAnsi="Cambria Math"/>
                    <w:color w:val="auto"/>
                    <w:sz w:val="22"/>
                    <w:szCs w:val="22"/>
                    <w:lang w:val="sq-AL"/>
                  </w:rPr>
                  <m:t>PICC</m:t>
                </m:r>
                <m:d>
                  <m:dPr>
                    <m:ctrlPr>
                      <w:rPr>
                        <w:rFonts w:ascii="Cambria Math" w:hAnsi="Cambria Math"/>
                        <w:i/>
                        <w:color w:val="auto"/>
                        <w:sz w:val="22"/>
                        <w:szCs w:val="22"/>
                        <w:lang w:val="sq-AL"/>
                      </w:rPr>
                    </m:ctrlPr>
                  </m:dPr>
                  <m:e>
                    <m:r>
                      <w:rPr>
                        <w:rFonts w:ascii="Cambria Math" w:hAnsi="Cambria Math"/>
                        <w:color w:val="auto"/>
                        <w:sz w:val="22"/>
                        <w:szCs w:val="22"/>
                        <w:lang w:val="sq-AL"/>
                      </w:rPr>
                      <m:t>%</m:t>
                    </m:r>
                  </m:e>
                </m:d>
                <m:r>
                  <m:rPr>
                    <m:sty m:val="p"/>
                  </m:rPr>
                  <w:rPr>
                    <w:rFonts w:ascii="Cambria Math" w:hAnsi="Cambria Math"/>
                    <w:color w:val="auto"/>
                    <w:sz w:val="22"/>
                    <w:szCs w:val="22"/>
                    <w:lang w:val="sq-AL"/>
                  </w:rPr>
                  <m:t>=</m:t>
                </m:r>
                <m:d>
                  <m:dPr>
                    <m:ctrlPr>
                      <w:rPr>
                        <w:rFonts w:ascii="Cambria Math" w:hAnsi="Cambria Math"/>
                        <w:color w:val="auto"/>
                        <w:sz w:val="22"/>
                        <w:szCs w:val="22"/>
                        <w:lang w:val="sq-AL"/>
                      </w:rPr>
                    </m:ctrlPr>
                  </m:dPr>
                  <m:e>
                    <m:r>
                      <m:rPr>
                        <m:sty m:val="p"/>
                      </m:rPr>
                      <w:rPr>
                        <w:rFonts w:ascii="Cambria Math" w:hAnsi="Cambria Math"/>
                        <w:color w:val="auto"/>
                        <w:sz w:val="22"/>
                        <w:szCs w:val="22"/>
                        <w:lang w:val="sq-AL"/>
                      </w:rPr>
                      <m:t>1-</m:t>
                    </m:r>
                    <m:f>
                      <m:fPr>
                        <m:ctrlPr>
                          <w:rPr>
                            <w:rFonts w:ascii="Cambria Math" w:hAnsi="Cambria Math"/>
                            <w:color w:val="auto"/>
                            <w:sz w:val="22"/>
                            <w:szCs w:val="22"/>
                            <w:lang w:val="sq-AL"/>
                          </w:rPr>
                        </m:ctrlPr>
                      </m:fPr>
                      <m:num>
                        <m:r>
                          <w:rPr>
                            <w:rFonts w:ascii="Cambria Math" w:hAnsi="Cambria Math"/>
                            <w:color w:val="auto"/>
                            <w:sz w:val="22"/>
                            <w:szCs w:val="22"/>
                            <w:lang w:val="sq-AL"/>
                          </w:rPr>
                          <m:t>NRC</m:t>
                        </m:r>
                      </m:num>
                      <m:den>
                        <m:r>
                          <m:rPr>
                            <m:sty m:val="p"/>
                          </m:rPr>
                          <w:rPr>
                            <w:rFonts w:ascii="Cambria Math" w:hAnsi="Cambria Math"/>
                            <w:color w:val="auto"/>
                            <w:sz w:val="22"/>
                            <w:szCs w:val="22"/>
                            <w:lang w:val="sq-AL"/>
                          </w:rPr>
                          <m:t xml:space="preserve">TNC </m:t>
                        </m:r>
                      </m:den>
                    </m:f>
                    <m:ctrlPr>
                      <w:rPr>
                        <w:rFonts w:ascii="Cambria Math" w:hAnsi="Cambria Math"/>
                        <w:i/>
                        <w:color w:val="auto"/>
                        <w:sz w:val="22"/>
                        <w:szCs w:val="22"/>
                        <w:lang w:val="sq-AL"/>
                      </w:rPr>
                    </m:ctrlPr>
                  </m:e>
                </m:d>
                <m:r>
                  <w:rPr>
                    <w:rFonts w:ascii="Cambria Math" w:hAnsi="Cambria Math"/>
                    <w:color w:val="auto"/>
                    <w:sz w:val="22"/>
                    <w:szCs w:val="22"/>
                    <w:lang w:val="sq-AL"/>
                  </w:rPr>
                  <m:t>*100%</m:t>
                </m:r>
              </m:oMath>
            </m:oMathPara>
          </w:p>
          <w:p w14:paraId="47471BC5"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0E012E69"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w:t>
            </w:r>
          </w:p>
        </w:tc>
        <w:tc>
          <w:tcPr>
            <w:tcW w:w="1579" w:type="dxa"/>
            <w:tcBorders>
              <w:right w:val="single" w:sz="4" w:space="0" w:color="auto"/>
            </w:tcBorders>
          </w:tcPr>
          <w:p w14:paraId="5E5E1D74"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nil"/>
              <w:right w:val="single" w:sz="4" w:space="0" w:color="auto"/>
            </w:tcBorders>
          </w:tcPr>
          <w:p w14:paraId="5B9CC487"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282C63A2"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 xml:space="preserve">Standardet e Trajtimit të Ankesave të Klientëve nga të Licencuarit në aktivitetet e Shpërndarjes dhe Furnizimit me Gaz Natyror  </w:t>
            </w:r>
          </w:p>
        </w:tc>
        <w:tc>
          <w:tcPr>
            <w:tcW w:w="1843" w:type="dxa"/>
          </w:tcPr>
          <w:p w14:paraId="49F7099B" w14:textId="77777777" w:rsidR="00EA4000" w:rsidRPr="00373D18" w:rsidRDefault="00EA4000" w:rsidP="00CF1E7F">
            <w:pPr>
              <w:pStyle w:val="Default"/>
              <w:rPr>
                <w:rFonts w:ascii="Garamond" w:hAnsi="Garamond"/>
                <w:sz w:val="22"/>
                <w:szCs w:val="22"/>
                <w:lang w:val="sq-AL"/>
              </w:rPr>
            </w:pPr>
          </w:p>
        </w:tc>
      </w:tr>
      <w:tr w:rsidR="00EA4000" w:rsidRPr="00373D18" w14:paraId="0422A476" w14:textId="77777777" w:rsidTr="002B0898">
        <w:trPr>
          <w:trHeight w:val="523"/>
        </w:trPr>
        <w:tc>
          <w:tcPr>
            <w:tcW w:w="500" w:type="dxa"/>
          </w:tcPr>
          <w:p w14:paraId="7BAD1066"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10</w:t>
            </w:r>
          </w:p>
        </w:tc>
        <w:tc>
          <w:tcPr>
            <w:tcW w:w="2580" w:type="dxa"/>
          </w:tcPr>
          <w:p w14:paraId="395B13F0"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 xml:space="preserve">Indeksi i Performancës në zgjidhjen e ankesave lidhur me cilësinë e presionit (PIPQ) </w:t>
            </w:r>
          </w:p>
        </w:tc>
        <w:tc>
          <w:tcPr>
            <w:tcW w:w="4156" w:type="dxa"/>
          </w:tcPr>
          <w:p w14:paraId="7618B3D4" w14:textId="77777777" w:rsidR="00EA4000" w:rsidRPr="00373D18" w:rsidRDefault="00EA4000" w:rsidP="00CF1E7F">
            <w:pPr>
              <w:pStyle w:val="Default"/>
              <w:jc w:val="center"/>
              <w:rPr>
                <w:rFonts w:ascii="Garamond" w:eastAsiaTheme="minorEastAsia" w:hAnsi="Garamond"/>
                <w:color w:val="auto"/>
                <w:sz w:val="22"/>
                <w:szCs w:val="22"/>
                <w:lang w:val="sq-AL"/>
              </w:rPr>
            </w:pPr>
            <m:oMathPara>
              <m:oMath>
                <m:r>
                  <w:rPr>
                    <w:rFonts w:ascii="Cambria Math" w:hAnsi="Cambria Math"/>
                    <w:color w:val="auto"/>
                    <w:sz w:val="22"/>
                    <w:szCs w:val="22"/>
                    <w:lang w:val="sq-AL"/>
                  </w:rPr>
                  <m:t>PIPQC</m:t>
                </m:r>
                <m:d>
                  <m:dPr>
                    <m:ctrlPr>
                      <w:rPr>
                        <w:rFonts w:ascii="Cambria Math" w:hAnsi="Cambria Math"/>
                        <w:i/>
                        <w:color w:val="auto"/>
                        <w:sz w:val="22"/>
                        <w:szCs w:val="22"/>
                        <w:lang w:val="sq-AL"/>
                      </w:rPr>
                    </m:ctrlPr>
                  </m:dPr>
                  <m:e>
                    <m:r>
                      <w:rPr>
                        <w:rFonts w:ascii="Cambria Math" w:hAnsi="Cambria Math"/>
                        <w:color w:val="auto"/>
                        <w:sz w:val="22"/>
                        <w:szCs w:val="22"/>
                        <w:lang w:val="sq-AL"/>
                      </w:rPr>
                      <m:t>%</m:t>
                    </m:r>
                  </m:e>
                </m:d>
                <m:r>
                  <m:rPr>
                    <m:sty m:val="p"/>
                  </m:rPr>
                  <w:rPr>
                    <w:rFonts w:ascii="Cambria Math" w:hAnsi="Cambria Math"/>
                    <w:color w:val="auto"/>
                    <w:sz w:val="22"/>
                    <w:szCs w:val="22"/>
                    <w:lang w:val="sq-AL"/>
                  </w:rPr>
                  <m:t>=</m:t>
                </m:r>
                <m:d>
                  <m:dPr>
                    <m:ctrlPr>
                      <w:rPr>
                        <w:rFonts w:ascii="Cambria Math" w:hAnsi="Cambria Math"/>
                        <w:color w:val="auto"/>
                        <w:sz w:val="22"/>
                        <w:szCs w:val="22"/>
                        <w:lang w:val="sq-AL"/>
                      </w:rPr>
                    </m:ctrlPr>
                  </m:dPr>
                  <m:e>
                    <m:r>
                      <m:rPr>
                        <m:sty m:val="p"/>
                      </m:rPr>
                      <w:rPr>
                        <w:rFonts w:ascii="Cambria Math" w:hAnsi="Cambria Math"/>
                        <w:color w:val="auto"/>
                        <w:sz w:val="22"/>
                        <w:szCs w:val="22"/>
                        <w:lang w:val="sq-AL"/>
                      </w:rPr>
                      <m:t>1-</m:t>
                    </m:r>
                    <m:f>
                      <m:fPr>
                        <m:ctrlPr>
                          <w:rPr>
                            <w:rFonts w:ascii="Cambria Math" w:hAnsi="Cambria Math"/>
                            <w:color w:val="auto"/>
                            <w:sz w:val="22"/>
                            <w:szCs w:val="22"/>
                            <w:lang w:val="sq-AL"/>
                          </w:rPr>
                        </m:ctrlPr>
                      </m:fPr>
                      <m:num>
                        <m:r>
                          <w:rPr>
                            <w:rFonts w:ascii="Cambria Math" w:hAnsi="Cambria Math"/>
                            <w:color w:val="auto"/>
                            <w:sz w:val="22"/>
                            <w:szCs w:val="22"/>
                            <w:lang w:val="sq-AL"/>
                          </w:rPr>
                          <m:t>NNFPQC</m:t>
                        </m:r>
                      </m:num>
                      <m:den>
                        <m:r>
                          <m:rPr>
                            <m:sty m:val="p"/>
                          </m:rPr>
                          <w:rPr>
                            <w:rFonts w:ascii="Cambria Math" w:hAnsi="Cambria Math"/>
                            <w:color w:val="auto"/>
                            <w:sz w:val="22"/>
                            <w:szCs w:val="22"/>
                            <w:lang w:val="sq-AL"/>
                          </w:rPr>
                          <m:t xml:space="preserve">TNPQC </m:t>
                        </m:r>
                      </m:den>
                    </m:f>
                    <m:ctrlPr>
                      <w:rPr>
                        <w:rFonts w:ascii="Cambria Math" w:hAnsi="Cambria Math"/>
                        <w:i/>
                        <w:color w:val="auto"/>
                        <w:sz w:val="22"/>
                        <w:szCs w:val="22"/>
                        <w:lang w:val="sq-AL"/>
                      </w:rPr>
                    </m:ctrlPr>
                  </m:e>
                </m:d>
                <m:r>
                  <w:rPr>
                    <w:rFonts w:ascii="Cambria Math" w:hAnsi="Cambria Math"/>
                    <w:color w:val="auto"/>
                    <w:sz w:val="22"/>
                    <w:szCs w:val="22"/>
                    <w:lang w:val="sq-AL"/>
                  </w:rPr>
                  <m:t>*100%</m:t>
                </m:r>
              </m:oMath>
            </m:oMathPara>
          </w:p>
          <w:p w14:paraId="2CB7BD75"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1FEC0BA5" w14:textId="77777777" w:rsidR="00EA4000" w:rsidRPr="00373D18" w:rsidRDefault="00EA4000" w:rsidP="00CF1E7F">
            <w:pPr>
              <w:pStyle w:val="Default"/>
              <w:jc w:val="center"/>
              <w:rPr>
                <w:rFonts w:ascii="Garamond" w:hAnsi="Garamond"/>
                <w:sz w:val="22"/>
                <w:szCs w:val="22"/>
                <w:lang w:val="sq-AL"/>
              </w:rPr>
            </w:pPr>
          </w:p>
        </w:tc>
        <w:tc>
          <w:tcPr>
            <w:tcW w:w="1579" w:type="dxa"/>
            <w:tcBorders>
              <w:right w:val="single" w:sz="4" w:space="0" w:color="auto"/>
            </w:tcBorders>
          </w:tcPr>
          <w:p w14:paraId="3D878020"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nil"/>
              <w:right w:val="single" w:sz="4" w:space="0" w:color="auto"/>
            </w:tcBorders>
          </w:tcPr>
          <w:p w14:paraId="124B1489"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655F7521"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Kodi i Rrjetit të Shpërndarjes</w:t>
            </w:r>
          </w:p>
          <w:p w14:paraId="1A1D5705"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 xml:space="preserve">Rregullore Teknike </w:t>
            </w:r>
          </w:p>
        </w:tc>
        <w:tc>
          <w:tcPr>
            <w:tcW w:w="1843" w:type="dxa"/>
          </w:tcPr>
          <w:p w14:paraId="72A02119" w14:textId="77777777" w:rsidR="00EA4000" w:rsidRPr="00373D18" w:rsidRDefault="00EA4000" w:rsidP="00CF1E7F">
            <w:pPr>
              <w:autoSpaceDE w:val="0"/>
              <w:autoSpaceDN w:val="0"/>
              <w:adjustRightInd w:val="0"/>
              <w:spacing w:after="0" w:line="240" w:lineRule="auto"/>
              <w:jc w:val="both"/>
              <w:rPr>
                <w:rFonts w:ascii="Garamond" w:hAnsi="Garamond" w:cs="Times New Roman"/>
                <w:lang w:val="sq-AL"/>
              </w:rPr>
            </w:pPr>
          </w:p>
        </w:tc>
      </w:tr>
      <w:tr w:rsidR="00EA4000" w:rsidRPr="00373D18" w14:paraId="04D3921E" w14:textId="77777777" w:rsidTr="002B0898">
        <w:trPr>
          <w:trHeight w:val="523"/>
        </w:trPr>
        <w:tc>
          <w:tcPr>
            <w:tcW w:w="500" w:type="dxa"/>
          </w:tcPr>
          <w:p w14:paraId="400BF764"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11</w:t>
            </w:r>
          </w:p>
        </w:tc>
        <w:tc>
          <w:tcPr>
            <w:tcW w:w="2580" w:type="dxa"/>
          </w:tcPr>
          <w:p w14:paraId="261E9DD5"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Indeksi i Performancës në Zgjidhjen e Kërkesave të Klientit për Lidhje të Re (PINC)</w:t>
            </w:r>
          </w:p>
        </w:tc>
        <w:tc>
          <w:tcPr>
            <w:tcW w:w="4156" w:type="dxa"/>
          </w:tcPr>
          <w:p w14:paraId="7F99BA6F" w14:textId="77777777" w:rsidR="00EA4000" w:rsidRPr="00373D18" w:rsidRDefault="00EA4000" w:rsidP="00CF1E7F">
            <w:pPr>
              <w:pStyle w:val="Default"/>
              <w:jc w:val="center"/>
              <w:rPr>
                <w:rFonts w:ascii="Garamond" w:eastAsiaTheme="minorEastAsia" w:hAnsi="Garamond"/>
                <w:color w:val="auto"/>
                <w:sz w:val="22"/>
                <w:szCs w:val="22"/>
                <w:lang w:val="sq-AL"/>
              </w:rPr>
            </w:pPr>
            <m:oMathPara>
              <m:oMath>
                <m:r>
                  <w:rPr>
                    <w:rFonts w:ascii="Cambria Math" w:hAnsi="Cambria Math"/>
                    <w:color w:val="auto"/>
                    <w:sz w:val="22"/>
                    <w:szCs w:val="22"/>
                    <w:lang w:val="sq-AL"/>
                  </w:rPr>
                  <m:t>PINC</m:t>
                </m:r>
                <m:d>
                  <m:dPr>
                    <m:ctrlPr>
                      <w:rPr>
                        <w:rFonts w:ascii="Cambria Math" w:hAnsi="Cambria Math"/>
                        <w:i/>
                        <w:color w:val="auto"/>
                        <w:sz w:val="22"/>
                        <w:szCs w:val="22"/>
                        <w:lang w:val="sq-AL"/>
                      </w:rPr>
                    </m:ctrlPr>
                  </m:dPr>
                  <m:e>
                    <m:r>
                      <w:rPr>
                        <w:rFonts w:ascii="Cambria Math" w:hAnsi="Cambria Math"/>
                        <w:color w:val="auto"/>
                        <w:sz w:val="22"/>
                        <w:szCs w:val="22"/>
                        <w:lang w:val="sq-AL"/>
                      </w:rPr>
                      <m:t>%</m:t>
                    </m:r>
                  </m:e>
                </m:d>
                <m:r>
                  <m:rPr>
                    <m:sty m:val="p"/>
                  </m:rPr>
                  <w:rPr>
                    <w:rFonts w:ascii="Cambria Math" w:hAnsi="Cambria Math"/>
                    <w:color w:val="auto"/>
                    <w:sz w:val="22"/>
                    <w:szCs w:val="22"/>
                    <w:lang w:val="sq-AL"/>
                  </w:rPr>
                  <m:t>=</m:t>
                </m:r>
                <m:d>
                  <m:dPr>
                    <m:ctrlPr>
                      <w:rPr>
                        <w:rFonts w:ascii="Cambria Math" w:hAnsi="Cambria Math"/>
                        <w:color w:val="auto"/>
                        <w:sz w:val="22"/>
                        <w:szCs w:val="22"/>
                        <w:lang w:val="sq-AL"/>
                      </w:rPr>
                    </m:ctrlPr>
                  </m:dPr>
                  <m:e>
                    <m:r>
                      <m:rPr>
                        <m:sty m:val="p"/>
                      </m:rPr>
                      <w:rPr>
                        <w:rFonts w:ascii="Cambria Math" w:hAnsi="Cambria Math"/>
                        <w:color w:val="auto"/>
                        <w:sz w:val="22"/>
                        <w:szCs w:val="22"/>
                        <w:lang w:val="sq-AL"/>
                      </w:rPr>
                      <m:t>1-</m:t>
                    </m:r>
                    <m:f>
                      <m:fPr>
                        <m:ctrlPr>
                          <w:rPr>
                            <w:rFonts w:ascii="Cambria Math" w:hAnsi="Cambria Math"/>
                            <w:color w:val="auto"/>
                            <w:sz w:val="22"/>
                            <w:szCs w:val="22"/>
                            <w:lang w:val="sq-AL"/>
                          </w:rPr>
                        </m:ctrlPr>
                      </m:fPr>
                      <m:num>
                        <m:r>
                          <w:rPr>
                            <w:rFonts w:ascii="Cambria Math" w:hAnsi="Cambria Math"/>
                            <w:color w:val="auto"/>
                            <w:sz w:val="22"/>
                            <w:szCs w:val="22"/>
                            <w:lang w:val="sq-AL"/>
                          </w:rPr>
                          <m:t>NDNC</m:t>
                        </m:r>
                      </m:num>
                      <m:den>
                        <m:r>
                          <m:rPr>
                            <m:sty m:val="p"/>
                          </m:rPr>
                          <w:rPr>
                            <w:rFonts w:ascii="Cambria Math" w:hAnsi="Cambria Math"/>
                            <w:color w:val="auto"/>
                            <w:sz w:val="22"/>
                            <w:szCs w:val="22"/>
                            <w:lang w:val="sq-AL"/>
                          </w:rPr>
                          <m:t xml:space="preserve">TRNC </m:t>
                        </m:r>
                      </m:den>
                    </m:f>
                    <m:ctrlPr>
                      <w:rPr>
                        <w:rFonts w:ascii="Cambria Math" w:hAnsi="Cambria Math"/>
                        <w:i/>
                        <w:color w:val="auto"/>
                        <w:sz w:val="22"/>
                        <w:szCs w:val="22"/>
                        <w:lang w:val="sq-AL"/>
                      </w:rPr>
                    </m:ctrlPr>
                  </m:e>
                </m:d>
                <m:r>
                  <w:rPr>
                    <w:rFonts w:ascii="Cambria Math" w:hAnsi="Cambria Math"/>
                    <w:color w:val="auto"/>
                    <w:sz w:val="22"/>
                    <w:szCs w:val="22"/>
                    <w:lang w:val="sq-AL"/>
                  </w:rPr>
                  <m:t>*100%</m:t>
                </m:r>
              </m:oMath>
            </m:oMathPara>
          </w:p>
          <w:p w14:paraId="47922E28"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4E019BDB"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w:t>
            </w:r>
          </w:p>
        </w:tc>
        <w:tc>
          <w:tcPr>
            <w:tcW w:w="1579" w:type="dxa"/>
            <w:tcBorders>
              <w:right w:val="single" w:sz="4" w:space="0" w:color="auto"/>
            </w:tcBorders>
          </w:tcPr>
          <w:p w14:paraId="2EC50CE8"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single" w:sz="4" w:space="0" w:color="auto"/>
              <w:right w:val="single" w:sz="4" w:space="0" w:color="auto"/>
            </w:tcBorders>
          </w:tcPr>
          <w:p w14:paraId="588CECC8"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31649FF4"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Kodi i Rrjetit ose Rregullore për Lidhjet e Reja</w:t>
            </w:r>
          </w:p>
        </w:tc>
        <w:tc>
          <w:tcPr>
            <w:tcW w:w="1843" w:type="dxa"/>
          </w:tcPr>
          <w:p w14:paraId="7C5931AC" w14:textId="77777777" w:rsidR="00EA4000" w:rsidRPr="00373D18" w:rsidRDefault="00EA4000" w:rsidP="00CF1E7F">
            <w:pPr>
              <w:pStyle w:val="Default"/>
              <w:rPr>
                <w:rFonts w:ascii="Garamond" w:hAnsi="Garamond"/>
                <w:sz w:val="22"/>
                <w:szCs w:val="22"/>
                <w:lang w:val="sq-AL"/>
              </w:rPr>
            </w:pPr>
          </w:p>
        </w:tc>
      </w:tr>
    </w:tbl>
    <w:p w14:paraId="43993B7A" w14:textId="77777777" w:rsidR="00EA4000" w:rsidRPr="00373D18" w:rsidRDefault="00EA4000" w:rsidP="00EA4000">
      <w:pPr>
        <w:autoSpaceDE w:val="0"/>
        <w:autoSpaceDN w:val="0"/>
        <w:adjustRightInd w:val="0"/>
        <w:spacing w:after="0" w:line="240" w:lineRule="auto"/>
        <w:jc w:val="both"/>
        <w:rPr>
          <w:rFonts w:ascii="Garamond" w:hAnsi="Garamond" w:cs="Times New Roman"/>
          <w:sz w:val="24"/>
          <w:szCs w:val="24"/>
          <w:lang w:val="sq-AL"/>
        </w:rPr>
      </w:pPr>
    </w:p>
    <w:p w14:paraId="688B8219" w14:textId="77777777" w:rsidR="00EA4000" w:rsidRPr="00373D18" w:rsidRDefault="00EA4000" w:rsidP="00EA4000">
      <w:pPr>
        <w:spacing w:after="0" w:line="240" w:lineRule="auto"/>
        <w:rPr>
          <w:rFonts w:ascii="Garamond" w:hAnsi="Garamond" w:cs="Times New Roman"/>
          <w:sz w:val="24"/>
          <w:szCs w:val="24"/>
          <w:lang w:val="sq-AL"/>
        </w:rPr>
      </w:pPr>
    </w:p>
    <w:p w14:paraId="4E451F3F" w14:textId="4CCCA388" w:rsidR="00EA4000" w:rsidRPr="00373D18" w:rsidRDefault="00EA4000" w:rsidP="00EA4000">
      <w:pPr>
        <w:spacing w:after="0" w:line="240" w:lineRule="auto"/>
        <w:ind w:firstLine="284"/>
        <w:jc w:val="both"/>
        <w:rPr>
          <w:rFonts w:ascii="Garamond" w:hAnsi="Garamond"/>
          <w:sz w:val="24"/>
          <w:szCs w:val="24"/>
          <w:lang w:val="sq-AL"/>
        </w:rPr>
      </w:pPr>
    </w:p>
    <w:sectPr w:rsidR="00EA4000" w:rsidRPr="00373D18" w:rsidSect="00CF1E7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36D6B4" w14:textId="77777777" w:rsidR="00FF795C" w:rsidRDefault="00FF795C">
      <w:pPr>
        <w:spacing w:after="0" w:line="240" w:lineRule="auto"/>
      </w:pPr>
      <w:r>
        <w:separator/>
      </w:r>
    </w:p>
  </w:endnote>
  <w:endnote w:type="continuationSeparator" w:id="0">
    <w:p w14:paraId="1735F2B3" w14:textId="77777777" w:rsidR="00FF795C" w:rsidRDefault="00FF795C">
      <w:pPr>
        <w:spacing w:after="0" w:line="240" w:lineRule="auto"/>
      </w:pPr>
      <w:r>
        <w:continuationSeparator/>
      </w:r>
    </w:p>
  </w:endnote>
  <w:endnote w:type="continuationNotice" w:id="1">
    <w:p w14:paraId="73D77A57" w14:textId="77777777" w:rsidR="00FF795C" w:rsidRDefault="00FF79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356928" w14:textId="77777777" w:rsidR="00FF795C" w:rsidRDefault="00FF795C">
      <w:pPr>
        <w:spacing w:after="0" w:line="240" w:lineRule="auto"/>
      </w:pPr>
      <w:r>
        <w:separator/>
      </w:r>
    </w:p>
  </w:footnote>
  <w:footnote w:type="continuationSeparator" w:id="0">
    <w:p w14:paraId="241129E2" w14:textId="77777777" w:rsidR="00FF795C" w:rsidRDefault="00FF795C">
      <w:pPr>
        <w:spacing w:after="0" w:line="240" w:lineRule="auto"/>
      </w:pPr>
      <w:r>
        <w:continuationSeparator/>
      </w:r>
    </w:p>
  </w:footnote>
  <w:footnote w:type="continuationNotice" w:id="1">
    <w:p w14:paraId="78E196F8" w14:textId="77777777" w:rsidR="00FF795C" w:rsidRDefault="00FF795C">
      <w:pPr>
        <w:spacing w:after="0" w:line="240" w:lineRule="auto"/>
      </w:pPr>
    </w:p>
  </w:footnote>
  <w:footnote w:id="2">
    <w:p w14:paraId="0E1D5880" w14:textId="77777777" w:rsidR="000D413D" w:rsidRPr="000D413D" w:rsidRDefault="000D413D" w:rsidP="000D413D">
      <w:pPr>
        <w:spacing w:after="0" w:line="240" w:lineRule="auto"/>
        <w:ind w:firstLine="284"/>
        <w:jc w:val="both"/>
        <w:rPr>
          <w:rFonts w:ascii="Garamond" w:hAnsi="Garamond" w:cs="Times New Roman"/>
          <w:i/>
          <w:sz w:val="24"/>
          <w:szCs w:val="24"/>
          <w:lang w:val="sq-AL"/>
        </w:rPr>
      </w:pPr>
      <w:r w:rsidRPr="000D413D">
        <w:rPr>
          <w:rStyle w:val="FootnoteReference"/>
          <w:rFonts w:ascii="Garamond" w:hAnsi="Garamond" w:cs="Times New Roman"/>
          <w:i/>
          <w:sz w:val="24"/>
          <w:szCs w:val="24"/>
        </w:rPr>
        <w:footnoteRef/>
      </w:r>
      <w:r w:rsidRPr="000D413D">
        <w:rPr>
          <w:rFonts w:ascii="Garamond" w:hAnsi="Garamond" w:cs="Times New Roman"/>
          <w:i/>
          <w:sz w:val="24"/>
          <w:szCs w:val="24"/>
          <w:lang w:val="sq-AL"/>
        </w:rPr>
        <w:t xml:space="preserve">Vendimi i bordit të ERE-s nr. </w:t>
      </w:r>
      <w:r w:rsidRPr="000D413D">
        <w:rPr>
          <w:rFonts w:ascii="Garamond" w:hAnsi="Garamond" w:cs="Times New Roman"/>
          <w:i/>
          <w:sz w:val="24"/>
          <w:szCs w:val="24"/>
          <w:lang w:val="sq-AL"/>
        </w:rPr>
        <w:t>6, datë 15.1.2021</w:t>
      </w:r>
      <w:r w:rsidRPr="000D413D">
        <w:rPr>
          <w:rFonts w:ascii="Garamond" w:hAnsi="Garamond" w:cs="Times New Roman"/>
          <w:i/>
          <w:sz w:val="24"/>
          <w:szCs w:val="24"/>
          <w:lang w:val="sq-AL"/>
        </w:rPr>
        <w:t xml:space="preserve"> vendosi :</w:t>
      </w:r>
    </w:p>
    <w:p w14:paraId="4649CDE9" w14:textId="16D8EF42" w:rsidR="000D413D" w:rsidRPr="000D413D" w:rsidRDefault="000D413D" w:rsidP="000D413D">
      <w:pPr>
        <w:spacing w:after="0" w:line="240" w:lineRule="auto"/>
        <w:ind w:firstLine="284"/>
        <w:jc w:val="both"/>
        <w:rPr>
          <w:rFonts w:ascii="Garamond" w:hAnsi="Garamond" w:cs="Times New Roman"/>
          <w:i/>
          <w:sz w:val="20"/>
          <w:szCs w:val="20"/>
          <w:lang w:val="sq-AL"/>
        </w:rPr>
      </w:pPr>
      <w:r w:rsidRPr="000D413D">
        <w:rPr>
          <w:rFonts w:ascii="Garamond" w:hAnsi="Garamond" w:cs="Times New Roman"/>
          <w:i/>
          <w:sz w:val="20"/>
          <w:szCs w:val="20"/>
          <w:lang w:val="sq-AL"/>
        </w:rPr>
        <w:t>Miratimin e kërkesës së shoqërisë Albgaz sh.a. për ndryshimin e afateve të parashikuara në nenin 5, pika 2, të “Rregullores për përcaktimin e standardeve dhe kërkesave minimale të cilësisë së shërbimit dhe furnizimit në sektorin e gazit natyror”, të miratuar me vendimin e Bordit të ERE-s nr. 100/2019, si më poshtë:</w:t>
      </w:r>
    </w:p>
    <w:p w14:paraId="186D3CD0" w14:textId="77777777" w:rsidR="000D413D" w:rsidRPr="000D413D" w:rsidRDefault="000D413D" w:rsidP="000D413D">
      <w:pPr>
        <w:spacing w:after="0" w:line="240" w:lineRule="auto"/>
        <w:ind w:firstLine="284"/>
        <w:jc w:val="both"/>
        <w:rPr>
          <w:rFonts w:ascii="Garamond" w:hAnsi="Garamond" w:cs="Times New Roman"/>
          <w:i/>
          <w:sz w:val="20"/>
          <w:szCs w:val="20"/>
          <w:lang w:val="sq-AL"/>
        </w:rPr>
      </w:pPr>
      <w:r w:rsidRPr="000D413D">
        <w:rPr>
          <w:rFonts w:ascii="Garamond" w:hAnsi="Garamond" w:cs="Times New Roman"/>
          <w:i/>
          <w:sz w:val="20"/>
          <w:szCs w:val="20"/>
          <w:lang w:val="sq-AL"/>
        </w:rPr>
        <w:t xml:space="preserve">Jo më vonë se 21.6.2021, OSSh-G, OST-G dhe çdo i licencuar tjetër përkatës do të ndërtojnë mjetet e përshtatshme, duke përfshirë edhe mbi bazë IT (teknologji informacioni), të aftë për të regjistruar dhe për të mundësuar aksesin në të dhënat aktuale dhe ato historike të QPI-së. </w:t>
      </w:r>
    </w:p>
    <w:p w14:paraId="0DAE88A5" w14:textId="163D3C95" w:rsidR="000D413D" w:rsidRDefault="000D413D">
      <w:pPr>
        <w:pStyle w:val="FootnoteText"/>
      </w:pPr>
      <w:bookmarkStart w:id="0" w:name="_GoBack"/>
      <w:bookmarkEnd w:id="0"/>
    </w:p>
  </w:footnote>
  <w:footnote w:id="3">
    <w:p w14:paraId="57A31E36" w14:textId="0C2DFA70" w:rsidR="00CF1E7F" w:rsidRPr="00AD38B1" w:rsidRDefault="00CF1E7F" w:rsidP="00EA4000">
      <w:pPr>
        <w:pStyle w:val="FootnoteText"/>
        <w:rPr>
          <w:rFonts w:ascii="Garamond" w:hAnsi="Garamond"/>
        </w:rPr>
      </w:pPr>
      <w:r w:rsidRPr="00AD38B1">
        <w:rPr>
          <w:rStyle w:val="FootnoteReference"/>
          <w:rFonts w:ascii="Garamond" w:hAnsi="Garamond"/>
        </w:rPr>
        <w:footnoteRef/>
      </w:r>
      <w:r w:rsidRPr="00AD38B1">
        <w:rPr>
          <w:rFonts w:ascii="Garamond" w:hAnsi="Garamond"/>
        </w:rPr>
        <w:t xml:space="preserve"> </w:t>
      </w:r>
      <w:proofErr w:type="spellStart"/>
      <w:proofErr w:type="gramStart"/>
      <w:r w:rsidRPr="00AD38B1">
        <w:rPr>
          <w:rFonts w:ascii="Garamond" w:hAnsi="Garamond"/>
        </w:rPr>
        <w:t>Mundet</w:t>
      </w:r>
      <w:proofErr w:type="spellEnd"/>
      <w:r w:rsidRPr="00AD38B1">
        <w:rPr>
          <w:rFonts w:ascii="Garamond" w:hAnsi="Garamond"/>
        </w:rPr>
        <w:t xml:space="preserve"> </w:t>
      </w:r>
      <w:proofErr w:type="spellStart"/>
      <w:r w:rsidRPr="00AD38B1">
        <w:rPr>
          <w:rFonts w:ascii="Garamond" w:hAnsi="Garamond"/>
        </w:rPr>
        <w:t>q</w:t>
      </w:r>
      <w:r>
        <w:rPr>
          <w:rFonts w:ascii="Garamond" w:hAnsi="Garamond"/>
        </w:rPr>
        <w:t>ë</w:t>
      </w:r>
      <w:proofErr w:type="spellEnd"/>
      <w:r w:rsidRPr="00AD38B1">
        <w:rPr>
          <w:rFonts w:ascii="Garamond" w:hAnsi="Garamond"/>
        </w:rPr>
        <w:t xml:space="preserve"> </w:t>
      </w:r>
      <w:proofErr w:type="spellStart"/>
      <w:r w:rsidRPr="00AD38B1">
        <w:rPr>
          <w:rFonts w:ascii="Garamond" w:hAnsi="Garamond"/>
        </w:rPr>
        <w:t>numri</w:t>
      </w:r>
      <w:proofErr w:type="spellEnd"/>
      <w:r w:rsidRPr="00AD38B1">
        <w:rPr>
          <w:rFonts w:ascii="Garamond" w:hAnsi="Garamond"/>
        </w:rPr>
        <w:t xml:space="preserve"> i </w:t>
      </w:r>
      <w:proofErr w:type="spellStart"/>
      <w:r>
        <w:rPr>
          <w:rFonts w:ascii="Garamond" w:hAnsi="Garamond"/>
        </w:rPr>
        <w:t>k</w:t>
      </w:r>
      <w:r w:rsidRPr="00AD38B1">
        <w:rPr>
          <w:rFonts w:ascii="Garamond" w:hAnsi="Garamond"/>
        </w:rPr>
        <w:t>lientëve</w:t>
      </w:r>
      <w:proofErr w:type="spellEnd"/>
      <w:r w:rsidRPr="00AD38B1">
        <w:rPr>
          <w:rFonts w:ascii="Garamond" w:hAnsi="Garamond"/>
        </w:rPr>
        <w:t xml:space="preserve"> </w:t>
      </w:r>
      <w:proofErr w:type="spellStart"/>
      <w:r w:rsidRPr="00AD38B1">
        <w:rPr>
          <w:rFonts w:ascii="Garamond" w:hAnsi="Garamond"/>
        </w:rPr>
        <w:t>të</w:t>
      </w:r>
      <w:proofErr w:type="spellEnd"/>
      <w:r w:rsidRPr="00AD38B1">
        <w:rPr>
          <w:rFonts w:ascii="Garamond" w:hAnsi="Garamond"/>
        </w:rPr>
        <w:t xml:space="preserve"> </w:t>
      </w:r>
      <w:proofErr w:type="spellStart"/>
      <w:r w:rsidRPr="00AD38B1">
        <w:rPr>
          <w:rFonts w:ascii="Garamond" w:hAnsi="Garamond"/>
        </w:rPr>
        <w:t>prekur</w:t>
      </w:r>
      <w:proofErr w:type="spellEnd"/>
      <w:r w:rsidRPr="00AD38B1">
        <w:rPr>
          <w:rFonts w:ascii="Garamond" w:hAnsi="Garamond"/>
        </w:rPr>
        <w:t xml:space="preserve"> </w:t>
      </w:r>
      <w:proofErr w:type="spellStart"/>
      <w:r w:rsidRPr="00AD38B1">
        <w:rPr>
          <w:rFonts w:ascii="Garamond" w:hAnsi="Garamond"/>
        </w:rPr>
        <w:t>gjatë</w:t>
      </w:r>
      <w:proofErr w:type="spellEnd"/>
      <w:r w:rsidRPr="00AD38B1">
        <w:rPr>
          <w:rFonts w:ascii="Garamond" w:hAnsi="Garamond"/>
        </w:rPr>
        <w:t xml:space="preserve"> </w:t>
      </w:r>
      <w:proofErr w:type="spellStart"/>
      <w:r w:rsidRPr="00AD38B1">
        <w:rPr>
          <w:rFonts w:ascii="Garamond" w:hAnsi="Garamond"/>
        </w:rPr>
        <w:t>një</w:t>
      </w:r>
      <w:proofErr w:type="spellEnd"/>
      <w:r w:rsidRPr="00AD38B1">
        <w:rPr>
          <w:rFonts w:ascii="Garamond" w:hAnsi="Garamond"/>
        </w:rPr>
        <w:t xml:space="preserve"> </w:t>
      </w:r>
      <w:proofErr w:type="spellStart"/>
      <w:r w:rsidRPr="00AD38B1">
        <w:rPr>
          <w:rFonts w:ascii="Garamond" w:hAnsi="Garamond"/>
        </w:rPr>
        <w:t>ndërprerjeje</w:t>
      </w:r>
      <w:proofErr w:type="spellEnd"/>
      <w:r w:rsidRPr="00AD38B1">
        <w:rPr>
          <w:rFonts w:ascii="Garamond" w:hAnsi="Garamond"/>
        </w:rPr>
        <w:t xml:space="preserve"> </w:t>
      </w:r>
      <w:proofErr w:type="spellStart"/>
      <w:r w:rsidRPr="00AD38B1">
        <w:rPr>
          <w:rFonts w:ascii="Garamond" w:hAnsi="Garamond"/>
        </w:rPr>
        <w:t>të</w:t>
      </w:r>
      <w:proofErr w:type="spellEnd"/>
      <w:r w:rsidRPr="00AD38B1">
        <w:rPr>
          <w:rFonts w:ascii="Garamond" w:hAnsi="Garamond"/>
        </w:rPr>
        <w:t xml:space="preserve"> </w:t>
      </w:r>
      <w:proofErr w:type="spellStart"/>
      <w:r w:rsidRPr="00AD38B1">
        <w:rPr>
          <w:rFonts w:ascii="Garamond" w:hAnsi="Garamond"/>
        </w:rPr>
        <w:t>duhet</w:t>
      </w:r>
      <w:proofErr w:type="spellEnd"/>
      <w:r w:rsidRPr="00AD38B1">
        <w:rPr>
          <w:rFonts w:ascii="Garamond" w:hAnsi="Garamond"/>
        </w:rPr>
        <w:t xml:space="preserve"> </w:t>
      </w:r>
      <w:proofErr w:type="spellStart"/>
      <w:r w:rsidRPr="00AD38B1">
        <w:rPr>
          <w:rFonts w:ascii="Garamond" w:hAnsi="Garamond"/>
        </w:rPr>
        <w:t>të</w:t>
      </w:r>
      <w:proofErr w:type="spellEnd"/>
      <w:r w:rsidRPr="00AD38B1">
        <w:rPr>
          <w:rFonts w:ascii="Garamond" w:hAnsi="Garamond"/>
        </w:rPr>
        <w:t xml:space="preserve"> </w:t>
      </w:r>
      <w:proofErr w:type="spellStart"/>
      <w:r w:rsidRPr="00AD38B1">
        <w:rPr>
          <w:rFonts w:ascii="Garamond" w:hAnsi="Garamond"/>
        </w:rPr>
        <w:t>përllogaritet</w:t>
      </w:r>
      <w:proofErr w:type="spellEnd"/>
      <w:r w:rsidRPr="00AD38B1">
        <w:rPr>
          <w:rFonts w:ascii="Garamond" w:hAnsi="Garamond"/>
        </w:rPr>
        <w:t>.</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C1E8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9D08C91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0000003"/>
    <w:multiLevelType w:val="hybridMultilevel"/>
    <w:tmpl w:val="94F8846E"/>
    <w:lvl w:ilvl="0" w:tplc="E2D0D6A2">
      <w:start w:val="1"/>
      <w:numFmt w:val="bullet"/>
      <w:lvlText w:val=""/>
      <w:lvlJc w:val="left"/>
      <w:pPr>
        <w:ind w:left="1800" w:hanging="360"/>
      </w:pPr>
      <w:rPr>
        <w:rFonts w:ascii="Wingdings" w:hAnsi="Wingdings"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0000004"/>
    <w:multiLevelType w:val="hybridMultilevel"/>
    <w:tmpl w:val="11A07AF2"/>
    <w:lvl w:ilvl="0" w:tplc="1B14494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hybridMultilevel"/>
    <w:tmpl w:val="C46A9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8D765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2AC07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08"/>
    <w:multiLevelType w:val="hybridMultilevel"/>
    <w:tmpl w:val="F1B2CF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6C70977C"/>
    <w:lvl w:ilvl="0" w:tplc="E2AED6A0">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0B6AC3"/>
    <w:multiLevelType w:val="hybridMultilevel"/>
    <w:tmpl w:val="6068C966"/>
    <w:lvl w:ilvl="0" w:tplc="E6D04C5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3"/>
  </w:num>
  <w:num w:numId="4">
    <w:abstractNumId w:val="7"/>
  </w:num>
  <w:num w:numId="5">
    <w:abstractNumId w:val="9"/>
  </w:num>
  <w:num w:numId="6">
    <w:abstractNumId w:val="1"/>
  </w:num>
  <w:num w:numId="7">
    <w:abstractNumId w:val="6"/>
  </w:num>
  <w:num w:numId="8">
    <w:abstractNumId w:val="4"/>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9FA"/>
    <w:rsid w:val="000A6CCC"/>
    <w:rsid w:val="000D413D"/>
    <w:rsid w:val="0011629E"/>
    <w:rsid w:val="001D5CE8"/>
    <w:rsid w:val="00281BEF"/>
    <w:rsid w:val="002B0898"/>
    <w:rsid w:val="002E75FD"/>
    <w:rsid w:val="00357726"/>
    <w:rsid w:val="00373D18"/>
    <w:rsid w:val="00401777"/>
    <w:rsid w:val="0040192F"/>
    <w:rsid w:val="00410060"/>
    <w:rsid w:val="00422493"/>
    <w:rsid w:val="004304B0"/>
    <w:rsid w:val="004C5541"/>
    <w:rsid w:val="00574DC8"/>
    <w:rsid w:val="005A4F8E"/>
    <w:rsid w:val="005F66AC"/>
    <w:rsid w:val="00606A64"/>
    <w:rsid w:val="00642902"/>
    <w:rsid w:val="00643CFC"/>
    <w:rsid w:val="00673925"/>
    <w:rsid w:val="006F5893"/>
    <w:rsid w:val="00700C5F"/>
    <w:rsid w:val="007069FA"/>
    <w:rsid w:val="0070749D"/>
    <w:rsid w:val="007352CF"/>
    <w:rsid w:val="0079120E"/>
    <w:rsid w:val="00860EEA"/>
    <w:rsid w:val="00862EC0"/>
    <w:rsid w:val="00882C6D"/>
    <w:rsid w:val="008A5F02"/>
    <w:rsid w:val="009632BB"/>
    <w:rsid w:val="009A0A9E"/>
    <w:rsid w:val="009B3DEE"/>
    <w:rsid w:val="00A02A30"/>
    <w:rsid w:val="00A50A0C"/>
    <w:rsid w:val="00A5458F"/>
    <w:rsid w:val="00AD38B1"/>
    <w:rsid w:val="00B12BC6"/>
    <w:rsid w:val="00B52560"/>
    <w:rsid w:val="00BE382D"/>
    <w:rsid w:val="00C01F9C"/>
    <w:rsid w:val="00CA0EC5"/>
    <w:rsid w:val="00CE03AD"/>
    <w:rsid w:val="00CF1E7F"/>
    <w:rsid w:val="00D54BD4"/>
    <w:rsid w:val="00DA1C75"/>
    <w:rsid w:val="00E25C50"/>
    <w:rsid w:val="00E52760"/>
    <w:rsid w:val="00E54E20"/>
    <w:rsid w:val="00EA4000"/>
    <w:rsid w:val="00EB2A5A"/>
    <w:rsid w:val="00ED6FB9"/>
    <w:rsid w:val="00F075A7"/>
    <w:rsid w:val="00F10F61"/>
    <w:rsid w:val="00F6257D"/>
    <w:rsid w:val="00FD115C"/>
    <w:rsid w:val="00FF58A9"/>
    <w:rsid w:val="00FF7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93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EA4000"/>
    <w:pPr>
      <w:keepNext/>
      <w:keepLines/>
      <w:spacing w:before="200" w:after="0"/>
      <w:outlineLvl w:val="2"/>
    </w:pPr>
    <w:rPr>
      <w:rFonts w:asciiTheme="majorHAnsi" w:eastAsiaTheme="majorEastAsia" w:hAnsiTheme="majorHAnsi" w:cstheme="majorBidi"/>
      <w:b/>
      <w:bCs/>
      <w:color w:val="4F81BD" w:themeColor="accent1"/>
    </w:rPr>
  </w:style>
  <w:style w:type="paragraph" w:styleId="Heading7">
    <w:name w:val="heading 7"/>
    <w:basedOn w:val="Normal"/>
    <w:next w:val="Normal"/>
    <w:link w:val="Heading7Char"/>
    <w:uiPriority w:val="9"/>
    <w:semiHidden/>
    <w:unhideWhenUsed/>
    <w:qFormat/>
    <w:rsid w:val="004304B0"/>
    <w:pPr>
      <w:keepNext/>
      <w:keepLines/>
      <w:spacing w:before="40" w:after="0" w:line="240" w:lineRule="auto"/>
      <w:outlineLvl w:val="6"/>
    </w:pPr>
    <w:rPr>
      <w:rFonts w:ascii="Cambria" w:eastAsia="Times New Roman" w:hAnsi="Cambria" w:cs="Times New Roman"/>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styleId="Hyperlink">
    <w:name w:val="Hyperlink"/>
    <w:uiPriority w:val="99"/>
    <w:rPr>
      <w:color w:val="0563C1"/>
      <w:u w:val="single"/>
    </w:rPr>
  </w:style>
  <w:style w:type="paragraph" w:styleId="ListParagraph">
    <w:name w:val="List Paragraph"/>
    <w:basedOn w:val="Normal"/>
    <w:link w:val="ListParagraphChar"/>
    <w:uiPriority w:val="34"/>
    <w:qFormat/>
    <w:pPr>
      <w:ind w:left="720"/>
      <w:contextualSpacing/>
    </w:pPr>
  </w:style>
  <w:style w:type="paragraph" w:styleId="NoSpacing">
    <w:name w:val="No Spacing"/>
    <w:uiPriority w:val="1"/>
    <w:qFormat/>
    <w:pPr>
      <w:spacing w:after="0" w:line="240" w:lineRule="auto"/>
    </w:pPr>
    <w:rPr>
      <w:rFonts w:eastAsia="Times New Roman" w:cs="Times New Roman"/>
    </w:rPr>
  </w:style>
  <w:style w:type="character" w:customStyle="1" w:styleId="ListParagraphChar">
    <w:name w:val="List Paragraph Char"/>
    <w:basedOn w:val="DefaultParagraphFont"/>
    <w:link w:val="ListParagraph"/>
    <w:uiPriority w:val="34"/>
  </w:style>
  <w:style w:type="paragraph" w:styleId="CommentText">
    <w:name w:val="annotation text"/>
    <w:basedOn w:val="Normal"/>
    <w:link w:val="CommentTextChar"/>
    <w:uiPriority w:val="99"/>
    <w:pPr>
      <w:spacing w:after="0" w:line="240" w:lineRule="auto"/>
    </w:pPr>
    <w:rPr>
      <w:rFonts w:ascii="Times New Roman" w:eastAsia="MS Mincho" w:hAnsi="Times New Roman" w:cs="Times New Roman"/>
      <w:sz w:val="20"/>
      <w:szCs w:val="20"/>
    </w:rPr>
  </w:style>
  <w:style w:type="character" w:customStyle="1" w:styleId="CommentTextChar">
    <w:name w:val="Comment Text Char"/>
    <w:basedOn w:val="DefaultParagraphFont"/>
    <w:link w:val="CommentText"/>
    <w:uiPriority w:val="99"/>
    <w:rPr>
      <w:rFonts w:ascii="Times New Roman" w:eastAsia="MS Mincho" w:hAnsi="Times New Roman" w:cs="Times New Roman"/>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Subject">
    <w:name w:val="annotation subject"/>
    <w:basedOn w:val="CommentText"/>
    <w:next w:val="CommentText"/>
    <w:link w:val="CommentSubjectChar"/>
    <w:uiPriority w:val="99"/>
    <w:pPr>
      <w:spacing w:after="160"/>
    </w:pPr>
    <w:rPr>
      <w:rFonts w:ascii="Calibri" w:eastAsia="Calibri" w:hAnsi="Calibri" w:cs="SimSun"/>
      <w:b/>
      <w:bCs/>
    </w:rPr>
  </w:style>
  <w:style w:type="character" w:customStyle="1" w:styleId="CommentSubjectChar">
    <w:name w:val="Comment Subject Char"/>
    <w:basedOn w:val="CommentTextChar"/>
    <w:link w:val="CommentSubject"/>
    <w:uiPriority w:val="99"/>
    <w:rPr>
      <w:rFonts w:ascii="Times New Roman" w:eastAsia="MS Mincho" w:hAnsi="Times New Roman" w:cs="Times New Roman"/>
      <w:b/>
      <w:bCs/>
      <w:sz w:val="20"/>
      <w:szCs w:val="20"/>
    </w:rPr>
  </w:style>
  <w:style w:type="character" w:customStyle="1" w:styleId="Heading7Char">
    <w:name w:val="Heading 7 Char"/>
    <w:basedOn w:val="DefaultParagraphFont"/>
    <w:link w:val="Heading7"/>
    <w:uiPriority w:val="9"/>
    <w:semiHidden/>
    <w:rsid w:val="004304B0"/>
    <w:rPr>
      <w:rFonts w:ascii="Cambria" w:eastAsia="Times New Roman" w:hAnsi="Cambria" w:cs="Times New Roman"/>
      <w:i/>
      <w:iCs/>
      <w:color w:val="243F60"/>
      <w:sz w:val="24"/>
      <w:szCs w:val="24"/>
    </w:rPr>
  </w:style>
  <w:style w:type="paragraph" w:styleId="BodyTextIndent3">
    <w:name w:val="Body Text Indent 3"/>
    <w:basedOn w:val="Normal"/>
    <w:link w:val="BodyTextIndent3Char"/>
    <w:semiHidden/>
    <w:unhideWhenUsed/>
    <w:rsid w:val="004304B0"/>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semiHidden/>
    <w:rsid w:val="004304B0"/>
    <w:rPr>
      <w:rFonts w:ascii="Times New Roman" w:eastAsia="Times New Roman" w:hAnsi="Times New Roman" w:cs="Times New Roman"/>
      <w:sz w:val="16"/>
      <w:szCs w:val="16"/>
    </w:rPr>
  </w:style>
  <w:style w:type="paragraph" w:customStyle="1" w:styleId="Default">
    <w:name w:val="Default"/>
    <w:rsid w:val="004304B0"/>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Header">
    <w:name w:val="header"/>
    <w:basedOn w:val="Normal"/>
    <w:link w:val="HeaderChar"/>
    <w:uiPriority w:val="99"/>
    <w:unhideWhenUsed/>
    <w:rsid w:val="007912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20E"/>
  </w:style>
  <w:style w:type="paragraph" w:styleId="FootnoteText">
    <w:name w:val="footnote text"/>
    <w:basedOn w:val="Normal"/>
    <w:link w:val="FootnoteTextChar"/>
    <w:uiPriority w:val="99"/>
    <w:unhideWhenUsed/>
    <w:rsid w:val="00EA4000"/>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EA4000"/>
    <w:rPr>
      <w:rFonts w:asciiTheme="minorHAnsi" w:eastAsiaTheme="minorHAnsi" w:hAnsiTheme="minorHAnsi" w:cstheme="minorBidi"/>
      <w:sz w:val="20"/>
      <w:szCs w:val="20"/>
    </w:rPr>
  </w:style>
  <w:style w:type="character" w:styleId="FootnoteReference">
    <w:name w:val="footnote reference"/>
    <w:basedOn w:val="DefaultParagraphFont"/>
    <w:uiPriority w:val="99"/>
    <w:semiHidden/>
    <w:unhideWhenUsed/>
    <w:rsid w:val="00EA4000"/>
    <w:rPr>
      <w:vertAlign w:val="superscript"/>
    </w:rPr>
  </w:style>
  <w:style w:type="character" w:customStyle="1" w:styleId="Heading3Char">
    <w:name w:val="Heading 3 Char"/>
    <w:basedOn w:val="DefaultParagraphFont"/>
    <w:link w:val="Heading3"/>
    <w:uiPriority w:val="9"/>
    <w:semiHidden/>
    <w:rsid w:val="00EA4000"/>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EA4000"/>
    <w:pPr>
      <w:keepNext/>
      <w:keepLines/>
      <w:spacing w:before="200" w:after="0"/>
      <w:outlineLvl w:val="2"/>
    </w:pPr>
    <w:rPr>
      <w:rFonts w:asciiTheme="majorHAnsi" w:eastAsiaTheme="majorEastAsia" w:hAnsiTheme="majorHAnsi" w:cstheme="majorBidi"/>
      <w:b/>
      <w:bCs/>
      <w:color w:val="4F81BD" w:themeColor="accent1"/>
    </w:rPr>
  </w:style>
  <w:style w:type="paragraph" w:styleId="Heading7">
    <w:name w:val="heading 7"/>
    <w:basedOn w:val="Normal"/>
    <w:next w:val="Normal"/>
    <w:link w:val="Heading7Char"/>
    <w:uiPriority w:val="9"/>
    <w:semiHidden/>
    <w:unhideWhenUsed/>
    <w:qFormat/>
    <w:rsid w:val="004304B0"/>
    <w:pPr>
      <w:keepNext/>
      <w:keepLines/>
      <w:spacing w:before="40" w:after="0" w:line="240" w:lineRule="auto"/>
      <w:outlineLvl w:val="6"/>
    </w:pPr>
    <w:rPr>
      <w:rFonts w:ascii="Cambria" w:eastAsia="Times New Roman" w:hAnsi="Cambria" w:cs="Times New Roman"/>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styleId="Hyperlink">
    <w:name w:val="Hyperlink"/>
    <w:uiPriority w:val="99"/>
    <w:rPr>
      <w:color w:val="0563C1"/>
      <w:u w:val="single"/>
    </w:rPr>
  </w:style>
  <w:style w:type="paragraph" w:styleId="ListParagraph">
    <w:name w:val="List Paragraph"/>
    <w:basedOn w:val="Normal"/>
    <w:link w:val="ListParagraphChar"/>
    <w:uiPriority w:val="34"/>
    <w:qFormat/>
    <w:pPr>
      <w:ind w:left="720"/>
      <w:contextualSpacing/>
    </w:pPr>
  </w:style>
  <w:style w:type="paragraph" w:styleId="NoSpacing">
    <w:name w:val="No Spacing"/>
    <w:uiPriority w:val="1"/>
    <w:qFormat/>
    <w:pPr>
      <w:spacing w:after="0" w:line="240" w:lineRule="auto"/>
    </w:pPr>
    <w:rPr>
      <w:rFonts w:eastAsia="Times New Roman" w:cs="Times New Roman"/>
    </w:rPr>
  </w:style>
  <w:style w:type="character" w:customStyle="1" w:styleId="ListParagraphChar">
    <w:name w:val="List Paragraph Char"/>
    <w:basedOn w:val="DefaultParagraphFont"/>
    <w:link w:val="ListParagraph"/>
    <w:uiPriority w:val="34"/>
  </w:style>
  <w:style w:type="paragraph" w:styleId="CommentText">
    <w:name w:val="annotation text"/>
    <w:basedOn w:val="Normal"/>
    <w:link w:val="CommentTextChar"/>
    <w:uiPriority w:val="99"/>
    <w:pPr>
      <w:spacing w:after="0" w:line="240" w:lineRule="auto"/>
    </w:pPr>
    <w:rPr>
      <w:rFonts w:ascii="Times New Roman" w:eastAsia="MS Mincho" w:hAnsi="Times New Roman" w:cs="Times New Roman"/>
      <w:sz w:val="20"/>
      <w:szCs w:val="20"/>
    </w:rPr>
  </w:style>
  <w:style w:type="character" w:customStyle="1" w:styleId="CommentTextChar">
    <w:name w:val="Comment Text Char"/>
    <w:basedOn w:val="DefaultParagraphFont"/>
    <w:link w:val="CommentText"/>
    <w:uiPriority w:val="99"/>
    <w:rPr>
      <w:rFonts w:ascii="Times New Roman" w:eastAsia="MS Mincho" w:hAnsi="Times New Roman" w:cs="Times New Roman"/>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Subject">
    <w:name w:val="annotation subject"/>
    <w:basedOn w:val="CommentText"/>
    <w:next w:val="CommentText"/>
    <w:link w:val="CommentSubjectChar"/>
    <w:uiPriority w:val="99"/>
    <w:pPr>
      <w:spacing w:after="160"/>
    </w:pPr>
    <w:rPr>
      <w:rFonts w:ascii="Calibri" w:eastAsia="Calibri" w:hAnsi="Calibri" w:cs="SimSun"/>
      <w:b/>
      <w:bCs/>
    </w:rPr>
  </w:style>
  <w:style w:type="character" w:customStyle="1" w:styleId="CommentSubjectChar">
    <w:name w:val="Comment Subject Char"/>
    <w:basedOn w:val="CommentTextChar"/>
    <w:link w:val="CommentSubject"/>
    <w:uiPriority w:val="99"/>
    <w:rPr>
      <w:rFonts w:ascii="Times New Roman" w:eastAsia="MS Mincho" w:hAnsi="Times New Roman" w:cs="Times New Roman"/>
      <w:b/>
      <w:bCs/>
      <w:sz w:val="20"/>
      <w:szCs w:val="20"/>
    </w:rPr>
  </w:style>
  <w:style w:type="character" w:customStyle="1" w:styleId="Heading7Char">
    <w:name w:val="Heading 7 Char"/>
    <w:basedOn w:val="DefaultParagraphFont"/>
    <w:link w:val="Heading7"/>
    <w:uiPriority w:val="9"/>
    <w:semiHidden/>
    <w:rsid w:val="004304B0"/>
    <w:rPr>
      <w:rFonts w:ascii="Cambria" w:eastAsia="Times New Roman" w:hAnsi="Cambria" w:cs="Times New Roman"/>
      <w:i/>
      <w:iCs/>
      <w:color w:val="243F60"/>
      <w:sz w:val="24"/>
      <w:szCs w:val="24"/>
    </w:rPr>
  </w:style>
  <w:style w:type="paragraph" w:styleId="BodyTextIndent3">
    <w:name w:val="Body Text Indent 3"/>
    <w:basedOn w:val="Normal"/>
    <w:link w:val="BodyTextIndent3Char"/>
    <w:semiHidden/>
    <w:unhideWhenUsed/>
    <w:rsid w:val="004304B0"/>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semiHidden/>
    <w:rsid w:val="004304B0"/>
    <w:rPr>
      <w:rFonts w:ascii="Times New Roman" w:eastAsia="Times New Roman" w:hAnsi="Times New Roman" w:cs="Times New Roman"/>
      <w:sz w:val="16"/>
      <w:szCs w:val="16"/>
    </w:rPr>
  </w:style>
  <w:style w:type="paragraph" w:customStyle="1" w:styleId="Default">
    <w:name w:val="Default"/>
    <w:rsid w:val="004304B0"/>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Header">
    <w:name w:val="header"/>
    <w:basedOn w:val="Normal"/>
    <w:link w:val="HeaderChar"/>
    <w:uiPriority w:val="99"/>
    <w:unhideWhenUsed/>
    <w:rsid w:val="007912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20E"/>
  </w:style>
  <w:style w:type="paragraph" w:styleId="FootnoteText">
    <w:name w:val="footnote text"/>
    <w:basedOn w:val="Normal"/>
    <w:link w:val="FootnoteTextChar"/>
    <w:uiPriority w:val="99"/>
    <w:unhideWhenUsed/>
    <w:rsid w:val="00EA4000"/>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EA4000"/>
    <w:rPr>
      <w:rFonts w:asciiTheme="minorHAnsi" w:eastAsiaTheme="minorHAnsi" w:hAnsiTheme="minorHAnsi" w:cstheme="minorBidi"/>
      <w:sz w:val="20"/>
      <w:szCs w:val="20"/>
    </w:rPr>
  </w:style>
  <w:style w:type="character" w:styleId="FootnoteReference">
    <w:name w:val="footnote reference"/>
    <w:basedOn w:val="DefaultParagraphFont"/>
    <w:uiPriority w:val="99"/>
    <w:semiHidden/>
    <w:unhideWhenUsed/>
    <w:rsid w:val="00EA4000"/>
    <w:rPr>
      <w:vertAlign w:val="superscript"/>
    </w:rPr>
  </w:style>
  <w:style w:type="character" w:customStyle="1" w:styleId="Heading3Char">
    <w:name w:val="Heading 3 Char"/>
    <w:basedOn w:val="DefaultParagraphFont"/>
    <w:link w:val="Heading3"/>
    <w:uiPriority w:val="9"/>
    <w:semiHidden/>
    <w:rsid w:val="00EA4000"/>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microsoft.com/office/2007/relationships/stylesWithEffects" Target="stylesWithEffect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footnotes" Target="foot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webSettings" Target="webSettings.xml"/><Relationship Id="rId10" Type="http://schemas.openxmlformats.org/officeDocument/2006/relationships/customXml" Target="../customXml/item10.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100</Nr_x002e__x0020_akti>
    <Data_x0020_e_x0020_Krijimit xmlns="0e656187-b300-4fb0-8bf4-3a50f872073c">2019-07-08T09:34:52Z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2019-07-03T22:00:00Z</Date_x0020_protokolli>
    <Titulli xmlns="0e656187-b300-4fb0-8bf4-3a50f872073c">Për miratimin e “rregullores për përcaktimin e kritereve standarde dhe kërkesave minimale të cilësisë së shërbimit dhe furnizimit të rrjeteve të gazit natyror”.</Titulli>
    <Modifikuesi xmlns="0e656187-b300-4fb0-8bf4-3a50f872073c">jorina.kryeziu</Modifikuesi>
    <Nr_x002e__x0020_prot_x0020_QBZ xmlns="0e656187-b300-4fb0-8bf4-3a50f872073c">1024/4</Nr_x002e__x0020_prot_x0020_QBZ>
    <Data_x0020_e_x0020_Modifikimit xmlns="0e656187-b300-4fb0-8bf4-3a50f872073c">2019-07-10T10:12:27Z</Data_x0020_e_x0020_Modifikimit>
    <Dekretuar xmlns="0e656187-b300-4fb0-8bf4-3a50f872073c">false</Dekretuar>
    <Data xmlns="0e656187-b300-4fb0-8bf4-3a50f872073c">2019-06-20T22:00:00Z</Data>
    <Nr_x002e__x0020_protokolli_x0020_i_x0020_aktit xmlns="0e656187-b300-4fb0-8bf4-3a50f872073c">100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ct:contentTypeSchema xmlns:ct="http://schemas.microsoft.com/office/2006/metadata/contentType" xmlns:ma="http://schemas.microsoft.com/office/2006/metadata/properties/metaAttributes" ct:_="" ma:_="" ma:contentTypeName="Akt ligjor" ma:contentTypeID="0x01010038BC9D87EFA64ABD9B45DC165841036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ct:contentTypeSchema xmlns:ct="http://schemas.microsoft.com/office/2006/metadata/contentType" xmlns:ma="http://schemas.microsoft.com/office/2006/metadata/properties/metaAttributes" ct:_="" ma:_="" ma:contentTypeName="Akt ligjor" ma:contentTypeID="0x01010038BC9D87EFA64ABD9B45DC165841036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0.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39609-F23E-42A9-B042-77F30065744B}">
  <ds:schemaRefs>
    <ds:schemaRef ds:uri="http://schemas.microsoft.com/sharepoint/v3/contenttype/forms"/>
  </ds:schemaRefs>
</ds:datastoreItem>
</file>

<file path=customXml/itemProps2.xml><?xml version="1.0" encoding="utf-8"?>
<ds:datastoreItem xmlns:ds="http://schemas.openxmlformats.org/officeDocument/2006/customXml" ds:itemID="{A6E44BF7-FD2C-43A2-9A19-929F6102749F}">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5DB9AA92-AF07-48C5-BC6E-CD58388867A4}">
  <ds:schemaRefs>
    <ds:schemaRef ds:uri="http://www.wps.cn/android/officeDocument/2013/mofficeCustomData"/>
  </ds:schemaRefs>
</ds:datastoreItem>
</file>

<file path=customXml/itemProps4.xml><?xml version="1.0" encoding="utf-8"?>
<ds:datastoreItem xmlns:ds="http://schemas.openxmlformats.org/officeDocument/2006/customXml" ds:itemID="{82FF10C6-5BC8-41FD-873D-8B2B67E05C53}">
  <ds:schemaRefs>
    <ds:schemaRef ds:uri="http://www.wps.cn/android/officeDocument/2013/mofficeCustomData"/>
  </ds:schemaRefs>
</ds:datastoreItem>
</file>

<file path=customXml/itemProps5.xml><?xml version="1.0" encoding="utf-8"?>
<ds:datastoreItem xmlns:ds="http://schemas.openxmlformats.org/officeDocument/2006/customXml" ds:itemID="{6DD4DE79-4F6F-48A0-B208-CAF1E9790AD0}">
  <ds:schemaRefs>
    <ds:schemaRef ds:uri="http://www.wps.cn/android/officeDocument/2013/mofficeCustomData"/>
  </ds:schemaRefs>
</ds:datastoreItem>
</file>

<file path=customXml/itemProps6.xml><?xml version="1.0" encoding="utf-8"?>
<ds:datastoreItem xmlns:ds="http://schemas.openxmlformats.org/officeDocument/2006/customXml" ds:itemID="{88926426-7F72-448C-A1A1-C85D73D63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4860E31A-DDC3-411D-920C-0D2292811CB8}">
  <ds:schemaRefs>
    <ds:schemaRef ds:uri="http://schemas.microsoft.com/sharepoint/v3/contenttype/forms"/>
  </ds:schemaRefs>
</ds:datastoreItem>
</file>

<file path=customXml/itemProps8.xml><?xml version="1.0" encoding="utf-8"?>
<ds:datastoreItem xmlns:ds="http://schemas.openxmlformats.org/officeDocument/2006/customXml" ds:itemID="{814A2C68-8CA9-4D2B-82DF-2447993788E4}">
  <ds:schemaRefs>
    <ds:schemaRef ds:uri="http://www.wps.cn/android/officeDocument/2013/mofficeCustomData"/>
  </ds:schemaRefs>
</ds:datastoreItem>
</file>

<file path=customXml/itemProps9.xml><?xml version="1.0" encoding="utf-8"?>
<ds:datastoreItem xmlns:ds="http://schemas.openxmlformats.org/officeDocument/2006/customXml" ds:itemID="{9273E385-E0E9-4571-993F-BFAC275B0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0.xml><?xml version="1.0" encoding="utf-8"?>
<ds:datastoreItem xmlns:ds="http://schemas.openxmlformats.org/officeDocument/2006/customXml" ds:itemID="{D613238D-30EC-4E52-B05F-E64C67DD6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5576</Words>
  <Characters>31788</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Për miratimin e “rregullores për përcaktimin e kritereve standarde dhe kërkesave minimale të cilësisë së shërbimit dhe furnizimit të rrjeteve të gazit natyror”.</vt:lpstr>
    </vt:vector>
  </TitlesOfParts>
  <Company/>
  <LinksUpToDate>false</LinksUpToDate>
  <CharactersWithSpaces>37290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përcaktimin e kritereve standarde dhe kërkesave minimale të cilësisë së shërbimit dhe furnizimit të rrjeteve të gazit natyror”.</dc:title>
  <dc:creator>Sokol Mezini</dc:creator>
  <cp:lastModifiedBy>Vilma Belishta</cp:lastModifiedBy>
  <cp:revision>2</cp:revision>
  <cp:lastPrinted>2019-06-26T09:26:00Z</cp:lastPrinted>
  <dcterms:created xsi:type="dcterms:W3CDTF">2021-02-25T08:25:00Z</dcterms:created>
  <dcterms:modified xsi:type="dcterms:W3CDTF">2021-02-25T08:25:00Z</dcterms:modified>
</cp:coreProperties>
</file>