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06398" w14:textId="77777777" w:rsidR="00F67DB1" w:rsidRPr="00800ACD" w:rsidRDefault="00B45C39" w:rsidP="00800ACD">
      <w:pPr>
        <w:jc w:val="center"/>
        <w:rPr>
          <w:rFonts w:ascii="Garamond" w:hAnsi="Garamond"/>
          <w:b/>
        </w:rPr>
      </w:pPr>
      <w:r w:rsidRPr="00800ACD">
        <w:rPr>
          <w:rFonts w:ascii="Garamond" w:hAnsi="Garamond"/>
          <w:b/>
        </w:rPr>
        <w:t>VENDIM</w:t>
      </w:r>
    </w:p>
    <w:p w14:paraId="4960639A" w14:textId="4AC29D64" w:rsidR="00F67DB1" w:rsidRPr="00800ACD" w:rsidRDefault="00B45C39" w:rsidP="00800ACD">
      <w:pPr>
        <w:jc w:val="center"/>
        <w:rPr>
          <w:rFonts w:ascii="Garamond" w:hAnsi="Garamond"/>
          <w:b/>
        </w:rPr>
      </w:pPr>
      <w:r w:rsidRPr="00800ACD">
        <w:rPr>
          <w:rFonts w:ascii="Garamond" w:hAnsi="Garamond"/>
          <w:b/>
        </w:rPr>
        <w:t xml:space="preserve">Nr. 105, </w:t>
      </w:r>
      <w:r w:rsidR="00D501E6">
        <w:rPr>
          <w:rFonts w:ascii="Garamond" w:hAnsi="Garamond"/>
          <w:b/>
        </w:rPr>
        <w:t>d</w:t>
      </w:r>
      <w:r w:rsidRPr="00800ACD">
        <w:rPr>
          <w:rFonts w:ascii="Garamond" w:hAnsi="Garamond"/>
          <w:b/>
        </w:rPr>
        <w:t>atë 2</w:t>
      </w:r>
      <w:r w:rsidR="00CF34FE" w:rsidRPr="00800ACD">
        <w:rPr>
          <w:rFonts w:ascii="Garamond" w:hAnsi="Garamond"/>
          <w:b/>
        </w:rPr>
        <w:t>6</w:t>
      </w:r>
      <w:r w:rsidR="00D501E6">
        <w:rPr>
          <w:rFonts w:ascii="Garamond" w:hAnsi="Garamond"/>
          <w:b/>
        </w:rPr>
        <w:t>.</w:t>
      </w:r>
      <w:r w:rsidRPr="00800ACD">
        <w:rPr>
          <w:rFonts w:ascii="Garamond" w:hAnsi="Garamond"/>
          <w:b/>
        </w:rPr>
        <w:t>6.2019</w:t>
      </w:r>
    </w:p>
    <w:p w14:paraId="4960639B" w14:textId="77777777" w:rsidR="00F67DB1" w:rsidRPr="00800ACD" w:rsidRDefault="00F67DB1" w:rsidP="00800ACD">
      <w:pPr>
        <w:jc w:val="center"/>
        <w:rPr>
          <w:rFonts w:ascii="Garamond" w:hAnsi="Garamond"/>
          <w:b/>
        </w:rPr>
      </w:pPr>
    </w:p>
    <w:p w14:paraId="4960639D" w14:textId="0413CD86" w:rsidR="00F67DB1" w:rsidRPr="00800ACD" w:rsidRDefault="00800ACD" w:rsidP="00800ACD">
      <w:pPr>
        <w:jc w:val="center"/>
        <w:rPr>
          <w:rFonts w:ascii="Garamond" w:hAnsi="Garamond"/>
          <w:b/>
        </w:rPr>
      </w:pPr>
      <w:r w:rsidRPr="00800ACD">
        <w:rPr>
          <w:rFonts w:ascii="Garamond" w:hAnsi="Garamond"/>
          <w:b/>
        </w:rPr>
        <w:t xml:space="preserve">MBI </w:t>
      </w:r>
      <w:r w:rsidR="00B45C39" w:rsidRPr="00800ACD">
        <w:rPr>
          <w:rFonts w:ascii="Garamond" w:hAnsi="Garamond"/>
          <w:b/>
        </w:rPr>
        <w:t>LICENCIMIN E SHOQËR</w:t>
      </w:r>
      <w:r w:rsidR="00D501E6">
        <w:rPr>
          <w:rFonts w:ascii="Garamond" w:hAnsi="Garamond"/>
          <w:b/>
        </w:rPr>
        <w:t>ISË “</w:t>
      </w:r>
      <w:r w:rsidR="00D501E6" w:rsidRPr="000304BA">
        <w:rPr>
          <w:rFonts w:ascii="Garamond" w:hAnsi="Garamond"/>
          <w:b/>
          <w:i/>
        </w:rPr>
        <w:t>TERNA ENERGY TRADING</w:t>
      </w:r>
      <w:r w:rsidR="00D501E6">
        <w:rPr>
          <w:rFonts w:ascii="Garamond" w:hAnsi="Garamond"/>
          <w:b/>
        </w:rPr>
        <w:t>” SHPK</w:t>
      </w:r>
      <w:r w:rsidR="00B45C39" w:rsidRPr="00800ACD">
        <w:rPr>
          <w:rFonts w:ascii="Garamond" w:hAnsi="Garamond"/>
          <w:b/>
        </w:rPr>
        <w:t>, NË VEPRIMTARINË E TREG</w:t>
      </w:r>
      <w:r>
        <w:rPr>
          <w:rFonts w:ascii="Garamond" w:hAnsi="Garamond"/>
          <w:b/>
        </w:rPr>
        <w:t>TIMIT TË ENERGJISË ELEKTRIKE</w:t>
      </w:r>
    </w:p>
    <w:p w14:paraId="4960639E" w14:textId="77777777" w:rsidR="00F67DB1" w:rsidRPr="00800ACD" w:rsidRDefault="00F67DB1" w:rsidP="00800ACD">
      <w:pPr>
        <w:ind w:firstLine="284"/>
        <w:jc w:val="both"/>
        <w:rPr>
          <w:rFonts w:ascii="Garamond" w:hAnsi="Garamond"/>
        </w:rPr>
      </w:pPr>
    </w:p>
    <w:p w14:paraId="496063A0" w14:textId="0F501220" w:rsidR="00F67DB1" w:rsidRPr="00800ACD" w:rsidRDefault="00B45C39" w:rsidP="00800ACD">
      <w:pPr>
        <w:ind w:firstLine="284"/>
        <w:jc w:val="both"/>
        <w:rPr>
          <w:rFonts w:ascii="Garamond" w:hAnsi="Garamond"/>
        </w:rPr>
      </w:pPr>
      <w:r w:rsidRPr="00800ACD">
        <w:rPr>
          <w:rFonts w:ascii="Garamond" w:hAnsi="Garamond"/>
        </w:rPr>
        <w:t xml:space="preserve">Në mbështetje të nenit 16 dhe nenit 37 pika 2, </w:t>
      </w:r>
      <w:r w:rsidR="00D501E6" w:rsidRPr="00800ACD">
        <w:rPr>
          <w:rFonts w:ascii="Garamond" w:hAnsi="Garamond"/>
        </w:rPr>
        <w:t>germa</w:t>
      </w:r>
      <w:r w:rsidRPr="00800ACD">
        <w:rPr>
          <w:rFonts w:ascii="Garamond" w:hAnsi="Garamond"/>
        </w:rPr>
        <w:t xml:space="preserve"> “d”</w:t>
      </w:r>
      <w:r w:rsidR="00E4140E">
        <w:rPr>
          <w:rFonts w:ascii="Garamond" w:hAnsi="Garamond"/>
        </w:rPr>
        <w:t>,</w:t>
      </w:r>
      <w:r w:rsidRPr="00800ACD">
        <w:rPr>
          <w:rFonts w:ascii="Garamond" w:hAnsi="Garamond"/>
        </w:rPr>
        <w:t xml:space="preserve"> të </w:t>
      </w:r>
      <w:r w:rsidR="00D501E6">
        <w:rPr>
          <w:rFonts w:ascii="Garamond" w:hAnsi="Garamond"/>
        </w:rPr>
        <w:t>l</w:t>
      </w:r>
      <w:r w:rsidRPr="00800ACD">
        <w:rPr>
          <w:rFonts w:ascii="Garamond" w:hAnsi="Garamond"/>
        </w:rPr>
        <w:t xml:space="preserve">igjit nr. 43/2015 “Për </w:t>
      </w:r>
      <w:r w:rsidR="001203A3">
        <w:rPr>
          <w:rFonts w:ascii="Garamond" w:hAnsi="Garamond"/>
        </w:rPr>
        <w:t>s</w:t>
      </w:r>
      <w:r w:rsidRPr="00800ACD">
        <w:rPr>
          <w:rFonts w:ascii="Garamond" w:hAnsi="Garamond"/>
        </w:rPr>
        <w:t xml:space="preserve">ektorin e </w:t>
      </w:r>
      <w:r w:rsidR="00D501E6" w:rsidRPr="00800ACD">
        <w:rPr>
          <w:rFonts w:ascii="Garamond" w:hAnsi="Garamond"/>
        </w:rPr>
        <w:t>energjisë elektrike</w:t>
      </w:r>
      <w:r w:rsidRPr="00800ACD">
        <w:rPr>
          <w:rFonts w:ascii="Garamond" w:hAnsi="Garamond"/>
        </w:rPr>
        <w:t>”</w:t>
      </w:r>
      <w:r w:rsidR="00BE2959">
        <w:rPr>
          <w:rFonts w:ascii="Garamond" w:hAnsi="Garamond"/>
        </w:rPr>
        <w:t>, i ndryshuar,</w:t>
      </w:r>
      <w:r w:rsidRPr="00800ACD">
        <w:rPr>
          <w:rFonts w:ascii="Garamond" w:hAnsi="Garamond"/>
        </w:rPr>
        <w:t xml:space="preserve"> nenit 4, pika 1, </w:t>
      </w:r>
      <w:r w:rsidR="00D501E6" w:rsidRPr="00800ACD">
        <w:rPr>
          <w:rFonts w:ascii="Garamond" w:hAnsi="Garamond"/>
        </w:rPr>
        <w:t>germa</w:t>
      </w:r>
      <w:r w:rsidRPr="00800ACD">
        <w:rPr>
          <w:rFonts w:ascii="Garamond" w:hAnsi="Garamond"/>
        </w:rPr>
        <w:t xml:space="preserve"> “e”; nenit 5, pika 1, </w:t>
      </w:r>
      <w:r w:rsidR="00D501E6" w:rsidRPr="00800ACD">
        <w:rPr>
          <w:rFonts w:ascii="Garamond" w:hAnsi="Garamond"/>
        </w:rPr>
        <w:t>germa</w:t>
      </w:r>
      <w:r w:rsidRPr="00800ACD">
        <w:rPr>
          <w:rFonts w:ascii="Garamond" w:hAnsi="Garamond"/>
        </w:rPr>
        <w:t xml:space="preserve"> “e” dhe nenit 13 të “Rregullores për procedurat dhe afatet për dhënien, modifikimin, transferimin, rinovimin ose h</w:t>
      </w:r>
      <w:r w:rsidR="00BE2959">
        <w:rPr>
          <w:rFonts w:ascii="Garamond" w:hAnsi="Garamond"/>
        </w:rPr>
        <w:t>eqjen e licencave në sektorin e</w:t>
      </w:r>
      <w:r w:rsidR="005145E7" w:rsidRPr="00800ACD">
        <w:rPr>
          <w:rFonts w:ascii="Garamond" w:hAnsi="Garamond"/>
        </w:rPr>
        <w:t xml:space="preserve"> </w:t>
      </w:r>
      <w:r w:rsidRPr="00800ACD">
        <w:rPr>
          <w:rFonts w:ascii="Garamond" w:hAnsi="Garamond"/>
        </w:rPr>
        <w:t xml:space="preserve">energjisë elektrike”, të miratuar me </w:t>
      </w:r>
      <w:r w:rsidR="00D501E6" w:rsidRPr="00800ACD">
        <w:rPr>
          <w:rFonts w:ascii="Garamond" w:hAnsi="Garamond"/>
        </w:rPr>
        <w:t xml:space="preserve">vendimin e bordit </w:t>
      </w:r>
      <w:r w:rsidR="00D501E6">
        <w:rPr>
          <w:rFonts w:ascii="Garamond" w:hAnsi="Garamond"/>
        </w:rPr>
        <w:t>të ERE-s nr. 109, datë 29.</w:t>
      </w:r>
      <w:r w:rsidRPr="00800ACD">
        <w:rPr>
          <w:rFonts w:ascii="Garamond" w:hAnsi="Garamond"/>
        </w:rPr>
        <w:t>6.2016, nenit 15 të “Rregullave për organizimi</w:t>
      </w:r>
      <w:r w:rsidR="00CF34FE" w:rsidRPr="00800ACD">
        <w:rPr>
          <w:rFonts w:ascii="Garamond" w:hAnsi="Garamond"/>
        </w:rPr>
        <w:t>n</w:t>
      </w:r>
      <w:r w:rsidRPr="00800ACD">
        <w:rPr>
          <w:rFonts w:ascii="Garamond" w:hAnsi="Garamond"/>
        </w:rPr>
        <w:t xml:space="preserve">, </w:t>
      </w:r>
      <w:r w:rsidR="00473B21" w:rsidRPr="00800ACD">
        <w:rPr>
          <w:rFonts w:ascii="Garamond" w:hAnsi="Garamond"/>
        </w:rPr>
        <w:t xml:space="preserve">funksionimin </w:t>
      </w:r>
      <w:r w:rsidRPr="00800ACD">
        <w:rPr>
          <w:rFonts w:ascii="Garamond" w:hAnsi="Garamond"/>
        </w:rPr>
        <w:t>dhe procedura</w:t>
      </w:r>
      <w:r w:rsidR="00473B21" w:rsidRPr="00800ACD">
        <w:rPr>
          <w:rFonts w:ascii="Garamond" w:hAnsi="Garamond"/>
        </w:rPr>
        <w:t>t e</w:t>
      </w:r>
      <w:r w:rsidRPr="00800ACD">
        <w:rPr>
          <w:rFonts w:ascii="Garamond" w:hAnsi="Garamond"/>
        </w:rPr>
        <w:t xml:space="preserve"> ERE-s”, miratuar me </w:t>
      </w:r>
      <w:r w:rsidR="00D501E6" w:rsidRPr="00800ACD">
        <w:rPr>
          <w:rFonts w:ascii="Garamond" w:hAnsi="Garamond"/>
        </w:rPr>
        <w:t xml:space="preserve">vendimin e bordit </w:t>
      </w:r>
      <w:r w:rsidRPr="00800ACD">
        <w:rPr>
          <w:rFonts w:ascii="Garamond" w:hAnsi="Garamond"/>
        </w:rPr>
        <w:t xml:space="preserve">të ERE-s, </w:t>
      </w:r>
      <w:r w:rsidR="00D501E6">
        <w:rPr>
          <w:rFonts w:ascii="Garamond" w:hAnsi="Garamond"/>
        </w:rPr>
        <w:t>nr. 96, datë 17.</w:t>
      </w:r>
      <w:r w:rsidRPr="00800ACD">
        <w:rPr>
          <w:rFonts w:ascii="Garamond" w:hAnsi="Garamond"/>
        </w:rPr>
        <w:t xml:space="preserve">6.2016, bordi i ERE-s, </w:t>
      </w:r>
      <w:r w:rsidR="00D501E6">
        <w:rPr>
          <w:rFonts w:ascii="Garamond" w:hAnsi="Garamond"/>
        </w:rPr>
        <w:t>në mbledhjen e tij të datës 26.</w:t>
      </w:r>
      <w:r w:rsidRPr="00800ACD">
        <w:rPr>
          <w:rFonts w:ascii="Garamond" w:hAnsi="Garamond"/>
        </w:rPr>
        <w:t xml:space="preserve">6.2019, mbasi shqyrtoi relacionin e përgatitur nga Drejtoria e Licencimit dhe </w:t>
      </w:r>
      <w:r w:rsidR="00D501E6">
        <w:rPr>
          <w:rFonts w:ascii="Garamond" w:hAnsi="Garamond"/>
        </w:rPr>
        <w:t xml:space="preserve">e </w:t>
      </w:r>
      <w:r w:rsidRPr="00800ACD">
        <w:rPr>
          <w:rFonts w:ascii="Garamond" w:hAnsi="Garamond"/>
        </w:rPr>
        <w:t>Monitorimit të Tregut mbi kërkesën e shoqërisë “</w:t>
      </w:r>
      <w:r w:rsidRPr="00BE2959">
        <w:rPr>
          <w:rFonts w:ascii="Garamond" w:hAnsi="Garamond"/>
          <w:i/>
        </w:rPr>
        <w:t>Terna Energy Trading</w:t>
      </w:r>
      <w:r w:rsidRPr="00800ACD">
        <w:rPr>
          <w:rFonts w:ascii="Garamond" w:hAnsi="Garamond"/>
        </w:rPr>
        <w:t xml:space="preserve">” sh.p.k., për licencim në </w:t>
      </w:r>
      <w:r w:rsidR="00CF34FE" w:rsidRPr="00800ACD">
        <w:rPr>
          <w:rFonts w:ascii="Garamond" w:hAnsi="Garamond"/>
        </w:rPr>
        <w:t>veprimtarinë</w:t>
      </w:r>
      <w:r w:rsidRPr="00800ACD">
        <w:rPr>
          <w:rFonts w:ascii="Garamond" w:hAnsi="Garamond"/>
        </w:rPr>
        <w:t xml:space="preserve"> e </w:t>
      </w:r>
      <w:r w:rsidR="00D501E6" w:rsidRPr="00800ACD">
        <w:rPr>
          <w:rFonts w:ascii="Garamond" w:hAnsi="Garamond"/>
        </w:rPr>
        <w:t>tregtimit të energjisë elektrike</w:t>
      </w:r>
      <w:r w:rsidRPr="00800ACD">
        <w:rPr>
          <w:rFonts w:ascii="Garamond" w:hAnsi="Garamond"/>
        </w:rPr>
        <w:t xml:space="preserve">, </w:t>
      </w:r>
    </w:p>
    <w:p w14:paraId="496063A2" w14:textId="71D1E28E" w:rsidR="00F67DB1" w:rsidRPr="00800ACD" w:rsidRDefault="00D501E6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B45C39" w:rsidRPr="00800ACD">
        <w:rPr>
          <w:rFonts w:ascii="Garamond" w:hAnsi="Garamond"/>
        </w:rPr>
        <w:t xml:space="preserve">onstatoi se: </w:t>
      </w:r>
    </w:p>
    <w:p w14:paraId="496063A4" w14:textId="7717BA9B" w:rsidR="00F67DB1" w:rsidRPr="00800ACD" w:rsidRDefault="00800ACD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45C39" w:rsidRPr="00800ACD">
        <w:rPr>
          <w:rFonts w:ascii="Garamond" w:hAnsi="Garamond"/>
        </w:rPr>
        <w:t>Bordi i ERE</w:t>
      </w:r>
      <w:r w:rsidR="00D501E6">
        <w:rPr>
          <w:rFonts w:ascii="Garamond" w:hAnsi="Garamond"/>
        </w:rPr>
        <w:t>-s, me vendimin nr. 61, datë 10.</w:t>
      </w:r>
      <w:r w:rsidR="00B45C39" w:rsidRPr="00800ACD">
        <w:rPr>
          <w:rFonts w:ascii="Garamond" w:hAnsi="Garamond"/>
        </w:rPr>
        <w:t>5.2019, filloi procedurën për licencimin e shoqërisë “</w:t>
      </w:r>
      <w:r w:rsidR="00B45C39" w:rsidRPr="00BE2959">
        <w:rPr>
          <w:rFonts w:ascii="Garamond" w:hAnsi="Garamond"/>
          <w:i/>
        </w:rPr>
        <w:t>Terna Energy Trading</w:t>
      </w:r>
      <w:r w:rsidR="00B45C39" w:rsidRPr="00800ACD">
        <w:rPr>
          <w:rFonts w:ascii="Garamond" w:hAnsi="Garamond"/>
        </w:rPr>
        <w:t>” sh.p.k</w:t>
      </w:r>
      <w:r w:rsidR="00D501E6">
        <w:rPr>
          <w:rFonts w:ascii="Garamond" w:hAnsi="Garamond"/>
        </w:rPr>
        <w:t>.</w:t>
      </w:r>
      <w:r w:rsidR="00B45C39" w:rsidRPr="00800ACD">
        <w:rPr>
          <w:rFonts w:ascii="Garamond" w:hAnsi="Garamond"/>
        </w:rPr>
        <w:t xml:space="preserve"> në </w:t>
      </w:r>
      <w:r w:rsidR="004A5CDE" w:rsidRPr="00800ACD">
        <w:rPr>
          <w:rFonts w:ascii="Garamond" w:hAnsi="Garamond"/>
        </w:rPr>
        <w:t xml:space="preserve">aktivitetin </w:t>
      </w:r>
      <w:r w:rsidR="00B45C39" w:rsidRPr="00800ACD">
        <w:rPr>
          <w:rFonts w:ascii="Garamond" w:hAnsi="Garamond"/>
        </w:rPr>
        <w:t>e tregtimit të energjisë elektrike.</w:t>
      </w:r>
    </w:p>
    <w:p w14:paraId="496063A5" w14:textId="588067D9" w:rsidR="00F67DB1" w:rsidRPr="00800ACD" w:rsidRDefault="00800ACD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45C39" w:rsidRPr="00800ACD">
        <w:rPr>
          <w:rFonts w:ascii="Garamond" w:hAnsi="Garamond"/>
        </w:rPr>
        <w:t xml:space="preserve">Pas kësaj </w:t>
      </w:r>
      <w:r w:rsidR="00D501E6" w:rsidRPr="00800ACD">
        <w:rPr>
          <w:rFonts w:ascii="Garamond" w:hAnsi="Garamond"/>
        </w:rPr>
        <w:t>vendimmarrje</w:t>
      </w:r>
      <w:r w:rsidR="00B45C39" w:rsidRPr="00800ACD">
        <w:rPr>
          <w:rFonts w:ascii="Garamond" w:hAnsi="Garamond"/>
        </w:rPr>
        <w:t>, ERE</w:t>
      </w:r>
      <w:r w:rsidR="00BE2959">
        <w:rPr>
          <w:rFonts w:ascii="Garamond" w:hAnsi="Garamond"/>
        </w:rPr>
        <w:t>-ja</w:t>
      </w:r>
      <w:r w:rsidR="00B45C39" w:rsidRPr="00800ACD">
        <w:rPr>
          <w:rFonts w:ascii="Garamond" w:hAnsi="Garamond"/>
        </w:rPr>
        <w:t xml:space="preserve"> me shk</w:t>
      </w:r>
      <w:r w:rsidR="00D501E6">
        <w:rPr>
          <w:rFonts w:ascii="Garamond" w:hAnsi="Garamond"/>
        </w:rPr>
        <w:t>resën nr. 32/22 prot., datë 10.</w:t>
      </w:r>
      <w:r w:rsidR="00B45C39" w:rsidRPr="00800ACD">
        <w:rPr>
          <w:rFonts w:ascii="Garamond" w:hAnsi="Garamond"/>
        </w:rPr>
        <w:t xml:space="preserve">5.2019, ka kryer njoftimin në median e shkruar dhe në përfundim të afatit të përcaktuar në “Rregulloren për procedurat dhe afatet për dhënien, modifikimin, transferimin, rinovimin dhe heqjen e </w:t>
      </w:r>
      <w:r w:rsidR="00D501E6" w:rsidRPr="00800ACD">
        <w:rPr>
          <w:rFonts w:ascii="Garamond" w:hAnsi="Garamond"/>
        </w:rPr>
        <w:t>licencave</w:t>
      </w:r>
      <w:r w:rsidR="00B45C39" w:rsidRPr="00800ACD">
        <w:rPr>
          <w:rFonts w:ascii="Garamond" w:hAnsi="Garamond"/>
        </w:rPr>
        <w:t xml:space="preserve"> në sektorin e energjisë elektrike” të miratuar me </w:t>
      </w:r>
      <w:r w:rsidR="00D501E6">
        <w:rPr>
          <w:rFonts w:ascii="Garamond" w:hAnsi="Garamond"/>
        </w:rPr>
        <w:t>v</w:t>
      </w:r>
      <w:r w:rsidR="00B45C39" w:rsidRPr="00800ACD">
        <w:rPr>
          <w:rFonts w:ascii="Garamond" w:hAnsi="Garamond"/>
        </w:rPr>
        <w:t>endimin e bor</w:t>
      </w:r>
      <w:r w:rsidR="00BE2959">
        <w:rPr>
          <w:rFonts w:ascii="Garamond" w:hAnsi="Garamond"/>
        </w:rPr>
        <w:t>dit të ERE-s</w:t>
      </w:r>
      <w:r w:rsidR="00D501E6">
        <w:rPr>
          <w:rFonts w:ascii="Garamond" w:hAnsi="Garamond"/>
        </w:rPr>
        <w:t xml:space="preserve"> nr. 109, datë 29.</w:t>
      </w:r>
      <w:r w:rsidR="00B45C39" w:rsidRPr="00800ACD">
        <w:rPr>
          <w:rFonts w:ascii="Garamond" w:hAnsi="Garamond"/>
        </w:rPr>
        <w:t>6.2016, nuk rezultoi të ketë ndonjë vërejtje apo ankesë nga palët e treta, lidhur me aplikimin e bërë nga shoqëria “</w:t>
      </w:r>
      <w:r w:rsidR="00B45C39" w:rsidRPr="00BE2959">
        <w:rPr>
          <w:rFonts w:ascii="Garamond" w:hAnsi="Garamond"/>
          <w:i/>
        </w:rPr>
        <w:t>Terna Energy Trading</w:t>
      </w:r>
      <w:r w:rsidR="00B45C39" w:rsidRPr="00800ACD">
        <w:rPr>
          <w:rFonts w:ascii="Garamond" w:hAnsi="Garamond"/>
        </w:rPr>
        <w:t>” sh.p.k</w:t>
      </w:r>
      <w:r w:rsidR="00D501E6">
        <w:rPr>
          <w:rFonts w:ascii="Garamond" w:hAnsi="Garamond"/>
        </w:rPr>
        <w:t>.</w:t>
      </w:r>
      <w:r w:rsidR="00B45C39" w:rsidRPr="00800ACD">
        <w:rPr>
          <w:rFonts w:ascii="Garamond" w:hAnsi="Garamond"/>
        </w:rPr>
        <w:t>, për licencim</w:t>
      </w:r>
      <w:r w:rsidR="00BE2959">
        <w:rPr>
          <w:rFonts w:ascii="Garamond" w:hAnsi="Garamond"/>
        </w:rPr>
        <w:t>in</w:t>
      </w:r>
      <w:r w:rsidR="00B45C39" w:rsidRPr="00800ACD">
        <w:rPr>
          <w:rFonts w:ascii="Garamond" w:hAnsi="Garamond"/>
        </w:rPr>
        <w:t xml:space="preserve"> në </w:t>
      </w:r>
      <w:r w:rsidR="00D501E6" w:rsidRPr="00800ACD">
        <w:rPr>
          <w:rFonts w:ascii="Garamond" w:hAnsi="Garamond"/>
        </w:rPr>
        <w:t>veprimtarinë</w:t>
      </w:r>
      <w:r w:rsidR="00B45C39" w:rsidRPr="00800ACD">
        <w:rPr>
          <w:rFonts w:ascii="Garamond" w:hAnsi="Garamond"/>
        </w:rPr>
        <w:t xml:space="preserve"> e tregtimit të energjisë elektrike. </w:t>
      </w:r>
    </w:p>
    <w:p w14:paraId="496063A6" w14:textId="2B037A27" w:rsidR="00F67DB1" w:rsidRPr="00800ACD" w:rsidRDefault="00800ACD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45C39" w:rsidRPr="00800ACD">
        <w:rPr>
          <w:rFonts w:ascii="Garamond" w:hAnsi="Garamond"/>
        </w:rPr>
        <w:t>Me shkresën nr.</w:t>
      </w:r>
      <w:r w:rsidR="00D501E6">
        <w:rPr>
          <w:rFonts w:ascii="Garamond" w:hAnsi="Garamond"/>
        </w:rPr>
        <w:t xml:space="preserve"> </w:t>
      </w:r>
      <w:r w:rsidR="00B45C39" w:rsidRPr="00800ACD">
        <w:rPr>
          <w:rFonts w:ascii="Garamond" w:hAnsi="Garamond"/>
        </w:rPr>
        <w:t xml:space="preserve">302/1 </w:t>
      </w:r>
      <w:r w:rsidR="00D501E6">
        <w:rPr>
          <w:rFonts w:ascii="Garamond" w:hAnsi="Garamond"/>
        </w:rPr>
        <w:t>prot., datë 16.</w:t>
      </w:r>
      <w:r w:rsidR="00B45C39" w:rsidRPr="00800ACD">
        <w:rPr>
          <w:rFonts w:ascii="Garamond" w:hAnsi="Garamond"/>
        </w:rPr>
        <w:t>5.2019, ERE</w:t>
      </w:r>
      <w:r w:rsidR="00D501E6">
        <w:rPr>
          <w:rFonts w:ascii="Garamond" w:hAnsi="Garamond"/>
        </w:rPr>
        <w:t>-ja</w:t>
      </w:r>
      <w:r w:rsidR="00B45C39" w:rsidRPr="00800ACD">
        <w:rPr>
          <w:rFonts w:ascii="Garamond" w:hAnsi="Garamond"/>
        </w:rPr>
        <w:t xml:space="preserve"> dërgoi pranë shoqërisë “</w:t>
      </w:r>
      <w:r w:rsidR="00B45C39" w:rsidRPr="00BE2959">
        <w:rPr>
          <w:rFonts w:ascii="Garamond" w:hAnsi="Garamond"/>
          <w:i/>
        </w:rPr>
        <w:t>Terna Energy Trading</w:t>
      </w:r>
      <w:r w:rsidR="00B45C39" w:rsidRPr="00800ACD">
        <w:rPr>
          <w:rFonts w:ascii="Garamond" w:hAnsi="Garamond"/>
        </w:rPr>
        <w:t>” sh.p.k</w:t>
      </w:r>
      <w:r w:rsidR="00D501E6">
        <w:rPr>
          <w:rFonts w:ascii="Garamond" w:hAnsi="Garamond"/>
        </w:rPr>
        <w:t>.,</w:t>
      </w:r>
      <w:r w:rsidR="00B45C39" w:rsidRPr="00800ACD">
        <w:rPr>
          <w:rFonts w:ascii="Garamond" w:hAnsi="Garamond"/>
        </w:rPr>
        <w:t xml:space="preserve"> njoftimin e vendimit të fillimit të procedurës dhe kërkesën për plotësimin e dokumentacionit i cili konsi</w:t>
      </w:r>
      <w:r w:rsidR="00BE2959">
        <w:rPr>
          <w:rFonts w:ascii="Garamond" w:hAnsi="Garamond"/>
        </w:rPr>
        <w:t xml:space="preserve">stonte në mungesën e </w:t>
      </w:r>
      <w:r w:rsidR="00290660">
        <w:rPr>
          <w:rFonts w:ascii="Garamond" w:hAnsi="Garamond"/>
        </w:rPr>
        <w:t>dokumenteve</w:t>
      </w:r>
      <w:r w:rsidR="00BE2959">
        <w:rPr>
          <w:rFonts w:ascii="Garamond" w:hAnsi="Garamond"/>
        </w:rPr>
        <w:t>:</w:t>
      </w:r>
      <w:r w:rsidR="00B45C39" w:rsidRPr="00800ACD">
        <w:rPr>
          <w:rFonts w:ascii="Garamond" w:hAnsi="Garamond"/>
        </w:rPr>
        <w:t xml:space="preserve"> </w:t>
      </w:r>
      <w:r w:rsidR="006D7ADA">
        <w:rPr>
          <w:rFonts w:ascii="Garamond" w:hAnsi="Garamond"/>
        </w:rPr>
        <w:t>v</w:t>
      </w:r>
      <w:r w:rsidR="00B45C39" w:rsidRPr="00800ACD">
        <w:rPr>
          <w:rFonts w:ascii="Garamond" w:hAnsi="Garamond"/>
        </w:rPr>
        <w:t xml:space="preserve">ërtetim i Gjykatës së Rrethit Gjyqësor Tiranë dhe </w:t>
      </w:r>
      <w:r w:rsidR="0071486B">
        <w:rPr>
          <w:rFonts w:ascii="Garamond" w:hAnsi="Garamond"/>
        </w:rPr>
        <w:t>v</w:t>
      </w:r>
      <w:r w:rsidR="00B45C39" w:rsidRPr="00800ACD">
        <w:rPr>
          <w:rFonts w:ascii="Garamond" w:hAnsi="Garamond"/>
        </w:rPr>
        <w:t xml:space="preserve">ërtetim i Prokurorisë së Rrethit Gjyqësor Tiranë, për administratorin e kësaj shoqërie. </w:t>
      </w:r>
    </w:p>
    <w:p w14:paraId="496063A7" w14:textId="26643244" w:rsidR="00CF34FE" w:rsidRPr="00800ACD" w:rsidRDefault="00800ACD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45C39" w:rsidRPr="00800ACD">
        <w:rPr>
          <w:rFonts w:ascii="Garamond" w:hAnsi="Garamond"/>
        </w:rPr>
        <w:t>Në përgjigje të kërkesës së ERE-s, shoqëria “</w:t>
      </w:r>
      <w:r w:rsidR="00B45C39" w:rsidRPr="00BE2959">
        <w:rPr>
          <w:rFonts w:ascii="Garamond" w:hAnsi="Garamond"/>
          <w:i/>
        </w:rPr>
        <w:t>Terna Energy Trading</w:t>
      </w:r>
      <w:r w:rsidR="00B45C39" w:rsidRPr="00800ACD">
        <w:rPr>
          <w:rFonts w:ascii="Garamond" w:hAnsi="Garamond"/>
        </w:rPr>
        <w:t>” sh.p.k</w:t>
      </w:r>
      <w:r w:rsidR="00D501E6">
        <w:rPr>
          <w:rFonts w:ascii="Garamond" w:hAnsi="Garamond"/>
        </w:rPr>
        <w:t>.</w:t>
      </w:r>
      <w:r w:rsidR="00B45C39" w:rsidRPr="00800ACD">
        <w:rPr>
          <w:rFonts w:ascii="Garamond" w:hAnsi="Garamond"/>
        </w:rPr>
        <w:t>, me shkresën e protokolluar në ERE me nr.</w:t>
      </w:r>
      <w:r w:rsidR="00D501E6">
        <w:rPr>
          <w:rFonts w:ascii="Garamond" w:hAnsi="Garamond"/>
        </w:rPr>
        <w:t xml:space="preserve"> </w:t>
      </w:r>
      <w:r w:rsidR="00B45C39" w:rsidRPr="00800ACD">
        <w:rPr>
          <w:rFonts w:ascii="Garamond" w:hAnsi="Garamond"/>
        </w:rPr>
        <w:t xml:space="preserve">302/2 </w:t>
      </w:r>
      <w:r w:rsidR="00D501E6">
        <w:rPr>
          <w:rFonts w:ascii="Garamond" w:hAnsi="Garamond"/>
        </w:rPr>
        <w:t>prot., datë 13.</w:t>
      </w:r>
      <w:r w:rsidR="00B45C39" w:rsidRPr="00800ACD">
        <w:rPr>
          <w:rFonts w:ascii="Garamond" w:hAnsi="Garamond"/>
        </w:rPr>
        <w:t>6.2019</w:t>
      </w:r>
      <w:r w:rsidR="00685C4C">
        <w:rPr>
          <w:rFonts w:ascii="Garamond" w:hAnsi="Garamond"/>
        </w:rPr>
        <w:t>.</w:t>
      </w:r>
      <w:r w:rsidR="00B45C39" w:rsidRPr="00800ACD">
        <w:rPr>
          <w:rFonts w:ascii="Garamond" w:hAnsi="Garamond"/>
        </w:rPr>
        <w:t xml:space="preserve"> </w:t>
      </w:r>
    </w:p>
    <w:p w14:paraId="496063A8" w14:textId="17B81528" w:rsidR="00F67DB1" w:rsidRPr="00800ACD" w:rsidRDefault="00800ACD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F34FE" w:rsidRPr="00800ACD">
        <w:rPr>
          <w:rFonts w:ascii="Garamond" w:hAnsi="Garamond"/>
        </w:rPr>
        <w:t>M</w:t>
      </w:r>
      <w:r w:rsidR="00B45C39" w:rsidRPr="00800ACD">
        <w:rPr>
          <w:rFonts w:ascii="Garamond" w:hAnsi="Garamond"/>
        </w:rPr>
        <w:t>e shkresën e protokolluar në ERE me nr.</w:t>
      </w:r>
      <w:r w:rsidR="00D501E6">
        <w:rPr>
          <w:rFonts w:ascii="Garamond" w:hAnsi="Garamond"/>
        </w:rPr>
        <w:t xml:space="preserve"> </w:t>
      </w:r>
      <w:r w:rsidR="00B45C39" w:rsidRPr="00800ACD">
        <w:rPr>
          <w:rFonts w:ascii="Garamond" w:hAnsi="Garamond"/>
        </w:rPr>
        <w:t xml:space="preserve">302/4 </w:t>
      </w:r>
      <w:r w:rsidR="00D501E6">
        <w:rPr>
          <w:rFonts w:ascii="Garamond" w:hAnsi="Garamond"/>
        </w:rPr>
        <w:t>prot., datë 20.</w:t>
      </w:r>
      <w:r w:rsidR="00B45C39" w:rsidRPr="00800ACD">
        <w:rPr>
          <w:rFonts w:ascii="Garamond" w:hAnsi="Garamond"/>
        </w:rPr>
        <w:t>6.2019, ka plotësuar tërësisht këtë dokumentacion.</w:t>
      </w:r>
    </w:p>
    <w:p w14:paraId="496063A9" w14:textId="0C10521D" w:rsidR="00F67DB1" w:rsidRPr="00800ACD" w:rsidRDefault="00800ACD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45C39" w:rsidRPr="00800ACD">
        <w:rPr>
          <w:rFonts w:ascii="Garamond" w:hAnsi="Garamond"/>
        </w:rPr>
        <w:t>Aplikimi i shoqërisë “</w:t>
      </w:r>
      <w:r w:rsidR="00B45C39" w:rsidRPr="00BE2959">
        <w:rPr>
          <w:rFonts w:ascii="Garamond" w:hAnsi="Garamond"/>
          <w:i/>
        </w:rPr>
        <w:t>Terna Energy Trading</w:t>
      </w:r>
      <w:r w:rsidR="00B45C39" w:rsidRPr="00800ACD">
        <w:rPr>
          <w:rFonts w:ascii="Garamond" w:hAnsi="Garamond"/>
        </w:rPr>
        <w:t>” sh.p.k</w:t>
      </w:r>
      <w:r w:rsidR="00D501E6">
        <w:rPr>
          <w:rFonts w:ascii="Garamond" w:hAnsi="Garamond"/>
        </w:rPr>
        <w:t>.</w:t>
      </w:r>
      <w:r w:rsidR="00B45C39" w:rsidRPr="00800ACD">
        <w:rPr>
          <w:rFonts w:ascii="Garamond" w:hAnsi="Garamond"/>
        </w:rPr>
        <w:t xml:space="preserve"> plotëson tërësisht kërkesat e parashikuara nga ERE në “Rregulloren për procedurat dhe afatet për dhënie, modifikim, transferim, rinovim ose heqjen e licencave në sektorin e energjisë elektrike” si më poshtë:</w:t>
      </w:r>
    </w:p>
    <w:p w14:paraId="496063AB" w14:textId="597034F4" w:rsidR="00F67DB1" w:rsidRPr="00800ACD" w:rsidRDefault="00800ACD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45C39" w:rsidRPr="00800ACD">
        <w:rPr>
          <w:rFonts w:ascii="Garamond" w:hAnsi="Garamond"/>
        </w:rPr>
        <w:t xml:space="preserve">Formati dhe dokumentacioni për aplikim (neni 9, pika 1, </w:t>
      </w:r>
      <w:r w:rsidR="00D501E6" w:rsidRPr="00800ACD">
        <w:rPr>
          <w:rFonts w:ascii="Garamond" w:hAnsi="Garamond"/>
        </w:rPr>
        <w:t>germat</w:t>
      </w:r>
      <w:r w:rsidR="00BE2959">
        <w:rPr>
          <w:rFonts w:ascii="Garamond" w:hAnsi="Garamond"/>
        </w:rPr>
        <w:t>:</w:t>
      </w:r>
      <w:r w:rsidR="00B45C39" w:rsidRPr="00800ACD">
        <w:rPr>
          <w:rFonts w:ascii="Garamond" w:hAnsi="Garamond"/>
        </w:rPr>
        <w:t xml:space="preserve"> “a”, “b” “c”) është paraqitur dhe plotësuar në mënyrë korrekte.</w:t>
      </w:r>
    </w:p>
    <w:p w14:paraId="496063AD" w14:textId="2CBC936B" w:rsidR="00F67DB1" w:rsidRPr="00800ACD" w:rsidRDefault="00800ACD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45C39" w:rsidRPr="00800ACD">
        <w:rPr>
          <w:rFonts w:ascii="Garamond" w:hAnsi="Garamond"/>
        </w:rPr>
        <w:t>Dokumentacioni juridik, administrativ dhe pronësor (neni 9, pika 2</w:t>
      </w:r>
      <w:r w:rsidR="00BE2959">
        <w:rPr>
          <w:rFonts w:ascii="Garamond" w:hAnsi="Garamond"/>
        </w:rPr>
        <w:t>,</w:t>
      </w:r>
      <w:r w:rsidR="00B45C39" w:rsidRPr="00800ACD">
        <w:rPr>
          <w:rFonts w:ascii="Garamond" w:hAnsi="Garamond"/>
        </w:rPr>
        <w:t xml:space="preserve"> </w:t>
      </w:r>
      <w:r w:rsidR="00D501E6" w:rsidRPr="00800ACD">
        <w:rPr>
          <w:rFonts w:ascii="Garamond" w:hAnsi="Garamond"/>
        </w:rPr>
        <w:t>germat</w:t>
      </w:r>
      <w:r w:rsidR="00BE2959">
        <w:rPr>
          <w:rFonts w:ascii="Garamond" w:hAnsi="Garamond"/>
        </w:rPr>
        <w:t>:</w:t>
      </w:r>
      <w:r w:rsidR="00B45C39" w:rsidRPr="00800ACD">
        <w:rPr>
          <w:rFonts w:ascii="Garamond" w:hAnsi="Garamond"/>
        </w:rPr>
        <w:t xml:space="preserve"> “a”, “b”, “c”, “d” dhe “e”) është paraqitur dhe plotësuar në mënyrë korrekte. </w:t>
      </w:r>
    </w:p>
    <w:p w14:paraId="496063AF" w14:textId="157B408E" w:rsidR="00F67DB1" w:rsidRPr="00800ACD" w:rsidRDefault="00800ACD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45C39" w:rsidRPr="00800ACD">
        <w:rPr>
          <w:rFonts w:ascii="Garamond" w:hAnsi="Garamond"/>
        </w:rPr>
        <w:t>Dokumentacioni financiar dhe fiskal (neni 9, pika 3</w:t>
      </w:r>
      <w:r w:rsidR="00BE2959">
        <w:rPr>
          <w:rFonts w:ascii="Garamond" w:hAnsi="Garamond"/>
        </w:rPr>
        <w:t>,</w:t>
      </w:r>
      <w:r w:rsidR="00B45C39" w:rsidRPr="00800ACD">
        <w:rPr>
          <w:rFonts w:ascii="Garamond" w:hAnsi="Garamond"/>
        </w:rPr>
        <w:t xml:space="preserve"> </w:t>
      </w:r>
      <w:r w:rsidR="00D501E6" w:rsidRPr="00800ACD">
        <w:rPr>
          <w:rFonts w:ascii="Garamond" w:hAnsi="Garamond"/>
        </w:rPr>
        <w:t>germat</w:t>
      </w:r>
      <w:r w:rsidR="00BE2959">
        <w:rPr>
          <w:rFonts w:ascii="Garamond" w:hAnsi="Garamond"/>
        </w:rPr>
        <w:t>:</w:t>
      </w:r>
      <w:r w:rsidR="00B45C39" w:rsidRPr="00800ACD">
        <w:rPr>
          <w:rFonts w:ascii="Garamond" w:hAnsi="Garamond"/>
        </w:rPr>
        <w:t xml:space="preserve"> “a”, “b”, “c” dhe “d”)</w:t>
      </w:r>
      <w:bookmarkStart w:id="0" w:name="_GoBack"/>
      <w:bookmarkEnd w:id="0"/>
      <w:r w:rsidR="00B45C39" w:rsidRPr="00800ACD">
        <w:rPr>
          <w:rFonts w:ascii="Garamond" w:hAnsi="Garamond"/>
        </w:rPr>
        <w:t xml:space="preserve"> është paraqitur dhe plotësuar në mënyrë korrekte. </w:t>
      </w:r>
    </w:p>
    <w:p w14:paraId="496063B1" w14:textId="3003370F" w:rsidR="00F67DB1" w:rsidRPr="00800ACD" w:rsidRDefault="00800ACD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45C39" w:rsidRPr="00800ACD">
        <w:rPr>
          <w:rFonts w:ascii="Garamond" w:hAnsi="Garamond"/>
        </w:rPr>
        <w:t>Dokumentacioni teknik për aktivitetin e tregtimit të energjisë elektrike (neni 9, pika 4.8</w:t>
      </w:r>
      <w:r w:rsidR="00BE2959">
        <w:rPr>
          <w:rFonts w:ascii="Garamond" w:hAnsi="Garamond"/>
        </w:rPr>
        <w:t>,</w:t>
      </w:r>
      <w:r w:rsidR="00B45C39" w:rsidRPr="00800ACD">
        <w:rPr>
          <w:rFonts w:ascii="Garamond" w:hAnsi="Garamond"/>
        </w:rPr>
        <w:t xml:space="preserve"> </w:t>
      </w:r>
      <w:r w:rsidR="00D501E6" w:rsidRPr="00800ACD">
        <w:rPr>
          <w:rFonts w:ascii="Garamond" w:hAnsi="Garamond"/>
        </w:rPr>
        <w:t>germat</w:t>
      </w:r>
      <w:r w:rsidR="00BE2959">
        <w:rPr>
          <w:rFonts w:ascii="Garamond" w:hAnsi="Garamond"/>
        </w:rPr>
        <w:t>;</w:t>
      </w:r>
      <w:r w:rsidR="00B45C39" w:rsidRPr="00800ACD">
        <w:rPr>
          <w:rFonts w:ascii="Garamond" w:hAnsi="Garamond"/>
        </w:rPr>
        <w:t xml:space="preserve"> “a”, “b”, “c” dhe “d”) është paraqitur dhe plotësuar në mënyrë korrekte. </w:t>
      </w:r>
    </w:p>
    <w:p w14:paraId="496063B3" w14:textId="2EE81096" w:rsidR="00F67DB1" w:rsidRPr="00800ACD" w:rsidRDefault="00B45C39" w:rsidP="00800ACD">
      <w:pPr>
        <w:ind w:firstLine="284"/>
        <w:jc w:val="both"/>
        <w:rPr>
          <w:rFonts w:ascii="Garamond" w:hAnsi="Garamond"/>
        </w:rPr>
      </w:pPr>
      <w:r w:rsidRPr="00800ACD">
        <w:rPr>
          <w:rFonts w:ascii="Garamond" w:hAnsi="Garamond"/>
        </w:rPr>
        <w:t>Për gj</w:t>
      </w:r>
      <w:r w:rsidR="00D501E6">
        <w:rPr>
          <w:rFonts w:ascii="Garamond" w:hAnsi="Garamond"/>
        </w:rPr>
        <w:t>ithë sa më sipër, bordi i ERE-s</w:t>
      </w:r>
      <w:r w:rsidRPr="00800ACD">
        <w:rPr>
          <w:rFonts w:ascii="Garamond" w:hAnsi="Garamond"/>
        </w:rPr>
        <w:t xml:space="preserve"> </w:t>
      </w:r>
    </w:p>
    <w:p w14:paraId="051DECB4" w14:textId="77777777" w:rsidR="00800ACD" w:rsidRDefault="00800ACD" w:rsidP="00800ACD">
      <w:pPr>
        <w:ind w:firstLine="284"/>
        <w:jc w:val="both"/>
        <w:rPr>
          <w:rFonts w:ascii="Garamond" w:hAnsi="Garamond"/>
        </w:rPr>
      </w:pPr>
    </w:p>
    <w:p w14:paraId="496063B4" w14:textId="0AFF6827" w:rsidR="00F67DB1" w:rsidRPr="00800ACD" w:rsidRDefault="00800ACD" w:rsidP="00800ACD">
      <w:pPr>
        <w:jc w:val="center"/>
        <w:rPr>
          <w:rFonts w:ascii="Garamond" w:hAnsi="Garamond"/>
        </w:rPr>
      </w:pPr>
      <w:r w:rsidRPr="00800ACD">
        <w:rPr>
          <w:rFonts w:ascii="Garamond" w:hAnsi="Garamond"/>
        </w:rPr>
        <w:t>VENDOSI:</w:t>
      </w:r>
    </w:p>
    <w:p w14:paraId="496063B5" w14:textId="77777777" w:rsidR="00F67DB1" w:rsidRPr="00800ACD" w:rsidRDefault="00F67DB1" w:rsidP="00800ACD">
      <w:pPr>
        <w:ind w:firstLine="284"/>
        <w:jc w:val="both"/>
        <w:rPr>
          <w:rFonts w:ascii="Garamond" w:hAnsi="Garamond"/>
        </w:rPr>
      </w:pPr>
    </w:p>
    <w:p w14:paraId="496063B6" w14:textId="1C357F45" w:rsidR="00F67DB1" w:rsidRPr="00800ACD" w:rsidRDefault="00800ACD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45C39" w:rsidRPr="00800ACD">
        <w:rPr>
          <w:rFonts w:ascii="Garamond" w:hAnsi="Garamond"/>
        </w:rPr>
        <w:t>Të licencojë shoqërinë “</w:t>
      </w:r>
      <w:r w:rsidR="00B45C39" w:rsidRPr="00BE2959">
        <w:rPr>
          <w:rFonts w:ascii="Garamond" w:hAnsi="Garamond"/>
          <w:i/>
        </w:rPr>
        <w:t>Terna Energy Trading</w:t>
      </w:r>
      <w:r w:rsidR="00B45C39" w:rsidRPr="00800ACD">
        <w:rPr>
          <w:rFonts w:ascii="Garamond" w:hAnsi="Garamond"/>
        </w:rPr>
        <w:t>” sh.p.k</w:t>
      </w:r>
      <w:r w:rsidR="00D501E6">
        <w:rPr>
          <w:rFonts w:ascii="Garamond" w:hAnsi="Garamond"/>
        </w:rPr>
        <w:t>.</w:t>
      </w:r>
      <w:r w:rsidR="00B45C39" w:rsidRPr="00800ACD">
        <w:rPr>
          <w:rFonts w:ascii="Garamond" w:hAnsi="Garamond"/>
        </w:rPr>
        <w:t xml:space="preserve"> në aktivitetin e tregtimit të energjisë elektrike, për një afat 5</w:t>
      </w:r>
      <w:r w:rsidR="00FD2114">
        <w:rPr>
          <w:rFonts w:ascii="Garamond" w:hAnsi="Garamond"/>
        </w:rPr>
        <w:t>-</w:t>
      </w:r>
      <w:r w:rsidR="00FD2114" w:rsidRPr="00800ACD">
        <w:rPr>
          <w:rFonts w:ascii="Garamond" w:hAnsi="Garamond"/>
        </w:rPr>
        <w:t>vjeçar</w:t>
      </w:r>
      <w:r w:rsidR="00D501E6">
        <w:rPr>
          <w:rFonts w:ascii="Garamond" w:hAnsi="Garamond"/>
        </w:rPr>
        <w:t xml:space="preserve"> </w:t>
      </w:r>
      <w:r w:rsidR="00B45C39" w:rsidRPr="00800ACD">
        <w:rPr>
          <w:rFonts w:ascii="Garamond" w:hAnsi="Garamond"/>
        </w:rPr>
        <w:t>(pesëvjeçar</w:t>
      </w:r>
      <w:r w:rsidR="00FD2114" w:rsidRPr="00800ACD">
        <w:rPr>
          <w:rFonts w:ascii="Garamond" w:hAnsi="Garamond"/>
        </w:rPr>
        <w:t>)</w:t>
      </w:r>
      <w:r w:rsidR="00B45C39" w:rsidRPr="00800ACD">
        <w:rPr>
          <w:rFonts w:ascii="Garamond" w:hAnsi="Garamond"/>
        </w:rPr>
        <w:t xml:space="preserve">. </w:t>
      </w:r>
    </w:p>
    <w:p w14:paraId="496063B8" w14:textId="643C6AAB" w:rsidR="00F67DB1" w:rsidRPr="00800ACD" w:rsidRDefault="00800ACD" w:rsidP="00800A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45C39" w:rsidRPr="00800ACD">
        <w:rPr>
          <w:rFonts w:ascii="Garamond" w:hAnsi="Garamond"/>
        </w:rPr>
        <w:t xml:space="preserve">Drejtoria e Licencimit dhe </w:t>
      </w:r>
      <w:r w:rsidR="00D501E6">
        <w:rPr>
          <w:rFonts w:ascii="Garamond" w:hAnsi="Garamond"/>
        </w:rPr>
        <w:t xml:space="preserve">e </w:t>
      </w:r>
      <w:r w:rsidR="00B45C39" w:rsidRPr="00800ACD">
        <w:rPr>
          <w:rFonts w:ascii="Garamond" w:hAnsi="Garamond"/>
        </w:rPr>
        <w:t xml:space="preserve">Monitorimit të Tregut të njoftojë aplikuesin për </w:t>
      </w:r>
      <w:r w:rsidR="00D501E6">
        <w:rPr>
          <w:rFonts w:ascii="Garamond" w:hAnsi="Garamond"/>
        </w:rPr>
        <w:t>v</w:t>
      </w:r>
      <w:r w:rsidR="00B45C39" w:rsidRPr="00800ACD">
        <w:rPr>
          <w:rFonts w:ascii="Garamond" w:hAnsi="Garamond"/>
        </w:rPr>
        <w:t xml:space="preserve">endimin e bordit të ERE-s. </w:t>
      </w:r>
    </w:p>
    <w:p w14:paraId="496063BA" w14:textId="066413FE" w:rsidR="00F67DB1" w:rsidRPr="00800ACD" w:rsidRDefault="00B45C39" w:rsidP="00800ACD">
      <w:pPr>
        <w:ind w:firstLine="284"/>
        <w:jc w:val="both"/>
        <w:rPr>
          <w:rFonts w:ascii="Garamond" w:hAnsi="Garamond"/>
        </w:rPr>
      </w:pPr>
      <w:r w:rsidRPr="00800ACD">
        <w:rPr>
          <w:rFonts w:ascii="Garamond" w:hAnsi="Garamond"/>
        </w:rPr>
        <w:t xml:space="preserve">Ky vendim hyn në fuqi menjëherë. </w:t>
      </w:r>
    </w:p>
    <w:p w14:paraId="496063BB" w14:textId="77777777" w:rsidR="00F67DB1" w:rsidRPr="00800ACD" w:rsidRDefault="00B45C39" w:rsidP="00800ACD">
      <w:pPr>
        <w:ind w:firstLine="284"/>
        <w:jc w:val="both"/>
        <w:rPr>
          <w:rFonts w:ascii="Garamond" w:hAnsi="Garamond"/>
        </w:rPr>
      </w:pPr>
      <w:r w:rsidRPr="00800ACD">
        <w:rPr>
          <w:rFonts w:ascii="Garamond" w:hAnsi="Garamond"/>
        </w:rPr>
        <w:t xml:space="preserve">Ky vendim botohet në Fletoren Zyrtare. </w:t>
      </w:r>
    </w:p>
    <w:p w14:paraId="496063BC" w14:textId="2DA93B7D" w:rsidR="00F67DB1" w:rsidRPr="00800ACD" w:rsidRDefault="00B45C39" w:rsidP="00800ACD">
      <w:pPr>
        <w:ind w:firstLine="284"/>
        <w:jc w:val="both"/>
        <w:rPr>
          <w:rFonts w:ascii="Garamond" w:eastAsia="Batang" w:hAnsi="Garamond"/>
        </w:rPr>
      </w:pPr>
      <w:r w:rsidRPr="00800ACD">
        <w:rPr>
          <w:rFonts w:ascii="Garamond" w:eastAsia="Batang" w:hAnsi="Garamond"/>
        </w:rPr>
        <w:lastRenderedPageBreak/>
        <w:t xml:space="preserve">Për këtë vendim mund të kërkohet rishikim </w:t>
      </w:r>
      <w:r w:rsidR="00D501E6" w:rsidRPr="00800ACD">
        <w:rPr>
          <w:rFonts w:ascii="Garamond" w:eastAsia="Batang" w:hAnsi="Garamond"/>
        </w:rPr>
        <w:t>brenda</w:t>
      </w:r>
      <w:r w:rsidRPr="00800ACD">
        <w:rPr>
          <w:rFonts w:ascii="Garamond" w:eastAsia="Batang" w:hAnsi="Garamond"/>
        </w:rPr>
        <w:t xml:space="preserve"> 7 ditëve kalendarike</w:t>
      </w:r>
      <w:r w:rsidR="00D501E6">
        <w:rPr>
          <w:rFonts w:ascii="Garamond" w:eastAsia="Batang" w:hAnsi="Garamond"/>
        </w:rPr>
        <w:t>,</w:t>
      </w:r>
      <w:r w:rsidRPr="00800ACD">
        <w:rPr>
          <w:rFonts w:ascii="Garamond" w:eastAsia="Batang" w:hAnsi="Garamond"/>
        </w:rPr>
        <w:t xml:space="preserve"> si dhe mund të bëhet ankim në Gjykatën Administrative Tiranë, </w:t>
      </w:r>
      <w:r w:rsidR="00D501E6" w:rsidRPr="00800ACD">
        <w:rPr>
          <w:rFonts w:ascii="Garamond" w:eastAsia="Batang" w:hAnsi="Garamond"/>
        </w:rPr>
        <w:t>brenda</w:t>
      </w:r>
      <w:r w:rsidRPr="00800ACD">
        <w:rPr>
          <w:rFonts w:ascii="Garamond" w:eastAsia="Batang" w:hAnsi="Garamond"/>
        </w:rPr>
        <w:t xml:space="preserve"> 30 ditëve kalendarike nga dita e publikimit në Fletoren Zyrtare.</w:t>
      </w:r>
    </w:p>
    <w:p w14:paraId="496063BD" w14:textId="77777777" w:rsidR="00F67DB1" w:rsidRPr="00800ACD" w:rsidRDefault="00F67DB1" w:rsidP="00800ACD">
      <w:pPr>
        <w:ind w:firstLine="284"/>
        <w:jc w:val="both"/>
        <w:rPr>
          <w:rFonts w:ascii="Garamond" w:hAnsi="Garamond"/>
        </w:rPr>
      </w:pPr>
    </w:p>
    <w:p w14:paraId="496063BF" w14:textId="70DA6DEF" w:rsidR="00592F16" w:rsidRPr="00800ACD" w:rsidRDefault="00D501E6" w:rsidP="00800AC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496063C0" w14:textId="3123675E" w:rsidR="00592F16" w:rsidRPr="00800ACD" w:rsidRDefault="00592F16" w:rsidP="00800ACD">
      <w:pPr>
        <w:ind w:firstLine="284"/>
        <w:jc w:val="right"/>
        <w:rPr>
          <w:rFonts w:ascii="Garamond" w:hAnsi="Garamond"/>
          <w:b/>
        </w:rPr>
      </w:pPr>
      <w:r w:rsidRPr="00800ACD">
        <w:rPr>
          <w:rFonts w:ascii="Garamond" w:hAnsi="Garamond"/>
          <w:b/>
        </w:rPr>
        <w:t xml:space="preserve">Petrit </w:t>
      </w:r>
      <w:r w:rsidR="00800ACD" w:rsidRPr="00800ACD">
        <w:rPr>
          <w:rFonts w:ascii="Garamond" w:hAnsi="Garamond"/>
          <w:b/>
        </w:rPr>
        <w:t>Ahmeti</w:t>
      </w:r>
    </w:p>
    <w:p w14:paraId="496063C1" w14:textId="77777777" w:rsidR="00F67DB1" w:rsidRPr="00800ACD" w:rsidRDefault="00F67DB1" w:rsidP="00800ACD">
      <w:pPr>
        <w:ind w:firstLine="284"/>
        <w:jc w:val="right"/>
        <w:rPr>
          <w:rFonts w:ascii="Garamond" w:hAnsi="Garamond"/>
        </w:rPr>
      </w:pPr>
    </w:p>
    <w:p w14:paraId="426742E4" w14:textId="77777777" w:rsidR="00800ACD" w:rsidRPr="00800ACD" w:rsidRDefault="00800ACD">
      <w:pPr>
        <w:ind w:firstLine="284"/>
        <w:jc w:val="right"/>
        <w:rPr>
          <w:rFonts w:ascii="Garamond" w:hAnsi="Garamond"/>
        </w:rPr>
      </w:pPr>
    </w:p>
    <w:sectPr w:rsidR="00800ACD" w:rsidRPr="00800ACD">
      <w:footerReference w:type="even" r:id="rId18"/>
      <w:pgSz w:w="11909" w:h="16834" w:code="9"/>
      <w:pgMar w:top="72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6D5C4" w14:textId="77777777" w:rsidR="00D501E6" w:rsidRDefault="00D501E6">
      <w:r>
        <w:separator/>
      </w:r>
    </w:p>
  </w:endnote>
  <w:endnote w:type="continuationSeparator" w:id="0">
    <w:p w14:paraId="29EE5603" w14:textId="77777777" w:rsidR="00D501E6" w:rsidRDefault="00D501E6">
      <w:r>
        <w:continuationSeparator/>
      </w:r>
    </w:p>
  </w:endnote>
  <w:endnote w:type="continuationNotice" w:id="1">
    <w:p w14:paraId="71F874A2" w14:textId="77777777" w:rsidR="00D501E6" w:rsidRDefault="00D501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6063CC" w14:textId="77777777" w:rsidR="00D501E6" w:rsidRDefault="00D501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96063CD" w14:textId="77777777" w:rsidR="00D501E6" w:rsidRDefault="00D501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0F159" w14:textId="77777777" w:rsidR="00D501E6" w:rsidRDefault="00D501E6">
      <w:r>
        <w:separator/>
      </w:r>
    </w:p>
  </w:footnote>
  <w:footnote w:type="continuationSeparator" w:id="0">
    <w:p w14:paraId="0605EA33" w14:textId="77777777" w:rsidR="00D501E6" w:rsidRDefault="00D501E6">
      <w:r>
        <w:continuationSeparator/>
      </w:r>
    </w:p>
  </w:footnote>
  <w:footnote w:type="continuationNotice" w:id="1">
    <w:p w14:paraId="2241488F" w14:textId="77777777" w:rsidR="00D501E6" w:rsidRDefault="00D501E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5A9228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30129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92A08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DB1"/>
    <w:rsid w:val="000304BA"/>
    <w:rsid w:val="000B2974"/>
    <w:rsid w:val="001203A3"/>
    <w:rsid w:val="00140E21"/>
    <w:rsid w:val="00290660"/>
    <w:rsid w:val="0029278C"/>
    <w:rsid w:val="00473B21"/>
    <w:rsid w:val="004A5CDE"/>
    <w:rsid w:val="005145E7"/>
    <w:rsid w:val="00592F16"/>
    <w:rsid w:val="00685C4C"/>
    <w:rsid w:val="006D7ADA"/>
    <w:rsid w:val="0071486B"/>
    <w:rsid w:val="007A66B2"/>
    <w:rsid w:val="00800ACD"/>
    <w:rsid w:val="0082633F"/>
    <w:rsid w:val="00971507"/>
    <w:rsid w:val="00A465F9"/>
    <w:rsid w:val="00B45C39"/>
    <w:rsid w:val="00BE2959"/>
    <w:rsid w:val="00C149E1"/>
    <w:rsid w:val="00C71FEF"/>
    <w:rsid w:val="00CF34FE"/>
    <w:rsid w:val="00D501E6"/>
    <w:rsid w:val="00DE355E"/>
    <w:rsid w:val="00E274B8"/>
    <w:rsid w:val="00E321F6"/>
    <w:rsid w:val="00E4140E"/>
    <w:rsid w:val="00EC17BC"/>
    <w:rsid w:val="00F67DB1"/>
    <w:rsid w:val="00FD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06392"/>
  <w15:docId w15:val="{65520392-614F-49F6-8051-49F984BF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4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4F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A66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6B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6A4A6640924EB1A1FD6B5EC52A49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2019-07-16T08:57:44Z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Mbi licencimin e shoqërisë “terna energy trading” sh.p.k., në veprimtarinë e tregëtimit të energjisë elektrike.</Titulli>
    <Modifikuesi xmlns="0e656187-b300-4fb0-8bf4-3a50f872073c">vjollca.pacrami</Modifikuesi>
    <Nr_x002e__x0020_prot_x0020_QBZ xmlns="0e656187-b300-4fb0-8bf4-3a50f872073c">1045/4</Nr_x002e__x0020_prot_x0020_QBZ>
    <Data_x0020_e_x0020_Modifikimit xmlns="0e656187-b300-4fb0-8bf4-3a50f872073c">2019-07-16T09:29:52Z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35/34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6A4A6640924EB1A1FD6B5EC52A49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0DE27-AACD-466C-ABCE-7CB363D454E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600B3C6-F1F0-4E14-9319-D3D5853DD1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4C94AA-E1A4-4ECF-B7F3-49E1488CE9BD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CCC9A7FB-B2A9-4659-BC7F-16504C395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8B0AED-D310-478D-8199-57F28AB4989C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990AD271-9530-4A90-99FD-E014B6C9152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97B02826-5B43-4952-A9C2-9B4C685E60E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06FB9FFA-D9F6-4099-BB32-955A55399AAC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9.xml><?xml version="1.0" encoding="utf-8"?>
<ds:datastoreItem xmlns:ds="http://schemas.openxmlformats.org/officeDocument/2006/customXml" ds:itemID="{241D82EF-0B31-4745-B5B8-EEA930D10C8B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9A2FB69C-D03B-4DE0-B8A6-709E9C6EA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5A4067C4-FC2D-427A-BCC1-DF1081BEA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“terna energy trading” sh.p.k., në veprimtarinë e tregëtimit të energjisë elektrike.</vt:lpstr>
    </vt:vector>
  </TitlesOfParts>
  <Company>Hewlett-Packard Company</Company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“terna energy trading” sh.p.k., në veprimtarinë e tregëtimit të energjisë elektrike.</dc:title>
  <dc:creator>Sokol Mezini</dc:creator>
  <cp:lastModifiedBy>Fjora Cahani</cp:lastModifiedBy>
  <cp:revision>21</cp:revision>
  <cp:lastPrinted>2019-07-10T08:31:00Z</cp:lastPrinted>
  <dcterms:created xsi:type="dcterms:W3CDTF">2019-07-09T08:02:00Z</dcterms:created>
  <dcterms:modified xsi:type="dcterms:W3CDTF">2019-07-16T10:06:00Z</dcterms:modified>
</cp:coreProperties>
</file>