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DCFC8" w14:textId="199DA142" w:rsidR="00342F82" w:rsidRPr="00E56F40" w:rsidRDefault="00E56F40" w:rsidP="00E56F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6F40">
        <w:rPr>
          <w:rFonts w:ascii="Garamond" w:hAnsi="Garamond"/>
          <w:b/>
          <w:sz w:val="24"/>
          <w:szCs w:val="24"/>
        </w:rPr>
        <w:t>VENDIM</w:t>
      </w:r>
    </w:p>
    <w:p w14:paraId="408136D7" w14:textId="4CDDFB47" w:rsidR="00B70653" w:rsidRPr="00E56F40" w:rsidRDefault="00E56F40" w:rsidP="00E56F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6F40">
        <w:rPr>
          <w:rFonts w:ascii="Garamond" w:hAnsi="Garamond"/>
          <w:b/>
          <w:sz w:val="24"/>
          <w:szCs w:val="24"/>
        </w:rPr>
        <w:t>Nr. 123, datë 29.7.2019</w:t>
      </w:r>
    </w:p>
    <w:p w14:paraId="3F442FD1" w14:textId="77777777" w:rsidR="00E56F40" w:rsidRPr="00E56F40" w:rsidRDefault="00E56F40" w:rsidP="00E56F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61362ED" w14:textId="744AF49B" w:rsidR="00E56F40" w:rsidRPr="00E56F40" w:rsidRDefault="00E56F40" w:rsidP="00E56F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6F40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E56F40">
        <w:rPr>
          <w:rFonts w:ascii="Garamond" w:hAnsi="Garamond"/>
          <w:b/>
          <w:sz w:val="24"/>
          <w:szCs w:val="24"/>
        </w:rPr>
        <w:t>FILLIMIN E PROCEDURËS PËR SH</w:t>
      </w:r>
      <w:r w:rsidR="006A0BFD">
        <w:rPr>
          <w:rFonts w:ascii="Garamond" w:hAnsi="Garamond"/>
          <w:b/>
          <w:sz w:val="24"/>
          <w:szCs w:val="24"/>
        </w:rPr>
        <w:t xml:space="preserve">QYRTIMIN E KËRKESËS SË </w:t>
      </w:r>
      <w:proofErr w:type="spellStart"/>
      <w:r w:rsidR="006A0BFD">
        <w:rPr>
          <w:rFonts w:ascii="Garamond" w:hAnsi="Garamond"/>
          <w:b/>
          <w:sz w:val="24"/>
          <w:szCs w:val="24"/>
        </w:rPr>
        <w:t>OSHEE</w:t>
      </w:r>
      <w:proofErr w:type="spellEnd"/>
      <w:r w:rsidR="006A0BFD">
        <w:rPr>
          <w:rFonts w:ascii="Garamond" w:hAnsi="Garamond"/>
          <w:b/>
          <w:sz w:val="24"/>
          <w:szCs w:val="24"/>
        </w:rPr>
        <w:t xml:space="preserve"> SH</w:t>
      </w:r>
      <w:r w:rsidRPr="00E56F40">
        <w:rPr>
          <w:rFonts w:ascii="Garamond" w:hAnsi="Garamond"/>
          <w:b/>
          <w:sz w:val="24"/>
          <w:szCs w:val="24"/>
        </w:rPr>
        <w:t xml:space="preserve">A PËR NJË NDRYSHIM NË </w:t>
      </w:r>
      <w:r w:rsidR="006A0BFD">
        <w:rPr>
          <w:rFonts w:ascii="Garamond" w:hAnsi="Garamond"/>
          <w:b/>
          <w:sz w:val="24"/>
          <w:szCs w:val="24"/>
        </w:rPr>
        <w:t>“</w:t>
      </w:r>
      <w:r w:rsidRPr="00E56F40">
        <w:rPr>
          <w:rFonts w:ascii="Garamond" w:hAnsi="Garamond"/>
          <w:b/>
          <w:sz w:val="24"/>
          <w:szCs w:val="24"/>
        </w:rPr>
        <w:t>RREGULLOREN PËR PROCEDURAT E BLERJES SË ENERGJISË ELEKTRIKE PËR MBULIMIN E HUMBJEVE NË RRJETET E SHPËRNDARJES DHE TË TRANSMETIMIT DHE PËR BLERJEN E ENERGJISË ELEKTRIKE PËR TË SIGURUAR PËRMBUSHJEN E DETYRIMEVE TË SHËRBIMIT PUBLIK</w:t>
      </w:r>
      <w:r w:rsidR="006A0BFD">
        <w:rPr>
          <w:rFonts w:ascii="Garamond" w:hAnsi="Garamond"/>
          <w:b/>
          <w:sz w:val="24"/>
          <w:szCs w:val="24"/>
        </w:rPr>
        <w:t>”</w:t>
      </w:r>
    </w:p>
    <w:p w14:paraId="60C7154F" w14:textId="77777777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89513D" w14:textId="6E15C9DA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Në mbështetje të nenit 16, nenit 19, g</w:t>
      </w:r>
      <w:r w:rsidR="006A0BFD">
        <w:rPr>
          <w:rFonts w:ascii="Garamond" w:hAnsi="Garamond"/>
          <w:sz w:val="24"/>
          <w:szCs w:val="24"/>
        </w:rPr>
        <w:t>e</w:t>
      </w:r>
      <w:r w:rsidRPr="00E56F40">
        <w:rPr>
          <w:rFonts w:ascii="Garamond" w:hAnsi="Garamond"/>
          <w:sz w:val="24"/>
          <w:szCs w:val="24"/>
        </w:rPr>
        <w:t>rma “l” , neni 62, pika 2, nenit 69, g</w:t>
      </w:r>
      <w:r w:rsidR="006A0BFD">
        <w:rPr>
          <w:rFonts w:ascii="Garamond" w:hAnsi="Garamond"/>
          <w:sz w:val="24"/>
          <w:szCs w:val="24"/>
        </w:rPr>
        <w:t>e</w:t>
      </w:r>
      <w:r w:rsidRPr="00E56F40">
        <w:rPr>
          <w:rFonts w:ascii="Garamond" w:hAnsi="Garamond"/>
          <w:sz w:val="24"/>
          <w:szCs w:val="24"/>
        </w:rPr>
        <w:t>rma “ë”</w:t>
      </w:r>
      <w:r w:rsidR="006A0BFD">
        <w:rPr>
          <w:rFonts w:ascii="Garamond" w:hAnsi="Garamond"/>
          <w:sz w:val="24"/>
          <w:szCs w:val="24"/>
        </w:rPr>
        <w:t xml:space="preserve">, </w:t>
      </w:r>
      <w:r w:rsidRPr="00E56F40">
        <w:rPr>
          <w:rFonts w:ascii="Garamond" w:hAnsi="Garamond"/>
          <w:sz w:val="24"/>
          <w:szCs w:val="24"/>
        </w:rPr>
        <w:t xml:space="preserve">të </w:t>
      </w:r>
      <w:r w:rsidR="006A0BFD">
        <w:rPr>
          <w:rFonts w:ascii="Garamond" w:hAnsi="Garamond"/>
          <w:sz w:val="24"/>
          <w:szCs w:val="24"/>
        </w:rPr>
        <w:t>l</w:t>
      </w:r>
      <w:r w:rsidRPr="00E56F40">
        <w:rPr>
          <w:rFonts w:ascii="Garamond" w:hAnsi="Garamond"/>
          <w:sz w:val="24"/>
          <w:szCs w:val="24"/>
        </w:rPr>
        <w:t xml:space="preserve">igjit nr. 43/2015, “Për </w:t>
      </w:r>
      <w:r w:rsidR="006A0BFD" w:rsidRPr="00E56F40">
        <w:rPr>
          <w:rFonts w:ascii="Garamond" w:hAnsi="Garamond"/>
          <w:sz w:val="24"/>
          <w:szCs w:val="24"/>
        </w:rPr>
        <w:t>sektorin e energjisë elektrike</w:t>
      </w:r>
      <w:r w:rsidRPr="00E56F40">
        <w:rPr>
          <w:rFonts w:ascii="Garamond" w:hAnsi="Garamond"/>
          <w:sz w:val="24"/>
          <w:szCs w:val="24"/>
        </w:rPr>
        <w:t>”, i ndryshuar; nenit 5</w:t>
      </w:r>
      <w:r w:rsidR="006A0BFD">
        <w:rPr>
          <w:rFonts w:ascii="Garamond" w:hAnsi="Garamond"/>
          <w:sz w:val="24"/>
          <w:szCs w:val="24"/>
        </w:rPr>
        <w:t>,</w:t>
      </w:r>
      <w:r w:rsidRPr="00E56F40">
        <w:rPr>
          <w:rFonts w:ascii="Garamond" w:hAnsi="Garamond"/>
          <w:sz w:val="24"/>
          <w:szCs w:val="24"/>
        </w:rPr>
        <w:t xml:space="preserve"> të </w:t>
      </w:r>
      <w:proofErr w:type="spellStart"/>
      <w:r w:rsidRPr="00E56F40">
        <w:rPr>
          <w:rFonts w:ascii="Garamond" w:hAnsi="Garamond"/>
          <w:sz w:val="24"/>
          <w:szCs w:val="24"/>
        </w:rPr>
        <w:t>VKM</w:t>
      </w:r>
      <w:proofErr w:type="spellEnd"/>
      <w:r w:rsidR="006A0BFD">
        <w:rPr>
          <w:rFonts w:ascii="Garamond" w:hAnsi="Garamond"/>
          <w:sz w:val="24"/>
          <w:szCs w:val="24"/>
        </w:rPr>
        <w:t>-së</w:t>
      </w:r>
      <w:r w:rsidRPr="00E56F40">
        <w:rPr>
          <w:rFonts w:ascii="Garamond" w:hAnsi="Garamond"/>
          <w:sz w:val="24"/>
          <w:szCs w:val="24"/>
        </w:rPr>
        <w:t xml:space="preserve"> nr. 244, d</w:t>
      </w:r>
      <w:r w:rsidR="006A0BFD">
        <w:rPr>
          <w:rFonts w:ascii="Garamond" w:hAnsi="Garamond"/>
          <w:sz w:val="24"/>
          <w:szCs w:val="24"/>
        </w:rPr>
        <w:t>a</w:t>
      </w:r>
      <w:r w:rsidRPr="00E56F40">
        <w:rPr>
          <w:rFonts w:ascii="Garamond" w:hAnsi="Garamond"/>
          <w:sz w:val="24"/>
          <w:szCs w:val="24"/>
        </w:rPr>
        <w:t>t</w:t>
      </w:r>
      <w:r w:rsidR="006A0BFD">
        <w:rPr>
          <w:rFonts w:ascii="Garamond" w:hAnsi="Garamond"/>
          <w:sz w:val="24"/>
          <w:szCs w:val="24"/>
        </w:rPr>
        <w:t>ë 30.</w:t>
      </w:r>
      <w:r w:rsidRPr="00E56F40">
        <w:rPr>
          <w:rFonts w:ascii="Garamond" w:hAnsi="Garamond"/>
          <w:sz w:val="24"/>
          <w:szCs w:val="24"/>
        </w:rPr>
        <w:t xml:space="preserve">3.2016 “Kushtet për vendosjen e detyrimit të shërbimit publik, që do të zbatohen ndaj të licencuarve në sektorin e energjisë elektrike, të cilët ushtrojnë aktivitetin e prodhimit, transmetimit, shpërndarjes dhe furnizimit me energji elektrike” i ndryshuar, nenit 21, të “Rregullores për procedurat e blerjes së energjisë elektrike për mbulimin e humbjeve në rrjetet e shpërndarjes dhe të transmetimit dhe për blerjen dhe shitjen e energjisë elektrike për të siguruar përmbushjen e detyrimeve të shërbimit publik” miratuar me </w:t>
      </w:r>
      <w:r w:rsidR="006A0BFD">
        <w:rPr>
          <w:rFonts w:ascii="Garamond" w:hAnsi="Garamond"/>
          <w:sz w:val="24"/>
          <w:szCs w:val="24"/>
        </w:rPr>
        <w:t>v</w:t>
      </w:r>
      <w:r w:rsidRPr="00E56F40">
        <w:rPr>
          <w:rFonts w:ascii="Garamond" w:hAnsi="Garamond"/>
          <w:sz w:val="24"/>
          <w:szCs w:val="24"/>
        </w:rPr>
        <w:t>endimin e bo</w:t>
      </w:r>
      <w:r w:rsidR="006A0BFD">
        <w:rPr>
          <w:rFonts w:ascii="Garamond" w:hAnsi="Garamond"/>
          <w:sz w:val="24"/>
          <w:szCs w:val="24"/>
        </w:rPr>
        <w:t>rdit të ERE-s nr. 103, datë 23.</w:t>
      </w:r>
      <w:r w:rsidRPr="00E56F40">
        <w:rPr>
          <w:rFonts w:ascii="Garamond" w:hAnsi="Garamond"/>
          <w:sz w:val="24"/>
          <w:szCs w:val="24"/>
        </w:rPr>
        <w:t>6.2016, i ndryshuar; nenit 19, g</w:t>
      </w:r>
      <w:r w:rsidR="006A0BFD">
        <w:rPr>
          <w:rFonts w:ascii="Garamond" w:hAnsi="Garamond"/>
          <w:sz w:val="24"/>
          <w:szCs w:val="24"/>
        </w:rPr>
        <w:t>e</w:t>
      </w:r>
      <w:r w:rsidRPr="00E56F40">
        <w:rPr>
          <w:rFonts w:ascii="Garamond" w:hAnsi="Garamond"/>
          <w:sz w:val="24"/>
          <w:szCs w:val="24"/>
        </w:rPr>
        <w:t xml:space="preserve">rma </w:t>
      </w:r>
      <w:r w:rsidR="006A0BFD">
        <w:rPr>
          <w:rFonts w:ascii="Garamond" w:hAnsi="Garamond"/>
          <w:sz w:val="24"/>
          <w:szCs w:val="24"/>
        </w:rPr>
        <w:t>“</w:t>
      </w:r>
      <w:r w:rsidRPr="00E56F40">
        <w:rPr>
          <w:rFonts w:ascii="Garamond" w:hAnsi="Garamond"/>
          <w:sz w:val="24"/>
          <w:szCs w:val="24"/>
        </w:rPr>
        <w:t>f</w:t>
      </w:r>
      <w:r w:rsidR="006A0BFD">
        <w:rPr>
          <w:rFonts w:ascii="Garamond" w:hAnsi="Garamond"/>
          <w:sz w:val="24"/>
          <w:szCs w:val="24"/>
        </w:rPr>
        <w:t>”</w:t>
      </w:r>
      <w:r w:rsidRPr="00E56F40">
        <w:rPr>
          <w:rFonts w:ascii="Garamond" w:hAnsi="Garamond"/>
          <w:sz w:val="24"/>
          <w:szCs w:val="24"/>
        </w:rPr>
        <w:t xml:space="preserve"> dhe nenit 26 të “Rregullave të organizimit, funksionimit dhe procedurave të ERE-s”, miratuar me </w:t>
      </w:r>
      <w:r w:rsidR="006A0BFD">
        <w:rPr>
          <w:rFonts w:ascii="Garamond" w:hAnsi="Garamond"/>
          <w:sz w:val="24"/>
          <w:szCs w:val="24"/>
        </w:rPr>
        <w:t>v</w:t>
      </w:r>
      <w:r w:rsidRPr="00E56F40">
        <w:rPr>
          <w:rFonts w:ascii="Garamond" w:hAnsi="Garamond"/>
          <w:sz w:val="24"/>
          <w:szCs w:val="24"/>
        </w:rPr>
        <w:t>endimin e bordit të ERE-s nr. 9</w:t>
      </w:r>
      <w:r w:rsidR="006A0BFD">
        <w:rPr>
          <w:rFonts w:ascii="Garamond" w:hAnsi="Garamond"/>
          <w:sz w:val="24"/>
          <w:szCs w:val="24"/>
        </w:rPr>
        <w:t>6, datë 17.</w:t>
      </w:r>
      <w:r w:rsidRPr="00E56F40">
        <w:rPr>
          <w:rFonts w:ascii="Garamond" w:hAnsi="Garamond"/>
          <w:sz w:val="24"/>
          <w:szCs w:val="24"/>
        </w:rPr>
        <w:t>6.2016,</w:t>
      </w:r>
      <w:r w:rsidR="006A0BFD">
        <w:rPr>
          <w:rFonts w:ascii="Garamond" w:hAnsi="Garamond"/>
          <w:sz w:val="24"/>
          <w:szCs w:val="24"/>
        </w:rPr>
        <w:t xml:space="preserve"> </w:t>
      </w:r>
      <w:r w:rsidRPr="00E56F40">
        <w:rPr>
          <w:rFonts w:ascii="Garamond" w:hAnsi="Garamond"/>
          <w:sz w:val="24"/>
          <w:szCs w:val="24"/>
        </w:rPr>
        <w:t xml:space="preserve">bordi i ERE-s </w:t>
      </w:r>
      <w:r w:rsidR="006A0BFD">
        <w:rPr>
          <w:rFonts w:ascii="Garamond" w:hAnsi="Garamond"/>
          <w:sz w:val="24"/>
          <w:szCs w:val="24"/>
        </w:rPr>
        <w:t>në mbledhjen e tij të datës 29.</w:t>
      </w:r>
      <w:r w:rsidRPr="00E56F40">
        <w:rPr>
          <w:rFonts w:ascii="Garamond" w:hAnsi="Garamond"/>
          <w:sz w:val="24"/>
          <w:szCs w:val="24"/>
        </w:rPr>
        <w:t xml:space="preserve">7.2019, mbasi shqyrtoi relacionin e hartuar </w:t>
      </w:r>
      <w:r w:rsidR="006A0BFD" w:rsidRPr="00E56F40">
        <w:rPr>
          <w:rFonts w:ascii="Garamond" w:hAnsi="Garamond"/>
          <w:sz w:val="24"/>
          <w:szCs w:val="24"/>
        </w:rPr>
        <w:t>nga drejtoritë teknike</w:t>
      </w:r>
      <w:r w:rsidRPr="00E56F40">
        <w:rPr>
          <w:rFonts w:ascii="Garamond" w:hAnsi="Garamond"/>
          <w:sz w:val="24"/>
          <w:szCs w:val="24"/>
        </w:rPr>
        <w:t xml:space="preserve">, mbi shqyrtimin e kërkesës së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="006A0BFD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6A0BFD">
        <w:rPr>
          <w:rFonts w:ascii="Garamond" w:hAnsi="Garamond"/>
          <w:sz w:val="24"/>
          <w:szCs w:val="24"/>
        </w:rPr>
        <w:t>.</w:t>
      </w:r>
      <w:r w:rsidRPr="00E56F40">
        <w:rPr>
          <w:rFonts w:ascii="Garamond" w:hAnsi="Garamond"/>
          <w:sz w:val="24"/>
          <w:szCs w:val="24"/>
        </w:rPr>
        <w:t xml:space="preserve">, për një ndryshim në </w:t>
      </w:r>
      <w:r w:rsidR="008E7A4A">
        <w:rPr>
          <w:rFonts w:ascii="Garamond" w:hAnsi="Garamond"/>
          <w:sz w:val="24"/>
          <w:szCs w:val="24"/>
        </w:rPr>
        <w:t>“</w:t>
      </w:r>
      <w:bookmarkStart w:id="0" w:name="_GoBack"/>
      <w:bookmarkEnd w:id="0"/>
      <w:r w:rsidRPr="00E56F40">
        <w:rPr>
          <w:rFonts w:ascii="Garamond" w:hAnsi="Garamond"/>
          <w:sz w:val="24"/>
          <w:szCs w:val="24"/>
        </w:rPr>
        <w:t>Rregulloren për procedurat e blerjes së energjisë elektrike për mbulimin e humbjeve në rrjetet e shpë</w:t>
      </w:r>
      <w:r w:rsidR="008E7A4A">
        <w:rPr>
          <w:rFonts w:ascii="Garamond" w:hAnsi="Garamond"/>
          <w:sz w:val="24"/>
          <w:szCs w:val="24"/>
        </w:rPr>
        <w:t>rn</w:t>
      </w:r>
      <w:r w:rsidRPr="00E56F40">
        <w:rPr>
          <w:rFonts w:ascii="Garamond" w:hAnsi="Garamond"/>
          <w:sz w:val="24"/>
          <w:szCs w:val="24"/>
        </w:rPr>
        <w:t>darjes dhe të transmetimit dhe për blerjen dhe shitjen e energjisë elektrike për të siguruar përmbushjen e detyrimeve të shërbimit publik”,</w:t>
      </w:r>
    </w:p>
    <w:p w14:paraId="41B4CCAA" w14:textId="77777777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Konstatoi se:</w:t>
      </w:r>
    </w:p>
    <w:p w14:paraId="501C627C" w14:textId="5B4271D5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528007737"/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6A0BFD">
        <w:rPr>
          <w:rFonts w:ascii="Garamond" w:hAnsi="Garamond"/>
          <w:sz w:val="24"/>
          <w:szCs w:val="24"/>
        </w:rPr>
        <w:t>.,</w:t>
      </w:r>
      <w:r w:rsidRPr="00E56F40">
        <w:rPr>
          <w:rFonts w:ascii="Garamond" w:hAnsi="Garamond"/>
          <w:sz w:val="24"/>
          <w:szCs w:val="24"/>
        </w:rPr>
        <w:t xml:space="preserve"> me anë të shk</w:t>
      </w:r>
      <w:r w:rsidR="006A0BFD">
        <w:rPr>
          <w:rFonts w:ascii="Garamond" w:hAnsi="Garamond"/>
          <w:sz w:val="24"/>
          <w:szCs w:val="24"/>
        </w:rPr>
        <w:t xml:space="preserve">resës nr. 14321 </w:t>
      </w:r>
      <w:proofErr w:type="spellStart"/>
      <w:r w:rsidR="006A0BFD">
        <w:rPr>
          <w:rFonts w:ascii="Garamond" w:hAnsi="Garamond"/>
          <w:sz w:val="24"/>
          <w:szCs w:val="24"/>
        </w:rPr>
        <w:t>prot</w:t>
      </w:r>
      <w:proofErr w:type="spellEnd"/>
      <w:r w:rsidR="006A0BFD">
        <w:rPr>
          <w:rFonts w:ascii="Garamond" w:hAnsi="Garamond"/>
          <w:sz w:val="24"/>
          <w:szCs w:val="24"/>
        </w:rPr>
        <w:t>., datë 3.</w:t>
      </w:r>
      <w:r w:rsidRPr="00E56F40">
        <w:rPr>
          <w:rFonts w:ascii="Garamond" w:hAnsi="Garamond"/>
          <w:sz w:val="24"/>
          <w:szCs w:val="24"/>
        </w:rPr>
        <w:t>7.2019, protoko</w:t>
      </w:r>
      <w:r w:rsidR="006A0BFD">
        <w:rPr>
          <w:rFonts w:ascii="Garamond" w:hAnsi="Garamond"/>
          <w:sz w:val="24"/>
          <w:szCs w:val="24"/>
        </w:rPr>
        <w:t>lluar me tonën nr. 436, datë 4.</w:t>
      </w:r>
      <w:r w:rsidRPr="00E56F40">
        <w:rPr>
          <w:rFonts w:ascii="Garamond" w:hAnsi="Garamond"/>
          <w:sz w:val="24"/>
          <w:szCs w:val="24"/>
        </w:rPr>
        <w:t>7.2019, ka kërkuar në ERE një ndryshim në “Rregulloren për procedurat e blerjes së energjisë elektrike për mbulimin e humbjeve në rrjetet e shpërndarjes dhe të transmetimit dhe për blerjen dhe shitjen e energjisë elektrike për të siguruar përmbushjen e detyrimeve të shërbimit publik”</w:t>
      </w:r>
      <w:r w:rsidR="006A0BFD">
        <w:rPr>
          <w:rFonts w:ascii="Garamond" w:hAnsi="Garamond"/>
          <w:sz w:val="24"/>
          <w:szCs w:val="24"/>
        </w:rPr>
        <w:t>,</w:t>
      </w:r>
      <w:r w:rsidRPr="00E56F40">
        <w:rPr>
          <w:rFonts w:ascii="Garamond" w:hAnsi="Garamond"/>
          <w:sz w:val="24"/>
          <w:szCs w:val="24"/>
        </w:rPr>
        <w:t xml:space="preserve"> miratuar me vendimin e</w:t>
      </w:r>
      <w:r w:rsidR="006A0BFD">
        <w:rPr>
          <w:rFonts w:ascii="Garamond" w:hAnsi="Garamond"/>
          <w:sz w:val="24"/>
          <w:szCs w:val="24"/>
        </w:rPr>
        <w:t xml:space="preserve"> </w:t>
      </w:r>
      <w:r w:rsidRPr="00E56F40">
        <w:rPr>
          <w:rFonts w:ascii="Garamond" w:hAnsi="Garamond"/>
          <w:sz w:val="24"/>
          <w:szCs w:val="24"/>
        </w:rPr>
        <w:t>bordit të ERE-s</w:t>
      </w:r>
      <w:r w:rsidR="006A0BFD">
        <w:rPr>
          <w:rFonts w:ascii="Garamond" w:hAnsi="Garamond"/>
          <w:sz w:val="24"/>
          <w:szCs w:val="24"/>
        </w:rPr>
        <w:t xml:space="preserve"> </w:t>
      </w:r>
      <w:r w:rsidRPr="00E56F40">
        <w:rPr>
          <w:rFonts w:ascii="Garamond" w:hAnsi="Garamond"/>
          <w:sz w:val="24"/>
          <w:szCs w:val="24"/>
        </w:rPr>
        <w:t>nr.</w:t>
      </w:r>
      <w:r w:rsidR="006A0BFD">
        <w:rPr>
          <w:rFonts w:ascii="Garamond" w:hAnsi="Garamond"/>
          <w:sz w:val="24"/>
          <w:szCs w:val="24"/>
        </w:rPr>
        <w:t xml:space="preserve"> 103, datë 23.</w:t>
      </w:r>
      <w:r w:rsidRPr="00E56F40">
        <w:rPr>
          <w:rFonts w:ascii="Garamond" w:hAnsi="Garamond"/>
          <w:sz w:val="24"/>
          <w:szCs w:val="24"/>
        </w:rPr>
        <w:t>6.2016, konkretisht në nenin 20 të saj që lidhet me pagesat dhe faturimin, duke propozuar që afatet e pagesave</w:t>
      </w:r>
      <w:r w:rsidR="006A0BFD">
        <w:rPr>
          <w:rFonts w:ascii="Garamond" w:hAnsi="Garamond"/>
          <w:sz w:val="24"/>
          <w:szCs w:val="24"/>
        </w:rPr>
        <w:t xml:space="preserve"> </w:t>
      </w:r>
      <w:r w:rsidRPr="00E56F40">
        <w:rPr>
          <w:rFonts w:ascii="Garamond" w:hAnsi="Garamond"/>
          <w:sz w:val="24"/>
          <w:szCs w:val="24"/>
        </w:rPr>
        <w:t>të jenë të</w:t>
      </w:r>
      <w:r w:rsidR="006A0BFD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negociushme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nga palët. </w:t>
      </w:r>
      <w:bookmarkEnd w:id="1"/>
    </w:p>
    <w:p w14:paraId="6BFB08E2" w14:textId="3FE612B9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6F40">
        <w:rPr>
          <w:rFonts w:ascii="Garamond" w:hAnsi="Garamond"/>
          <w:sz w:val="24"/>
          <w:szCs w:val="24"/>
        </w:rPr>
        <w:t xml:space="preserve">Ky propozim është rrjedhojë e situatave financiare me të cilat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Pr="00E56F40">
        <w:rPr>
          <w:rFonts w:ascii="Garamond" w:hAnsi="Garamond"/>
          <w:sz w:val="24"/>
          <w:szCs w:val="24"/>
        </w:rPr>
        <w:t xml:space="preserve"> është përballur gjatë viteve të fundit, ku për shkaqe kryesisht të situatave ekstreme hidrike,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është gjendur në vështirësi të theksuara likuiditeti. </w:t>
      </w:r>
    </w:p>
    <w:p w14:paraId="1890BE24" w14:textId="1F15D5F7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6A0BFD">
        <w:rPr>
          <w:rFonts w:ascii="Garamond" w:hAnsi="Garamond"/>
          <w:sz w:val="24"/>
          <w:szCs w:val="24"/>
        </w:rPr>
        <w:t>.,</w:t>
      </w:r>
      <w:r w:rsidRPr="00E56F40">
        <w:rPr>
          <w:rFonts w:ascii="Garamond" w:hAnsi="Garamond"/>
          <w:sz w:val="24"/>
          <w:szCs w:val="24"/>
        </w:rPr>
        <w:t xml:space="preserve"> për muajt e parë të vitit 2019 është përballur me blerje të sasive të konsiderueshme të energjisë elektrike në treg të parregulluar.</w:t>
      </w:r>
    </w:p>
    <w:p w14:paraId="03DB1E42" w14:textId="0CB7E465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6F40">
        <w:rPr>
          <w:rFonts w:ascii="Garamond" w:hAnsi="Garamond"/>
          <w:sz w:val="24"/>
          <w:szCs w:val="24"/>
        </w:rPr>
        <w:t xml:space="preserve">Shoqëria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6A0BFD">
        <w:rPr>
          <w:rFonts w:ascii="Garamond" w:hAnsi="Garamond"/>
          <w:sz w:val="24"/>
          <w:szCs w:val="24"/>
        </w:rPr>
        <w:t>.,</w:t>
      </w:r>
      <w:r w:rsidRPr="00E56F40">
        <w:rPr>
          <w:rFonts w:ascii="Garamond" w:hAnsi="Garamond"/>
          <w:sz w:val="24"/>
          <w:szCs w:val="24"/>
        </w:rPr>
        <w:t xml:space="preserve"> e ka bazuar propozimin e saj dhe në respektim të parashikimeve të </w:t>
      </w:r>
      <w:r w:rsidR="006A0BFD">
        <w:rPr>
          <w:rFonts w:ascii="Garamond" w:hAnsi="Garamond"/>
          <w:sz w:val="24"/>
          <w:szCs w:val="24"/>
        </w:rPr>
        <w:t>“</w:t>
      </w:r>
      <w:r w:rsidRPr="00E56F40">
        <w:rPr>
          <w:rFonts w:ascii="Garamond" w:hAnsi="Garamond"/>
          <w:sz w:val="24"/>
          <w:szCs w:val="24"/>
        </w:rPr>
        <w:t xml:space="preserve">Rregullave të </w:t>
      </w:r>
      <w:r w:rsidR="006A0BFD" w:rsidRPr="00E56F40">
        <w:rPr>
          <w:rFonts w:ascii="Garamond" w:hAnsi="Garamond"/>
          <w:sz w:val="24"/>
          <w:szCs w:val="24"/>
        </w:rPr>
        <w:t>përkohshme të tregut shqiptar të energjisë elektrike</w:t>
      </w:r>
      <w:r w:rsidRPr="00E56F40">
        <w:rPr>
          <w:rFonts w:ascii="Garamond" w:hAnsi="Garamond"/>
          <w:sz w:val="24"/>
          <w:szCs w:val="24"/>
        </w:rPr>
        <w:t>”, të miratua</w:t>
      </w:r>
      <w:r w:rsidR="006A0BFD">
        <w:rPr>
          <w:rFonts w:ascii="Garamond" w:hAnsi="Garamond"/>
          <w:sz w:val="24"/>
          <w:szCs w:val="24"/>
        </w:rPr>
        <w:t>ra me vendimin nr. 139, datë 15.</w:t>
      </w:r>
      <w:r w:rsidRPr="00E56F40">
        <w:rPr>
          <w:rFonts w:ascii="Garamond" w:hAnsi="Garamond"/>
          <w:sz w:val="24"/>
          <w:szCs w:val="24"/>
        </w:rPr>
        <w:t>8.2016 nga bordi i ERE</w:t>
      </w:r>
      <w:r w:rsidR="006A0BFD">
        <w:rPr>
          <w:rFonts w:ascii="Garamond" w:hAnsi="Garamond"/>
          <w:sz w:val="24"/>
          <w:szCs w:val="24"/>
        </w:rPr>
        <w:t>-s</w:t>
      </w:r>
      <w:r w:rsidRPr="00E56F40">
        <w:rPr>
          <w:rFonts w:ascii="Garamond" w:hAnsi="Garamond"/>
          <w:sz w:val="24"/>
          <w:szCs w:val="24"/>
        </w:rPr>
        <w:t>, e konkretisht</w:t>
      </w:r>
      <w:r w:rsidR="006A0BFD">
        <w:rPr>
          <w:rFonts w:ascii="Garamond" w:hAnsi="Garamond"/>
          <w:sz w:val="24"/>
          <w:szCs w:val="24"/>
        </w:rPr>
        <w:t xml:space="preserve"> tek rregullat për kontratat dy</w:t>
      </w:r>
      <w:r w:rsidRPr="00E56F40">
        <w:rPr>
          <w:rFonts w:ascii="Garamond" w:hAnsi="Garamond"/>
          <w:sz w:val="24"/>
          <w:szCs w:val="24"/>
        </w:rPr>
        <w:t xml:space="preserve">palëshe, </w:t>
      </w:r>
      <w:proofErr w:type="spellStart"/>
      <w:r w:rsidRPr="00E56F40">
        <w:rPr>
          <w:rFonts w:ascii="Garamond" w:hAnsi="Garamond"/>
          <w:sz w:val="24"/>
          <w:szCs w:val="24"/>
        </w:rPr>
        <w:t>V.I</w:t>
      </w:r>
      <w:proofErr w:type="spellEnd"/>
      <w:r w:rsidRPr="00E56F40">
        <w:rPr>
          <w:rFonts w:ascii="Garamond" w:hAnsi="Garamond"/>
          <w:sz w:val="24"/>
          <w:szCs w:val="24"/>
        </w:rPr>
        <w:t xml:space="preserve">, </w:t>
      </w:r>
      <w:proofErr w:type="spellStart"/>
      <w:r w:rsidRPr="00E56F40">
        <w:rPr>
          <w:rFonts w:ascii="Garamond" w:hAnsi="Garamond"/>
          <w:sz w:val="24"/>
          <w:szCs w:val="24"/>
        </w:rPr>
        <w:t>konfidencialiteti</w:t>
      </w:r>
      <w:proofErr w:type="spellEnd"/>
      <w:r w:rsidRPr="00E56F40">
        <w:rPr>
          <w:rFonts w:ascii="Garamond" w:hAnsi="Garamond"/>
          <w:sz w:val="24"/>
          <w:szCs w:val="24"/>
        </w:rPr>
        <w:t xml:space="preserve"> i kontratave lirisht të negociuara, ku përcaktohet se </w:t>
      </w:r>
      <w:r w:rsidR="00DB7203">
        <w:rPr>
          <w:rFonts w:ascii="Garamond" w:hAnsi="Garamond"/>
          <w:sz w:val="24"/>
          <w:szCs w:val="24"/>
        </w:rPr>
        <w:t>k</w:t>
      </w:r>
      <w:r w:rsidRPr="00E56F40">
        <w:rPr>
          <w:rFonts w:ascii="Garamond" w:hAnsi="Garamond"/>
          <w:sz w:val="24"/>
          <w:szCs w:val="24"/>
        </w:rPr>
        <w:t xml:space="preserve">ontratat e shitblerjes së energjisë elektrike mund të jenë të rregulluara me një </w:t>
      </w:r>
      <w:r w:rsidR="00DB7203" w:rsidRPr="00E56F40">
        <w:rPr>
          <w:rFonts w:ascii="Garamond" w:hAnsi="Garamond"/>
          <w:sz w:val="24"/>
          <w:szCs w:val="24"/>
        </w:rPr>
        <w:t>përmbajtje</w:t>
      </w:r>
      <w:r w:rsidRPr="00E56F40">
        <w:rPr>
          <w:rFonts w:ascii="Garamond" w:hAnsi="Garamond"/>
          <w:sz w:val="24"/>
          <w:szCs w:val="24"/>
        </w:rPr>
        <w:t xml:space="preserve"> minimale të përcaktuar nga ERE ose të jenë të parregulluara, me përmbajtje të përcaktuar nga palët nëpërmjet negociatave </w:t>
      </w:r>
      <w:proofErr w:type="spellStart"/>
      <w:r w:rsidRPr="00E56F40">
        <w:rPr>
          <w:rFonts w:ascii="Garamond" w:hAnsi="Garamond"/>
          <w:sz w:val="24"/>
          <w:szCs w:val="24"/>
        </w:rPr>
        <w:t>direkte</w:t>
      </w:r>
      <w:proofErr w:type="spellEnd"/>
      <w:r w:rsidRPr="00E56F40">
        <w:rPr>
          <w:rFonts w:ascii="Garamond" w:hAnsi="Garamond"/>
          <w:sz w:val="24"/>
          <w:szCs w:val="24"/>
        </w:rPr>
        <w:t xml:space="preserve">, që respektojnë </w:t>
      </w:r>
      <w:r w:rsidR="00DB7203" w:rsidRPr="00E56F40">
        <w:rPr>
          <w:rFonts w:ascii="Garamond" w:hAnsi="Garamond"/>
          <w:sz w:val="24"/>
          <w:szCs w:val="24"/>
        </w:rPr>
        <w:t xml:space="preserve">dispozitat e Rregullave të Tregut </w:t>
      </w:r>
      <w:r w:rsidRPr="00E56F40">
        <w:rPr>
          <w:rFonts w:ascii="Garamond" w:hAnsi="Garamond"/>
          <w:sz w:val="24"/>
          <w:szCs w:val="24"/>
        </w:rPr>
        <w:t>dhe aktet e tjera të miratuara nga ERE.</w:t>
      </w:r>
      <w:r w:rsidR="006A0BFD">
        <w:rPr>
          <w:rFonts w:ascii="Garamond" w:hAnsi="Garamond"/>
          <w:sz w:val="24"/>
          <w:szCs w:val="24"/>
        </w:rPr>
        <w:t xml:space="preserve"> </w:t>
      </w:r>
      <w:r w:rsidRPr="00E56F40">
        <w:rPr>
          <w:rFonts w:ascii="Garamond" w:hAnsi="Garamond"/>
          <w:sz w:val="24"/>
          <w:szCs w:val="24"/>
        </w:rPr>
        <w:t xml:space="preserve"> </w:t>
      </w:r>
    </w:p>
    <w:p w14:paraId="08247FC7" w14:textId="664A4568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A0BFD" w:rsidRPr="00E56F40">
        <w:rPr>
          <w:rFonts w:ascii="Garamond" w:hAnsi="Garamond"/>
          <w:sz w:val="24"/>
          <w:szCs w:val="24"/>
        </w:rPr>
        <w:t>Përveç</w:t>
      </w:r>
      <w:r w:rsidRPr="00E56F40">
        <w:rPr>
          <w:rFonts w:ascii="Garamond" w:hAnsi="Garamond"/>
          <w:sz w:val="24"/>
          <w:szCs w:val="24"/>
        </w:rPr>
        <w:t xml:space="preserve"> analizës dhe kushteve të mësipërme financiare, propozimi i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DB7203">
        <w:rPr>
          <w:rFonts w:ascii="Garamond" w:hAnsi="Garamond"/>
          <w:sz w:val="24"/>
          <w:szCs w:val="24"/>
        </w:rPr>
        <w:t>.</w:t>
      </w:r>
      <w:r w:rsidRPr="00E56F40">
        <w:rPr>
          <w:rFonts w:ascii="Garamond" w:hAnsi="Garamond"/>
          <w:sz w:val="24"/>
          <w:szCs w:val="24"/>
        </w:rPr>
        <w:t xml:space="preserve"> mbështetet edhe në faktin se shoqëritë pjesëmarrëse në procedurat e blerjes së energjisë elektrike të realizuara gjatë vitit 2019 kanë pranuar propozimin e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6A0BFD">
        <w:rPr>
          <w:rFonts w:ascii="Garamond" w:hAnsi="Garamond"/>
          <w:sz w:val="24"/>
          <w:szCs w:val="24"/>
        </w:rPr>
        <w:t>.,</w:t>
      </w:r>
      <w:r w:rsidRPr="00E56F40">
        <w:rPr>
          <w:rFonts w:ascii="Garamond" w:hAnsi="Garamond"/>
          <w:sz w:val="24"/>
          <w:szCs w:val="24"/>
        </w:rPr>
        <w:t xml:space="preserve"> për ndryshimin e parashikimit për afatin e kryerjes së pagesës, duke rënë dakor</w:t>
      </w:r>
      <w:r w:rsidR="006A0BFD">
        <w:rPr>
          <w:rFonts w:ascii="Garamond" w:hAnsi="Garamond"/>
          <w:sz w:val="24"/>
          <w:szCs w:val="24"/>
        </w:rPr>
        <w:t>d</w:t>
      </w:r>
      <w:r w:rsidRPr="00E56F40">
        <w:rPr>
          <w:rFonts w:ascii="Garamond" w:hAnsi="Garamond"/>
          <w:sz w:val="24"/>
          <w:szCs w:val="24"/>
        </w:rPr>
        <w:t xml:space="preserve"> me vullnet të lir</w:t>
      </w:r>
      <w:r w:rsidR="00DB7203">
        <w:rPr>
          <w:rFonts w:ascii="Garamond" w:hAnsi="Garamond"/>
          <w:sz w:val="24"/>
          <w:szCs w:val="24"/>
        </w:rPr>
        <w:t>ë</w:t>
      </w:r>
      <w:r w:rsidRPr="00E56F40">
        <w:rPr>
          <w:rFonts w:ascii="Garamond" w:hAnsi="Garamond"/>
          <w:sz w:val="24"/>
          <w:szCs w:val="24"/>
        </w:rPr>
        <w:t xml:space="preserve"> për kryerjen e saj brenda afatit 180</w:t>
      </w:r>
      <w:r w:rsidR="00DB7203">
        <w:rPr>
          <w:rFonts w:ascii="Garamond" w:hAnsi="Garamond"/>
          <w:sz w:val="24"/>
          <w:szCs w:val="24"/>
        </w:rPr>
        <w:t>-</w:t>
      </w:r>
      <w:r w:rsidRPr="00E56F40">
        <w:rPr>
          <w:rFonts w:ascii="Garamond" w:hAnsi="Garamond"/>
          <w:sz w:val="24"/>
          <w:szCs w:val="24"/>
        </w:rPr>
        <w:t>ditor nga dita e fundit e l</w:t>
      </w:r>
      <w:r w:rsidR="006A0BFD">
        <w:rPr>
          <w:rFonts w:ascii="Garamond" w:hAnsi="Garamond"/>
          <w:sz w:val="24"/>
          <w:szCs w:val="24"/>
        </w:rPr>
        <w:t>ë</w:t>
      </w:r>
      <w:r w:rsidRPr="00E56F40">
        <w:rPr>
          <w:rFonts w:ascii="Garamond" w:hAnsi="Garamond"/>
          <w:sz w:val="24"/>
          <w:szCs w:val="24"/>
        </w:rPr>
        <w:t xml:space="preserve">vrimit. </w:t>
      </w:r>
    </w:p>
    <w:p w14:paraId="7B46B8CD" w14:textId="4B2B5374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E56F40">
        <w:rPr>
          <w:rFonts w:ascii="Garamond" w:hAnsi="Garamond"/>
          <w:sz w:val="24"/>
          <w:szCs w:val="24"/>
        </w:rPr>
        <w:t xml:space="preserve">Në lidhje me sa më sipër sqarojmë se,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D41C73">
        <w:rPr>
          <w:rFonts w:ascii="Garamond" w:hAnsi="Garamond"/>
          <w:sz w:val="24"/>
          <w:szCs w:val="24"/>
        </w:rPr>
        <w:t>.</w:t>
      </w:r>
      <w:r w:rsidRPr="00E56F40">
        <w:rPr>
          <w:rFonts w:ascii="Garamond" w:hAnsi="Garamond"/>
          <w:sz w:val="24"/>
          <w:szCs w:val="24"/>
        </w:rPr>
        <w:t xml:space="preserve"> edhe më herët nëpërmjet komunikimeve të vazhdueshme nisur nga situata financiare në të cilën ndodhet shoqëria, ka kërkuar që për një periudhë tranzitore për procedurat e blerjes së </w:t>
      </w:r>
      <w:r w:rsidR="00D41C73" w:rsidRPr="00E56F40">
        <w:rPr>
          <w:rFonts w:ascii="Garamond" w:hAnsi="Garamond"/>
          <w:sz w:val="24"/>
          <w:szCs w:val="24"/>
        </w:rPr>
        <w:t>energjisë</w:t>
      </w:r>
      <w:r w:rsidRPr="00E56F40">
        <w:rPr>
          <w:rFonts w:ascii="Garamond" w:hAnsi="Garamond"/>
          <w:sz w:val="24"/>
          <w:szCs w:val="24"/>
        </w:rPr>
        <w:t xml:space="preserve"> në treg të parregulluar që zhvillohen nga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D41C73">
        <w:rPr>
          <w:rFonts w:ascii="Garamond" w:hAnsi="Garamond"/>
          <w:sz w:val="24"/>
          <w:szCs w:val="24"/>
        </w:rPr>
        <w:t>.</w:t>
      </w:r>
      <w:r w:rsidRPr="00E56F40">
        <w:rPr>
          <w:rFonts w:ascii="Garamond" w:hAnsi="Garamond"/>
          <w:sz w:val="24"/>
          <w:szCs w:val="24"/>
        </w:rPr>
        <w:t xml:space="preserve"> deri në fund të vitit 2019, pagesa e futurës së blerjes së energjisë elektrike të bëhet nga blerësi brenda 180 ditëve nga dita e fundit e lëvrimit. </w:t>
      </w:r>
    </w:p>
    <w:p w14:paraId="632C8390" w14:textId="7B6E37C5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6F40">
        <w:rPr>
          <w:rFonts w:ascii="Garamond" w:hAnsi="Garamond"/>
          <w:sz w:val="24"/>
          <w:szCs w:val="24"/>
        </w:rPr>
        <w:t xml:space="preserve">Bordi i ERE-s me </w:t>
      </w:r>
      <w:r w:rsidR="00D41C73" w:rsidRPr="00E56F40">
        <w:rPr>
          <w:rFonts w:ascii="Garamond" w:hAnsi="Garamond"/>
          <w:sz w:val="24"/>
          <w:szCs w:val="24"/>
        </w:rPr>
        <w:t xml:space="preserve">vendimin </w:t>
      </w:r>
      <w:r w:rsidR="00D41C73">
        <w:rPr>
          <w:rFonts w:ascii="Garamond" w:hAnsi="Garamond"/>
          <w:sz w:val="24"/>
          <w:szCs w:val="24"/>
        </w:rPr>
        <w:t>nr. 46, datë19.</w:t>
      </w:r>
      <w:r w:rsidRPr="00E56F40">
        <w:rPr>
          <w:rFonts w:ascii="Garamond" w:hAnsi="Garamond"/>
          <w:sz w:val="24"/>
          <w:szCs w:val="24"/>
        </w:rPr>
        <w:t xml:space="preserve">3.2019 ka vendosur ndër të tjera siç përcaktuar në pikën 2 të </w:t>
      </w:r>
      <w:proofErr w:type="spellStart"/>
      <w:r w:rsidRPr="00E56F40">
        <w:rPr>
          <w:rFonts w:ascii="Garamond" w:hAnsi="Garamond"/>
          <w:sz w:val="24"/>
          <w:szCs w:val="24"/>
        </w:rPr>
        <w:t>disp</w:t>
      </w:r>
      <w:r w:rsidR="00D41C73">
        <w:rPr>
          <w:rFonts w:ascii="Garamond" w:hAnsi="Garamond"/>
          <w:sz w:val="24"/>
          <w:szCs w:val="24"/>
        </w:rPr>
        <w:t>ozitivit</w:t>
      </w:r>
      <w:proofErr w:type="spellEnd"/>
      <w:r w:rsidR="00D41C73">
        <w:rPr>
          <w:rFonts w:ascii="Garamond" w:hAnsi="Garamond"/>
          <w:sz w:val="24"/>
          <w:szCs w:val="24"/>
        </w:rPr>
        <w:t>”</w:t>
      </w:r>
      <w:r w:rsidRPr="00E56F40">
        <w:rPr>
          <w:rFonts w:ascii="Garamond" w:hAnsi="Garamond"/>
          <w:sz w:val="24"/>
          <w:szCs w:val="24"/>
        </w:rPr>
        <w:t>... Vendosjen e një periudhe tranzitore prej 3</w:t>
      </w:r>
      <w:r w:rsidR="00D41C73">
        <w:rPr>
          <w:rFonts w:ascii="Garamond" w:hAnsi="Garamond"/>
          <w:sz w:val="24"/>
          <w:szCs w:val="24"/>
        </w:rPr>
        <w:t>-</w:t>
      </w:r>
      <w:r w:rsidRPr="00E56F40">
        <w:rPr>
          <w:rFonts w:ascii="Garamond" w:hAnsi="Garamond"/>
          <w:sz w:val="24"/>
          <w:szCs w:val="24"/>
        </w:rPr>
        <w:t xml:space="preserve">muajsh nga hyrja në fuqi e këtij vendimi, gjatë së cilës afati i kryerjes së pagesave nga shoqëria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Pr="00E56F40">
        <w:rPr>
          <w:rFonts w:ascii="Garamond" w:hAnsi="Garamond"/>
          <w:sz w:val="24"/>
          <w:szCs w:val="24"/>
        </w:rPr>
        <w:t xml:space="preserve">. për </w:t>
      </w:r>
      <w:r w:rsidR="00D41C73" w:rsidRPr="00E56F40">
        <w:rPr>
          <w:rFonts w:ascii="Garamond" w:hAnsi="Garamond"/>
          <w:sz w:val="24"/>
          <w:szCs w:val="24"/>
        </w:rPr>
        <w:t>tregtarët</w:t>
      </w:r>
      <w:r w:rsidRPr="00E56F40">
        <w:rPr>
          <w:rFonts w:ascii="Garamond" w:hAnsi="Garamond"/>
          <w:sz w:val="24"/>
          <w:szCs w:val="24"/>
        </w:rPr>
        <w:t xml:space="preserve"> fitues të ankandeve të shitblerjes së energjisë elektrike me qëllim sigurimin e energjisë elektrike për përmbushjen e nevojave të klientëve fundorë, mund të jetë</w:t>
      </w:r>
      <w:r w:rsidR="006A0BFD">
        <w:rPr>
          <w:rFonts w:ascii="Garamond" w:hAnsi="Garamond"/>
          <w:sz w:val="24"/>
          <w:szCs w:val="24"/>
        </w:rPr>
        <w:t xml:space="preserve"> </w:t>
      </w:r>
      <w:r w:rsidRPr="00E56F40">
        <w:rPr>
          <w:rFonts w:ascii="Garamond" w:hAnsi="Garamond"/>
          <w:sz w:val="24"/>
          <w:szCs w:val="24"/>
        </w:rPr>
        <w:t>jo më vonë se 180 ditë nga dita e lëvrimit të energjisë elektrike...”.</w:t>
      </w:r>
    </w:p>
    <w:p w14:paraId="3DC00527" w14:textId="7634023E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6F40">
        <w:rPr>
          <w:rFonts w:ascii="Garamond" w:hAnsi="Garamond"/>
          <w:sz w:val="24"/>
          <w:szCs w:val="24"/>
        </w:rPr>
        <w:t xml:space="preserve">Në përfundim të afatit të miratuar me vendimin sipërcituar, si dhe pas përsëritjes së kërkesës së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D41C73">
        <w:rPr>
          <w:rFonts w:ascii="Garamond" w:hAnsi="Garamond"/>
          <w:sz w:val="24"/>
          <w:szCs w:val="24"/>
        </w:rPr>
        <w:t>.</w:t>
      </w:r>
      <w:r w:rsidRPr="00E56F40">
        <w:rPr>
          <w:rFonts w:ascii="Garamond" w:hAnsi="Garamond"/>
          <w:sz w:val="24"/>
          <w:szCs w:val="24"/>
        </w:rPr>
        <w:t xml:space="preserve">, për zgjatjen e periudhës tranzitore, bordi i ERE me </w:t>
      </w:r>
      <w:r w:rsidR="00D41C73" w:rsidRPr="00E56F40">
        <w:rPr>
          <w:rFonts w:ascii="Garamond" w:hAnsi="Garamond"/>
          <w:sz w:val="24"/>
          <w:szCs w:val="24"/>
        </w:rPr>
        <w:t>vendimin nr. 97</w:t>
      </w:r>
      <w:r w:rsidR="00D41C73">
        <w:rPr>
          <w:rFonts w:ascii="Garamond" w:hAnsi="Garamond"/>
          <w:sz w:val="24"/>
          <w:szCs w:val="24"/>
        </w:rPr>
        <w:t>,</w:t>
      </w:r>
      <w:r w:rsidR="00D41C73" w:rsidRPr="00E56F40">
        <w:rPr>
          <w:rFonts w:ascii="Garamond" w:hAnsi="Garamond"/>
          <w:sz w:val="24"/>
          <w:szCs w:val="24"/>
        </w:rPr>
        <w:t xml:space="preserve"> datë </w:t>
      </w:r>
      <w:r w:rsidR="00D41C73">
        <w:rPr>
          <w:rFonts w:ascii="Garamond" w:hAnsi="Garamond"/>
          <w:sz w:val="24"/>
          <w:szCs w:val="24"/>
        </w:rPr>
        <w:t>21.</w:t>
      </w:r>
      <w:r w:rsidRPr="00E56F40">
        <w:rPr>
          <w:rFonts w:ascii="Garamond" w:hAnsi="Garamond"/>
          <w:sz w:val="24"/>
          <w:szCs w:val="24"/>
        </w:rPr>
        <w:t>6.2019, ka pranuar kërkesën duke vendosur zgj</w:t>
      </w:r>
      <w:r w:rsidR="00D41C73">
        <w:rPr>
          <w:rFonts w:ascii="Garamond" w:hAnsi="Garamond"/>
          <w:sz w:val="24"/>
          <w:szCs w:val="24"/>
        </w:rPr>
        <w:t>atjen e këtij afati deri më 30.</w:t>
      </w:r>
      <w:r w:rsidRPr="00E56F40">
        <w:rPr>
          <w:rFonts w:ascii="Garamond" w:hAnsi="Garamond"/>
          <w:sz w:val="24"/>
          <w:szCs w:val="24"/>
        </w:rPr>
        <w:t xml:space="preserve">9.2019. </w:t>
      </w:r>
    </w:p>
    <w:p w14:paraId="0A927AD8" w14:textId="2CBE6BE8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 xml:space="preserve">Sa më sipër, referuar shkresës së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Pr="00E56F40">
        <w:rPr>
          <w:rFonts w:ascii="Garamond" w:hAnsi="Garamond"/>
          <w:sz w:val="24"/>
          <w:szCs w:val="24"/>
        </w:rPr>
        <w:t xml:space="preserve">. nr. 14321 </w:t>
      </w:r>
      <w:proofErr w:type="spellStart"/>
      <w:r w:rsidR="00D41C73" w:rsidRPr="00E56F40">
        <w:rPr>
          <w:rFonts w:ascii="Garamond" w:hAnsi="Garamond"/>
          <w:sz w:val="24"/>
          <w:szCs w:val="24"/>
        </w:rPr>
        <w:t>prot</w:t>
      </w:r>
      <w:proofErr w:type="spellEnd"/>
      <w:r w:rsidR="00D41C73">
        <w:rPr>
          <w:rFonts w:ascii="Garamond" w:hAnsi="Garamond"/>
          <w:sz w:val="24"/>
          <w:szCs w:val="24"/>
        </w:rPr>
        <w:t>., datë 3.</w:t>
      </w:r>
      <w:r w:rsidRPr="00E56F40">
        <w:rPr>
          <w:rFonts w:ascii="Garamond" w:hAnsi="Garamond"/>
          <w:sz w:val="24"/>
          <w:szCs w:val="24"/>
        </w:rPr>
        <w:t>7.2019, nuk i jep zgjidhje afatgjatë problematikave të cilat kanë çuar në këto vendimmarrje dhe cituar me sipër.</w:t>
      </w:r>
    </w:p>
    <w:p w14:paraId="2218CD5D" w14:textId="6C62F1FF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Për gjithë sa më sipër, bordi i ERE</w:t>
      </w:r>
      <w:r w:rsidR="00921707">
        <w:rPr>
          <w:rFonts w:ascii="Garamond" w:hAnsi="Garamond"/>
          <w:sz w:val="24"/>
          <w:szCs w:val="24"/>
        </w:rPr>
        <w:t>-s</w:t>
      </w:r>
    </w:p>
    <w:p w14:paraId="2C8B348A" w14:textId="77777777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6B5E1B" w14:textId="2BAEC71D" w:rsidR="00E56F40" w:rsidRPr="00E56F40" w:rsidRDefault="00E56F40" w:rsidP="00E56F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VENDOSI:</w:t>
      </w:r>
    </w:p>
    <w:p w14:paraId="69FA6ECF" w14:textId="77777777" w:rsid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06390D" w14:textId="040CF659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56F40">
        <w:rPr>
          <w:rFonts w:ascii="Garamond" w:hAnsi="Garamond"/>
          <w:sz w:val="24"/>
          <w:szCs w:val="24"/>
        </w:rPr>
        <w:t xml:space="preserve">Fillimin e procedurës për shqyrtimin e kërkesës së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921707">
        <w:rPr>
          <w:rFonts w:ascii="Garamond" w:hAnsi="Garamond"/>
          <w:sz w:val="24"/>
          <w:szCs w:val="24"/>
        </w:rPr>
        <w:t>.</w:t>
      </w:r>
      <w:r w:rsidRPr="00E56F40">
        <w:rPr>
          <w:rFonts w:ascii="Garamond" w:hAnsi="Garamond"/>
          <w:sz w:val="24"/>
          <w:szCs w:val="24"/>
        </w:rPr>
        <w:t xml:space="preserve"> mbi një ndryshim në </w:t>
      </w:r>
      <w:r w:rsidR="002B1C42">
        <w:rPr>
          <w:rFonts w:ascii="Garamond" w:hAnsi="Garamond"/>
          <w:sz w:val="24"/>
          <w:szCs w:val="24"/>
        </w:rPr>
        <w:t>“</w:t>
      </w:r>
      <w:r w:rsidRPr="00E56F40">
        <w:rPr>
          <w:rFonts w:ascii="Garamond" w:hAnsi="Garamond"/>
          <w:sz w:val="24"/>
          <w:szCs w:val="24"/>
        </w:rPr>
        <w:t>Rregulloren për procedurat e blerjes se energjisë elektrike për mbulimin e humbjeve në rrjetet e shpërndarjes dhe të transmetimit dhe për blerjen e energjisë elektrike për të siguruar përmbushjen e detyrimeve të shërbimit publik”</w:t>
      </w:r>
      <w:r w:rsidR="00921707">
        <w:rPr>
          <w:rFonts w:ascii="Garamond" w:hAnsi="Garamond"/>
          <w:sz w:val="24"/>
          <w:szCs w:val="24"/>
        </w:rPr>
        <w:t xml:space="preserve">, </w:t>
      </w:r>
      <w:r w:rsidRPr="00E56F40">
        <w:rPr>
          <w:rFonts w:ascii="Garamond" w:hAnsi="Garamond"/>
          <w:sz w:val="24"/>
          <w:szCs w:val="24"/>
        </w:rPr>
        <w:t>si më poshtë:</w:t>
      </w:r>
    </w:p>
    <w:p w14:paraId="7EC7A2AD" w14:textId="4DF9C1AE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6F40">
        <w:rPr>
          <w:rFonts w:ascii="Garamond" w:hAnsi="Garamond"/>
          <w:sz w:val="24"/>
          <w:szCs w:val="24"/>
        </w:rPr>
        <w:t>Nenin 20, germa “a”, “.... pagesa do të bëhet nga blerësi sipas afatit të negociuar dhe vendosur midis palëve në kontratë”.</w:t>
      </w:r>
    </w:p>
    <w:p w14:paraId="0B264A8F" w14:textId="6954E988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E56F40">
        <w:rPr>
          <w:rFonts w:ascii="Garamond" w:hAnsi="Garamond"/>
          <w:sz w:val="24"/>
          <w:szCs w:val="24"/>
        </w:rPr>
        <w:t>OSHEE</w:t>
      </w:r>
      <w:proofErr w:type="spellEnd"/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Pr="00E56F40">
        <w:rPr>
          <w:rFonts w:ascii="Garamond" w:hAnsi="Garamond"/>
          <w:sz w:val="24"/>
          <w:szCs w:val="24"/>
        </w:rPr>
        <w:t>. të japë sqarime që lidhen me ndryshimet e propozuara në pikën 1 të këtij vendimi, në lidhje me kushtet e shpalljes së ofertës për blerjen e energjisë elektrike si dhe kushtet e negocimit të afatit të pagesave, duke garantuar një proces të drejtë e të ligjshëm për të gjithë tregtarët pjesëmarrës.</w:t>
      </w:r>
      <w:r w:rsidR="006A0BFD">
        <w:rPr>
          <w:rFonts w:ascii="Garamond" w:hAnsi="Garamond"/>
          <w:sz w:val="24"/>
          <w:szCs w:val="24"/>
        </w:rPr>
        <w:t xml:space="preserve"> </w:t>
      </w:r>
    </w:p>
    <w:p w14:paraId="439C9873" w14:textId="3A30485D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E56F40">
        <w:rPr>
          <w:rFonts w:ascii="Garamond" w:hAnsi="Garamond"/>
          <w:sz w:val="24"/>
          <w:szCs w:val="24"/>
        </w:rPr>
        <w:t xml:space="preserve">Drejtoria e Çështjeve Ligjore të njoftojë Operatorin e Sistemit të </w:t>
      </w:r>
      <w:r w:rsidR="00921707" w:rsidRPr="00E56F40">
        <w:rPr>
          <w:rFonts w:ascii="Garamond" w:hAnsi="Garamond"/>
          <w:sz w:val="24"/>
          <w:szCs w:val="24"/>
        </w:rPr>
        <w:t>Transmetimit</w:t>
      </w:r>
      <w:r w:rsidRPr="00E56F40">
        <w:rPr>
          <w:rFonts w:ascii="Garamond" w:hAnsi="Garamond"/>
          <w:sz w:val="24"/>
          <w:szCs w:val="24"/>
        </w:rPr>
        <w:t xml:space="preserve"> </w:t>
      </w:r>
      <w:proofErr w:type="spellStart"/>
      <w:r w:rsidRPr="00E56F40">
        <w:rPr>
          <w:rFonts w:ascii="Garamond" w:hAnsi="Garamond"/>
          <w:sz w:val="24"/>
          <w:szCs w:val="24"/>
        </w:rPr>
        <w:t>sh.a</w:t>
      </w:r>
      <w:proofErr w:type="spellEnd"/>
      <w:r w:rsidR="002B1C42">
        <w:rPr>
          <w:rFonts w:ascii="Garamond" w:hAnsi="Garamond"/>
          <w:sz w:val="24"/>
          <w:szCs w:val="24"/>
        </w:rPr>
        <w:t>.</w:t>
      </w:r>
      <w:r w:rsidRPr="00E56F40">
        <w:rPr>
          <w:rFonts w:ascii="Garamond" w:hAnsi="Garamond"/>
          <w:sz w:val="24"/>
          <w:szCs w:val="24"/>
        </w:rPr>
        <w:t>, Operatorin e Shpërndarjes së Energjisë Elektrike, Shoqatën Shqiptare të Furnizuesve të Energjisë Elektrike dhe Sekretariatit të Komunitetit të Energjisë,</w:t>
      </w:r>
      <w:r w:rsidR="006A0BFD">
        <w:rPr>
          <w:rFonts w:ascii="Garamond" w:hAnsi="Garamond"/>
          <w:sz w:val="24"/>
          <w:szCs w:val="24"/>
        </w:rPr>
        <w:t xml:space="preserve"> </w:t>
      </w:r>
      <w:r w:rsidRPr="00E56F40">
        <w:rPr>
          <w:rFonts w:ascii="Garamond" w:hAnsi="Garamond"/>
          <w:sz w:val="24"/>
          <w:szCs w:val="24"/>
        </w:rPr>
        <w:t>për vendimin e bordit të ERE-s.</w:t>
      </w:r>
    </w:p>
    <w:p w14:paraId="073E8DDB" w14:textId="77777777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Ky vendim hyn në fuqi menjëherë.</w:t>
      </w:r>
    </w:p>
    <w:p w14:paraId="05D4D14B" w14:textId="2270FBD1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7C3A2A">
        <w:rPr>
          <w:rFonts w:ascii="Garamond" w:hAnsi="Garamond"/>
          <w:sz w:val="24"/>
          <w:szCs w:val="24"/>
        </w:rPr>
        <w:t>,</w:t>
      </w:r>
      <w:r w:rsidRPr="00E56F40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921707">
        <w:rPr>
          <w:rFonts w:ascii="Garamond" w:hAnsi="Garamond"/>
          <w:sz w:val="24"/>
          <w:szCs w:val="24"/>
        </w:rPr>
        <w:t>e</w:t>
      </w:r>
      <w:r w:rsidRPr="00E56F40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506DEFB4" w14:textId="12321C83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Ky vendim botohet në Fletoren Zyrtare</w:t>
      </w:r>
      <w:r w:rsidR="00921707">
        <w:rPr>
          <w:rFonts w:ascii="Garamond" w:hAnsi="Garamond"/>
          <w:sz w:val="24"/>
          <w:szCs w:val="24"/>
        </w:rPr>
        <w:t>.</w:t>
      </w:r>
    </w:p>
    <w:p w14:paraId="2491B4D8" w14:textId="77777777" w:rsidR="00E56F40" w:rsidRPr="00E56F40" w:rsidRDefault="00E56F40" w:rsidP="00E56F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9148E1" w14:textId="079C4C91" w:rsidR="00E56F40" w:rsidRPr="00E56F40" w:rsidRDefault="00E56F40" w:rsidP="00E56F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6F40">
        <w:rPr>
          <w:rFonts w:ascii="Garamond" w:hAnsi="Garamond"/>
          <w:sz w:val="24"/>
          <w:szCs w:val="24"/>
        </w:rPr>
        <w:t>KRYETAR</w:t>
      </w:r>
    </w:p>
    <w:p w14:paraId="20A5AA4B" w14:textId="143C3460" w:rsidR="00E56F40" w:rsidRPr="00E56F40" w:rsidRDefault="00E56F40" w:rsidP="00E56F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56F40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E56F40">
        <w:rPr>
          <w:rFonts w:ascii="Garamond" w:hAnsi="Garamond"/>
          <w:b/>
          <w:sz w:val="24"/>
          <w:szCs w:val="24"/>
        </w:rPr>
        <w:t>Ahmeti</w:t>
      </w:r>
      <w:proofErr w:type="spellEnd"/>
      <w:r w:rsidRPr="00E56F40">
        <w:rPr>
          <w:rFonts w:ascii="Garamond" w:hAnsi="Garamond"/>
          <w:b/>
          <w:sz w:val="24"/>
          <w:szCs w:val="24"/>
        </w:rPr>
        <w:t xml:space="preserve"> </w:t>
      </w:r>
    </w:p>
    <w:p w14:paraId="0E82CED3" w14:textId="77777777" w:rsidR="00E56F40" w:rsidRPr="00DE3A34" w:rsidRDefault="00E56F40" w:rsidP="00E56F40">
      <w:pPr>
        <w:pStyle w:val="BodyText"/>
        <w:spacing w:after="0"/>
        <w:jc w:val="right"/>
        <w:rPr>
          <w:rFonts w:ascii="Garamond" w:hAnsi="Garamond"/>
          <w:i/>
          <w:sz w:val="24"/>
          <w:szCs w:val="24"/>
          <w:lang w:val="it-IT"/>
        </w:rPr>
      </w:pPr>
    </w:p>
    <w:p w14:paraId="4B452462" w14:textId="77777777" w:rsidR="00E56F40" w:rsidRPr="00DE3A34" w:rsidRDefault="00E56F40" w:rsidP="00E56F40">
      <w:pPr>
        <w:tabs>
          <w:tab w:val="left" w:pos="720"/>
          <w:tab w:val="left" w:pos="1440"/>
          <w:tab w:val="left" w:pos="5775"/>
        </w:tabs>
        <w:spacing w:after="0" w:line="240" w:lineRule="auto"/>
        <w:rPr>
          <w:rFonts w:ascii="Garamond" w:hAnsi="Garamond"/>
          <w:b/>
        </w:rPr>
      </w:pPr>
    </w:p>
    <w:p w14:paraId="35EB3F11" w14:textId="77777777" w:rsidR="00E56F40" w:rsidRDefault="00E56F40"/>
    <w:sectPr w:rsidR="00E56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47D"/>
    <w:multiLevelType w:val="hybridMultilevel"/>
    <w:tmpl w:val="E8A2341C"/>
    <w:lvl w:ilvl="0" w:tplc="DF20884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317C97"/>
    <w:multiLevelType w:val="hybridMultilevel"/>
    <w:tmpl w:val="F4805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3E5E61"/>
    <w:multiLevelType w:val="hybridMultilevel"/>
    <w:tmpl w:val="C5A26056"/>
    <w:lvl w:ilvl="0" w:tplc="2138B44E">
      <w:start w:val="23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60" w:hanging="360"/>
      </w:pPr>
      <w:rPr>
        <w:rFonts w:ascii="Wingdings" w:hAnsi="Wingdings" w:hint="default"/>
      </w:rPr>
    </w:lvl>
  </w:abstractNum>
  <w:abstractNum w:abstractNumId="3">
    <w:nsid w:val="79F03437"/>
    <w:multiLevelType w:val="hybridMultilevel"/>
    <w:tmpl w:val="71E4AFE4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111959"/>
    <w:rsid w:val="001276BF"/>
    <w:rsid w:val="00210378"/>
    <w:rsid w:val="002B1C42"/>
    <w:rsid w:val="002D057F"/>
    <w:rsid w:val="00342F82"/>
    <w:rsid w:val="00414A67"/>
    <w:rsid w:val="004A4110"/>
    <w:rsid w:val="00660B5F"/>
    <w:rsid w:val="006A0BFD"/>
    <w:rsid w:val="007B49B0"/>
    <w:rsid w:val="007C3A2A"/>
    <w:rsid w:val="008442EE"/>
    <w:rsid w:val="00865FF0"/>
    <w:rsid w:val="008E7A4A"/>
    <w:rsid w:val="00921707"/>
    <w:rsid w:val="00925336"/>
    <w:rsid w:val="0097546E"/>
    <w:rsid w:val="00B2350F"/>
    <w:rsid w:val="00B3416B"/>
    <w:rsid w:val="00B70653"/>
    <w:rsid w:val="00CB3C4F"/>
    <w:rsid w:val="00D41C73"/>
    <w:rsid w:val="00DB7203"/>
    <w:rsid w:val="00E56F40"/>
    <w:rsid w:val="00F64A13"/>
    <w:rsid w:val="00F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136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1">
    <w:name w:val="Body Text1"/>
    <w:rsid w:val="00E56F40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NoSpacing">
    <w:name w:val="No Spacing"/>
    <w:uiPriority w:val="1"/>
    <w:qFormat/>
    <w:rsid w:val="00E56F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56F40"/>
    <w:rPr>
      <w:rFonts w:ascii="Times New Roman" w:eastAsia="Times New Roman" w:hAnsi="Times New Roman"/>
      <w:lang w:val="en-GB"/>
    </w:rPr>
  </w:style>
  <w:style w:type="paragraph" w:styleId="BodyText">
    <w:name w:val="Body Text"/>
    <w:basedOn w:val="Normal"/>
    <w:link w:val="BodyTextChar"/>
    <w:rsid w:val="00E56F40"/>
    <w:pPr>
      <w:spacing w:after="120" w:line="240" w:lineRule="auto"/>
    </w:pPr>
    <w:rPr>
      <w:rFonts w:ascii="Times New Roman" w:eastAsia="Times New Roman" w:hAnsi="Times New Roman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E56F40"/>
    <w:rPr>
      <w:lang w:val="sq-AL"/>
    </w:rPr>
  </w:style>
  <w:style w:type="paragraph" w:styleId="ListParagraph">
    <w:name w:val="List Paragraph"/>
    <w:basedOn w:val="Normal"/>
    <w:uiPriority w:val="34"/>
    <w:qFormat/>
    <w:rsid w:val="00E56F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1">
    <w:name w:val="Body Text1"/>
    <w:rsid w:val="00E56F40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NoSpacing">
    <w:name w:val="No Spacing"/>
    <w:uiPriority w:val="1"/>
    <w:qFormat/>
    <w:rsid w:val="00E56F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56F40"/>
    <w:rPr>
      <w:rFonts w:ascii="Times New Roman" w:eastAsia="Times New Roman" w:hAnsi="Times New Roman"/>
      <w:lang w:val="en-GB"/>
    </w:rPr>
  </w:style>
  <w:style w:type="paragraph" w:styleId="BodyText">
    <w:name w:val="Body Text"/>
    <w:basedOn w:val="Normal"/>
    <w:link w:val="BodyTextChar"/>
    <w:rsid w:val="00E56F40"/>
    <w:pPr>
      <w:spacing w:after="120" w:line="240" w:lineRule="auto"/>
    </w:pPr>
    <w:rPr>
      <w:rFonts w:ascii="Times New Roman" w:eastAsia="Times New Roman" w:hAnsi="Times New Roman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E56F40"/>
    <w:rPr>
      <w:lang w:val="sq-AL"/>
    </w:rPr>
  </w:style>
  <w:style w:type="paragraph" w:styleId="ListParagraph">
    <w:name w:val="List Paragraph"/>
    <w:basedOn w:val="Normal"/>
    <w:uiPriority w:val="34"/>
    <w:qFormat/>
    <w:rsid w:val="00E56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25EC9F8AE4D34AEC7588291C6D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2019-08-15T11:44:33Z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Mbi  fillimin e procedurës për shqyrtimin e kërkesës së OSHEE sh.a për një ndryshim në "Rregulloren pë procedurat e blerjes së energjisë elektrike pë mbulimin e humbjeve në rrjetet e shpërndarjes dhe të transmetimit dhe për blerjen e energjisë elektrike për të siguruar përmbushjen e detyrimeve të shërbimit Publik.  </Titulli>
    <Modifikuesi xmlns="0e656187-b300-4fb0-8bf4-3a50f872073c">jorina.kryeziu</Modifikuesi>
    <Nr_x002e__x0020_prot_x0020_QBZ xmlns="0e656187-b300-4fb0-8bf4-3a50f872073c">1212/2</Nr_x002e__x0020_prot_x0020_QBZ>
    <Data_x0020_e_x0020_Modifikimit xmlns="0e656187-b300-4fb0-8bf4-3a50f872073c">2019-08-16T06:46:35Z</Data_x0020_e_x0020_Modifikimit>
    <Dekretuar xmlns="0e656187-b300-4fb0-8bf4-3a50f872073c">false</Dekretuar>
    <Data xmlns="0e656187-b300-4fb0-8bf4-3a50f872073c">2019-07-28T22:00:00Z</Data>
    <Nr_x002e__x0020_protokolli_x0020_i_x0020_aktit xmlns="0e656187-b300-4fb0-8bf4-3a50f872073c">35/37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05130C-F6E1-43D1-BD27-3A8E6640D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7B98FE-81B7-4CE0-82CC-C9F49491BBE3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6E02A48-8155-4603-A050-9124AC6E3C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OSHEE sh.a për një ndryshim në "Rregulloren pë procedurat e blerjes së energjisë elektrike pë mbulimin e humbjeve në rrjetet e shpërndarjes dhe të transmetimit dhe për blerjen e energjisë elektrike pë</vt:lpstr>
    </vt:vector>
  </TitlesOfParts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OSHEE sh.a për një ndryshim në "Rregulloren pë procedurat e blerjes së energjisë elektrike pë mbulimin e humbjeve në rrjetet e shpërndarjes dhe të transmetimit dhe për blerjen e energjisë elektrike për të siguruar përmbushjen e detyrimeve të shërbimit Publik.</dc:title>
  <dc:creator>Entela Suli</dc:creator>
  <cp:lastModifiedBy>Jorina Kryeziu</cp:lastModifiedBy>
  <cp:revision>12</cp:revision>
  <dcterms:created xsi:type="dcterms:W3CDTF">2019-08-15T11:31:00Z</dcterms:created>
  <dcterms:modified xsi:type="dcterms:W3CDTF">2019-08-16T06:48:00Z</dcterms:modified>
</cp:coreProperties>
</file>