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99953" w14:textId="77777777" w:rsidR="00B70653" w:rsidRPr="00772305" w:rsidRDefault="00DB6AB2" w:rsidP="003E1592">
      <w:pPr>
        <w:spacing w:after="0"/>
        <w:ind w:firstLine="288"/>
        <w:jc w:val="center"/>
        <w:rPr>
          <w:rFonts w:ascii="Garamond" w:hAnsi="Garamond"/>
          <w:b/>
          <w:sz w:val="24"/>
          <w:szCs w:val="24"/>
        </w:rPr>
      </w:pPr>
      <w:r w:rsidRPr="00772305">
        <w:rPr>
          <w:rFonts w:ascii="Garamond" w:hAnsi="Garamond"/>
          <w:b/>
          <w:sz w:val="24"/>
          <w:szCs w:val="24"/>
        </w:rPr>
        <w:t>KORRIGJIM GABIMI MATERIAL</w:t>
      </w:r>
    </w:p>
    <w:p w14:paraId="00619ED2" w14:textId="77777777" w:rsidR="003E1592" w:rsidRDefault="003E1592" w:rsidP="003E1592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</w:p>
    <w:p w14:paraId="54F99954" w14:textId="30B4F69C" w:rsidR="00DB6AB2" w:rsidRPr="00772305" w:rsidRDefault="00DB6AB2" w:rsidP="003E1592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9115FA">
        <w:rPr>
          <w:rFonts w:ascii="Garamond" w:hAnsi="Garamond"/>
          <w:sz w:val="24"/>
          <w:szCs w:val="24"/>
        </w:rPr>
        <w:t xml:space="preserve">Në vendimin e Bordit të </w:t>
      </w:r>
      <w:r w:rsidR="00653046" w:rsidRPr="009115FA">
        <w:rPr>
          <w:rFonts w:ascii="Garamond" w:hAnsi="Garamond"/>
          <w:sz w:val="24"/>
          <w:szCs w:val="24"/>
        </w:rPr>
        <w:t>ERRE</w:t>
      </w:r>
      <w:r w:rsidR="003E1592" w:rsidRPr="009115FA">
        <w:rPr>
          <w:rFonts w:ascii="Garamond" w:hAnsi="Garamond"/>
          <w:sz w:val="24"/>
          <w:szCs w:val="24"/>
        </w:rPr>
        <w:t>-s</w:t>
      </w:r>
      <w:r w:rsidR="00653046" w:rsidRPr="009115FA">
        <w:rPr>
          <w:rFonts w:ascii="Garamond" w:hAnsi="Garamond"/>
          <w:sz w:val="24"/>
          <w:szCs w:val="24"/>
        </w:rPr>
        <w:t xml:space="preserve"> </w:t>
      </w:r>
      <w:r w:rsidRPr="009115FA">
        <w:rPr>
          <w:rFonts w:ascii="Garamond" w:hAnsi="Garamond"/>
          <w:sz w:val="24"/>
          <w:szCs w:val="24"/>
        </w:rPr>
        <w:t>nr.</w:t>
      </w:r>
      <w:r w:rsidR="003E1592" w:rsidRPr="009115FA">
        <w:rPr>
          <w:rFonts w:ascii="Garamond" w:hAnsi="Garamond"/>
          <w:sz w:val="24"/>
          <w:szCs w:val="24"/>
        </w:rPr>
        <w:t xml:space="preserve"> </w:t>
      </w:r>
      <w:r w:rsidR="00875D49" w:rsidRPr="009115FA">
        <w:rPr>
          <w:rFonts w:ascii="Garamond" w:hAnsi="Garamond"/>
          <w:sz w:val="24"/>
          <w:szCs w:val="24"/>
        </w:rPr>
        <w:t>137, datë</w:t>
      </w:r>
      <w:r w:rsidRPr="009115FA">
        <w:rPr>
          <w:rFonts w:ascii="Garamond" w:hAnsi="Garamond"/>
          <w:sz w:val="24"/>
          <w:szCs w:val="24"/>
        </w:rPr>
        <w:t xml:space="preserve"> 6.9.2019 “Mbi kërkesën e OST sh.a. </w:t>
      </w:r>
      <w:r w:rsidR="009115FA" w:rsidRPr="009115FA">
        <w:rPr>
          <w:rFonts w:ascii="Garamond" w:hAnsi="Garamond"/>
          <w:sz w:val="24"/>
          <w:szCs w:val="24"/>
        </w:rPr>
        <w:t>‘</w:t>
      </w:r>
      <w:r w:rsidRPr="009115FA">
        <w:rPr>
          <w:rFonts w:ascii="Garamond" w:hAnsi="Garamond"/>
          <w:sz w:val="24"/>
          <w:szCs w:val="24"/>
        </w:rPr>
        <w:t>Për disa nd</w:t>
      </w:r>
      <w:r w:rsidR="00653046" w:rsidRPr="009115FA">
        <w:rPr>
          <w:rFonts w:ascii="Garamond" w:hAnsi="Garamond"/>
          <w:sz w:val="24"/>
          <w:szCs w:val="24"/>
        </w:rPr>
        <w:t>ryshime në rregulloren për proce</w:t>
      </w:r>
      <w:r w:rsidRPr="009115FA">
        <w:rPr>
          <w:rFonts w:ascii="Garamond" w:hAnsi="Garamond"/>
          <w:sz w:val="24"/>
          <w:szCs w:val="24"/>
        </w:rPr>
        <w:t>durat e blerjes së energjisë elektrike për mbulimin e humbjeve në rrjetet e shpërndarjes dhe të transmetimit dhe për blerjen dhe shitjen e energjisë elektrike për të siguruar përmbushjen e detyrimeve të shërbimit publik</w:t>
      </w:r>
      <w:r w:rsidR="009115FA" w:rsidRPr="009115FA">
        <w:rPr>
          <w:rFonts w:ascii="Garamond" w:hAnsi="Garamond"/>
          <w:sz w:val="24"/>
          <w:szCs w:val="24"/>
        </w:rPr>
        <w:t>’</w:t>
      </w:r>
      <w:r w:rsidRPr="009115FA">
        <w:rPr>
          <w:rFonts w:ascii="Garamond" w:hAnsi="Garamond"/>
          <w:sz w:val="24"/>
          <w:szCs w:val="24"/>
        </w:rPr>
        <w:t>”, b</w:t>
      </w:r>
      <w:r w:rsidRPr="00772305">
        <w:rPr>
          <w:rFonts w:ascii="Garamond" w:hAnsi="Garamond"/>
          <w:sz w:val="24"/>
          <w:szCs w:val="24"/>
        </w:rPr>
        <w:t xml:space="preserve">otuar në Fletoren </w:t>
      </w:r>
      <w:r w:rsidRPr="00AC4957">
        <w:rPr>
          <w:rFonts w:ascii="Garamond" w:hAnsi="Garamond"/>
          <w:sz w:val="24"/>
          <w:szCs w:val="24"/>
        </w:rPr>
        <w:t>Zyrtare nr.</w:t>
      </w:r>
      <w:r w:rsidR="009F1822" w:rsidRPr="00AC4957">
        <w:rPr>
          <w:rFonts w:ascii="Garamond" w:hAnsi="Garamond"/>
          <w:sz w:val="24"/>
          <w:szCs w:val="24"/>
        </w:rPr>
        <w:t xml:space="preserve"> </w:t>
      </w:r>
      <w:r w:rsidR="00AC4957">
        <w:rPr>
          <w:rFonts w:ascii="Garamond" w:hAnsi="Garamond"/>
          <w:sz w:val="24"/>
          <w:szCs w:val="24"/>
        </w:rPr>
        <w:t>131, datë. 24.9.2019</w:t>
      </w:r>
      <w:r w:rsidR="00E91EFB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AC4957">
        <w:rPr>
          <w:rFonts w:ascii="Garamond" w:hAnsi="Garamond"/>
          <w:sz w:val="24"/>
          <w:szCs w:val="24"/>
        </w:rPr>
        <w:t xml:space="preserve"> </w:t>
      </w:r>
      <w:r w:rsidRPr="00AC4957">
        <w:rPr>
          <w:rFonts w:ascii="Garamond" w:hAnsi="Garamond"/>
          <w:sz w:val="24"/>
          <w:szCs w:val="24"/>
        </w:rPr>
        <w:t xml:space="preserve">në faqen </w:t>
      </w:r>
      <w:r w:rsidR="00AC4957">
        <w:rPr>
          <w:rFonts w:ascii="Garamond" w:hAnsi="Garamond"/>
          <w:sz w:val="24"/>
          <w:szCs w:val="24"/>
        </w:rPr>
        <w:t>11173</w:t>
      </w:r>
      <w:r w:rsidRPr="00AC4957">
        <w:rPr>
          <w:rFonts w:ascii="Garamond" w:hAnsi="Garamond"/>
          <w:sz w:val="24"/>
          <w:szCs w:val="24"/>
        </w:rPr>
        <w:t xml:space="preserve">, në pikën 2, germa </w:t>
      </w:r>
      <w:r w:rsidR="003E1592" w:rsidRPr="00AC4957">
        <w:rPr>
          <w:rFonts w:ascii="Garamond" w:hAnsi="Garamond"/>
          <w:sz w:val="24"/>
          <w:szCs w:val="24"/>
        </w:rPr>
        <w:t>“</w:t>
      </w:r>
      <w:r w:rsidRPr="00AC4957">
        <w:rPr>
          <w:rFonts w:ascii="Garamond" w:hAnsi="Garamond"/>
          <w:sz w:val="24"/>
          <w:szCs w:val="24"/>
        </w:rPr>
        <w:t>c</w:t>
      </w:r>
      <w:r w:rsidR="003E1592" w:rsidRPr="00AC4957">
        <w:rPr>
          <w:rFonts w:ascii="Garamond" w:hAnsi="Garamond"/>
          <w:sz w:val="24"/>
          <w:szCs w:val="24"/>
        </w:rPr>
        <w:t>”</w:t>
      </w:r>
      <w:r w:rsidRPr="00AC4957">
        <w:rPr>
          <w:rFonts w:ascii="Garamond" w:hAnsi="Garamond"/>
          <w:sz w:val="24"/>
          <w:szCs w:val="24"/>
        </w:rPr>
        <w:t xml:space="preserve">, </w:t>
      </w:r>
      <w:r w:rsidR="00043CAC" w:rsidRPr="00AC4957">
        <w:rPr>
          <w:rFonts w:ascii="Garamond" w:hAnsi="Garamond"/>
          <w:sz w:val="24"/>
          <w:szCs w:val="24"/>
        </w:rPr>
        <w:t xml:space="preserve">në </w:t>
      </w:r>
      <w:r w:rsidRPr="00AC4957">
        <w:rPr>
          <w:rFonts w:ascii="Garamond" w:hAnsi="Garamond"/>
          <w:sz w:val="24"/>
          <w:szCs w:val="24"/>
        </w:rPr>
        <w:t>paragrafi</w:t>
      </w:r>
      <w:r w:rsidR="00043CAC" w:rsidRPr="00AC4957">
        <w:rPr>
          <w:rFonts w:ascii="Garamond" w:hAnsi="Garamond"/>
          <w:sz w:val="24"/>
          <w:szCs w:val="24"/>
        </w:rPr>
        <w:t>n e</w:t>
      </w:r>
      <w:r w:rsidRPr="00AC4957">
        <w:rPr>
          <w:rFonts w:ascii="Garamond" w:hAnsi="Garamond"/>
          <w:sz w:val="24"/>
          <w:szCs w:val="24"/>
        </w:rPr>
        <w:t xml:space="preserve"> fundit </w:t>
      </w:r>
      <w:r w:rsidR="00043CAC" w:rsidRPr="00AC4957">
        <w:rPr>
          <w:rFonts w:ascii="Garamond" w:hAnsi="Garamond"/>
          <w:sz w:val="24"/>
          <w:szCs w:val="24"/>
        </w:rPr>
        <w:t>të</w:t>
      </w:r>
      <w:r w:rsidRPr="00AC4957">
        <w:rPr>
          <w:rFonts w:ascii="Garamond" w:hAnsi="Garamond"/>
          <w:sz w:val="24"/>
          <w:szCs w:val="24"/>
        </w:rPr>
        <w:t xml:space="preserve"> dispozitivit, mungon lidhëza “ose”</w:t>
      </w:r>
      <w:r w:rsidRPr="00772305">
        <w:rPr>
          <w:rFonts w:ascii="Garamond" w:hAnsi="Garamond"/>
          <w:sz w:val="24"/>
          <w:szCs w:val="24"/>
        </w:rPr>
        <w:t xml:space="preserve"> midis fjalëve</w:t>
      </w:r>
      <w:r w:rsidRPr="009115FA">
        <w:rPr>
          <w:rFonts w:ascii="Garamond" w:hAnsi="Garamond"/>
          <w:sz w:val="24"/>
          <w:szCs w:val="24"/>
        </w:rPr>
        <w:t>...</w:t>
      </w:r>
      <w:r w:rsidRPr="00772305">
        <w:rPr>
          <w:rFonts w:ascii="Garamond" w:hAnsi="Garamond"/>
          <w:sz w:val="24"/>
          <w:szCs w:val="24"/>
        </w:rPr>
        <w:t xml:space="preserve"> “blerësit” dhe “duke</w:t>
      </w:r>
      <w:r w:rsidRPr="009115FA">
        <w:rPr>
          <w:rFonts w:ascii="Garamond" w:hAnsi="Garamond"/>
          <w:sz w:val="24"/>
          <w:szCs w:val="24"/>
        </w:rPr>
        <w:t>”...</w:t>
      </w:r>
      <w:r w:rsidR="00AC4957">
        <w:rPr>
          <w:rFonts w:ascii="Garamond" w:hAnsi="Garamond"/>
          <w:sz w:val="24"/>
          <w:szCs w:val="24"/>
        </w:rPr>
        <w:t xml:space="preserve"> </w:t>
      </w:r>
    </w:p>
    <w:p w14:paraId="54F99955" w14:textId="77777777" w:rsidR="00DB6AB2" w:rsidRPr="00772305" w:rsidRDefault="00DB6AB2" w:rsidP="003E1592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772305">
        <w:rPr>
          <w:rFonts w:ascii="Garamond" w:hAnsi="Garamond"/>
          <w:sz w:val="24"/>
          <w:szCs w:val="24"/>
        </w:rPr>
        <w:t>Paragrafi duhet të jetë si më poshtë:</w:t>
      </w:r>
    </w:p>
    <w:p w14:paraId="54F99956" w14:textId="5EB2DD48" w:rsidR="00DB6AB2" w:rsidRPr="00772305" w:rsidRDefault="00DB6AB2" w:rsidP="003E1592">
      <w:pPr>
        <w:spacing w:after="0"/>
        <w:ind w:firstLine="288"/>
        <w:jc w:val="both"/>
        <w:rPr>
          <w:rFonts w:ascii="Garamond" w:hAnsi="Garamond"/>
          <w:i/>
          <w:sz w:val="24"/>
          <w:szCs w:val="24"/>
        </w:rPr>
      </w:pPr>
      <w:r w:rsidRPr="00772305">
        <w:rPr>
          <w:rFonts w:ascii="Garamond" w:hAnsi="Garamond"/>
          <w:i/>
          <w:sz w:val="24"/>
          <w:szCs w:val="24"/>
        </w:rPr>
        <w:t>Brenda 12 orësh nga momenti i njoftimit të ofertuesit të skualifikuar, ofertuesi paraqet një ankesë me shkrim përmes platformës on</w:t>
      </w:r>
      <w:r w:rsidR="003E1592">
        <w:rPr>
          <w:rFonts w:ascii="Garamond" w:hAnsi="Garamond"/>
          <w:i/>
          <w:sz w:val="24"/>
          <w:szCs w:val="24"/>
        </w:rPr>
        <w:t>-</w:t>
      </w:r>
      <w:r w:rsidRPr="00772305">
        <w:rPr>
          <w:rFonts w:ascii="Garamond" w:hAnsi="Garamond"/>
          <w:i/>
          <w:sz w:val="24"/>
          <w:szCs w:val="24"/>
        </w:rPr>
        <w:t xml:space="preserve">line ose </w:t>
      </w:r>
      <w:r w:rsidR="00AA1DD2">
        <w:rPr>
          <w:rFonts w:ascii="Garamond" w:hAnsi="Garamond"/>
          <w:i/>
          <w:sz w:val="24"/>
          <w:szCs w:val="24"/>
        </w:rPr>
        <w:t xml:space="preserve">me </w:t>
      </w:r>
      <w:r w:rsidRPr="00772305">
        <w:rPr>
          <w:rFonts w:ascii="Garamond" w:hAnsi="Garamond"/>
          <w:i/>
          <w:sz w:val="24"/>
          <w:szCs w:val="24"/>
        </w:rPr>
        <w:t xml:space="preserve">e-mail blerësit </w:t>
      </w:r>
      <w:r w:rsidRPr="00772305">
        <w:rPr>
          <w:rFonts w:ascii="Garamond" w:hAnsi="Garamond"/>
          <w:b/>
          <w:i/>
          <w:sz w:val="24"/>
          <w:szCs w:val="24"/>
        </w:rPr>
        <w:t>ose</w:t>
      </w:r>
      <w:r w:rsidRPr="00772305">
        <w:rPr>
          <w:rFonts w:ascii="Garamond" w:hAnsi="Garamond"/>
          <w:i/>
          <w:sz w:val="24"/>
          <w:szCs w:val="24"/>
        </w:rPr>
        <w:t xml:space="preserve"> duke u ankuar për shkeljen.</w:t>
      </w:r>
    </w:p>
    <w:p w14:paraId="54F99957" w14:textId="77777777" w:rsidR="00DB6AB2" w:rsidRDefault="00DB6AB2" w:rsidP="003E1592">
      <w:pPr>
        <w:spacing w:after="0"/>
        <w:ind w:firstLine="288"/>
      </w:pPr>
    </w:p>
    <w:sectPr w:rsidR="00DB6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AB2"/>
    <w:rsid w:val="00043CAC"/>
    <w:rsid w:val="00210378"/>
    <w:rsid w:val="00224C49"/>
    <w:rsid w:val="003E1592"/>
    <w:rsid w:val="00653046"/>
    <w:rsid w:val="00772305"/>
    <w:rsid w:val="00875D49"/>
    <w:rsid w:val="009115FA"/>
    <w:rsid w:val="009F1822"/>
    <w:rsid w:val="00AA1DD2"/>
    <w:rsid w:val="00AC4957"/>
    <w:rsid w:val="00B3078E"/>
    <w:rsid w:val="00B70653"/>
    <w:rsid w:val="00DB6AB2"/>
    <w:rsid w:val="00E91EF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99953"/>
  <w15:docId w15:val="{1E158E6A-38BC-464D-8E1A-A9D191F2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547CBDE484C88931C5D94AFB144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35-40</Nr_x002e__x0020_akti>
    <Data_x0020_e_x0020_Krijimit xmlns="0e656187-b300-4fb0-8bf4-3a50f872073c">2019-10-03T13:01:28Z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2019-10-01T22:00:00Z</Date_x0020_protokolli>
    <Titulli xmlns="0e656187-b300-4fb0-8bf4-3a50f872073c">Korrigjim gabimi në vendimin e Bordit të Ere nr. 137, datë 6.9.2019 "Mbi kërkesën e OST sh.a. për disa ndryshime në "Rregulloren për procedurat e blerjes së energjisë elektrike për mbulimin e humbjeve në rrjetet e shpërndarjes dhe të transmetimit dhe për blerjen dhe shitjen e energjisë elektrike për të siguruar përmbushjen e detyrimeve të shërbimit publik"</Titulli>
    <Modifikuesi xmlns="0e656187-b300-4fb0-8bf4-3a50f872073c">jorina.kryeziu</Modifikuesi>
    <Nr_x002e__x0020_prot_x0020_QBZ xmlns="0e656187-b300-4fb0-8bf4-3a50f872073c">1318/5</Nr_x002e__x0020_prot_x0020_QBZ>
    <Data_x0020_e_x0020_Modifikimit xmlns="0e656187-b300-4fb0-8bf4-3a50f872073c">2019-10-03T14:01:16Z</Data_x0020_e_x0020_Modifikimit>
    <Dekretuar xmlns="0e656187-b300-4fb0-8bf4-3a50f872073c">false</Dekretuar>
    <Data xmlns="0e656187-b300-4fb0-8bf4-3a50f872073c">2019-09-30T22:00:00Z</Data>
    <Nr_x002e__x0020_protokolli_x0020_i_x0020_aktit xmlns="0e656187-b300-4fb0-8bf4-3a50f872073c">35/40-1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E23ED1E-F851-4836-8C2A-AC157BF31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7D9015-1ED2-4F51-B61B-4E874179E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B14BA9-809F-4159-AE28-32FAEE343243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në vendimin e Bordit të Ere nr. 137, datë 6.9.2019 "Mbi kërkesën e OST sh.a. për disa ndryshime në "Rregulloren për procedurat e blerjes së energjisë elektrike për mbulimin e humbjeve në rrjetet e shpërndarjes dhe të transmetimit dhe për blerjen dhe shitjen e energjisë elektrike për të siguruar përmbushjen e detyrimeve të shërbimit publik"</dc:title>
  <dc:creator>Entela Suli</dc:creator>
  <cp:lastModifiedBy>Entela Suli</cp:lastModifiedBy>
  <cp:revision>14</cp:revision>
  <dcterms:created xsi:type="dcterms:W3CDTF">2019-10-03T12:39:00Z</dcterms:created>
  <dcterms:modified xsi:type="dcterms:W3CDTF">2019-10-04T08:13:00Z</dcterms:modified>
</cp:coreProperties>
</file>