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75D85" w14:textId="77777777" w:rsidR="008E147A" w:rsidRPr="008E147A" w:rsidRDefault="008E147A" w:rsidP="008E147A">
      <w:pPr>
        <w:spacing w:after="0" w:line="240" w:lineRule="auto"/>
        <w:jc w:val="center"/>
        <w:rPr>
          <w:rFonts w:ascii="Garamond" w:hAnsi="Garamond"/>
          <w:b/>
          <w:sz w:val="24"/>
          <w:szCs w:val="24"/>
        </w:rPr>
      </w:pPr>
      <w:r w:rsidRPr="008E147A">
        <w:rPr>
          <w:rFonts w:ascii="Garamond" w:hAnsi="Garamond"/>
          <w:b/>
          <w:sz w:val="24"/>
          <w:szCs w:val="24"/>
        </w:rPr>
        <w:t>VENDIM</w:t>
      </w:r>
    </w:p>
    <w:p w14:paraId="0EEB5A3C" w14:textId="70A90092" w:rsidR="008E147A" w:rsidRPr="008E147A" w:rsidRDefault="008E147A" w:rsidP="008E147A">
      <w:pPr>
        <w:spacing w:after="0" w:line="240" w:lineRule="auto"/>
        <w:jc w:val="center"/>
        <w:rPr>
          <w:rFonts w:ascii="Garamond" w:hAnsi="Garamond"/>
          <w:b/>
          <w:sz w:val="24"/>
          <w:szCs w:val="24"/>
        </w:rPr>
      </w:pPr>
      <w:r w:rsidRPr="008E147A">
        <w:rPr>
          <w:rFonts w:ascii="Garamond" w:hAnsi="Garamond"/>
          <w:b/>
          <w:sz w:val="24"/>
          <w:szCs w:val="24"/>
        </w:rPr>
        <w:t xml:space="preserve">Nr. 161, </w:t>
      </w:r>
      <w:r w:rsidR="008A6794">
        <w:rPr>
          <w:rFonts w:ascii="Garamond" w:hAnsi="Garamond"/>
          <w:b/>
          <w:sz w:val="24"/>
          <w:szCs w:val="24"/>
        </w:rPr>
        <w:t>datë</w:t>
      </w:r>
      <w:r w:rsidRPr="008E147A">
        <w:rPr>
          <w:rFonts w:ascii="Garamond" w:hAnsi="Garamond"/>
          <w:b/>
          <w:sz w:val="24"/>
          <w:szCs w:val="24"/>
        </w:rPr>
        <w:t xml:space="preserve"> 29.10.2019</w:t>
      </w:r>
    </w:p>
    <w:p w14:paraId="75F17BFF" w14:textId="77777777" w:rsidR="008E147A" w:rsidRPr="008E147A" w:rsidRDefault="008E147A" w:rsidP="008E147A">
      <w:pPr>
        <w:spacing w:after="0" w:line="240" w:lineRule="auto"/>
        <w:jc w:val="center"/>
        <w:rPr>
          <w:rFonts w:ascii="Garamond" w:hAnsi="Garamond"/>
          <w:b/>
          <w:sz w:val="24"/>
          <w:szCs w:val="24"/>
        </w:rPr>
      </w:pPr>
    </w:p>
    <w:p w14:paraId="3CA4ACC1" w14:textId="5AF9C3BB" w:rsidR="008E147A" w:rsidRPr="008E147A" w:rsidRDefault="008E147A" w:rsidP="008E147A">
      <w:pPr>
        <w:spacing w:after="0" w:line="240" w:lineRule="auto"/>
        <w:jc w:val="center"/>
        <w:rPr>
          <w:rFonts w:ascii="Garamond" w:hAnsi="Garamond"/>
          <w:b/>
          <w:sz w:val="24"/>
          <w:szCs w:val="24"/>
        </w:rPr>
      </w:pPr>
      <w:r w:rsidRPr="008E147A">
        <w:rPr>
          <w:rFonts w:ascii="Garamond" w:hAnsi="Garamond"/>
          <w:b/>
          <w:sz w:val="24"/>
          <w:szCs w:val="24"/>
        </w:rPr>
        <w:t>MBI KËRKESËN</w:t>
      </w:r>
      <w:r w:rsidR="008A6794">
        <w:rPr>
          <w:rFonts w:ascii="Garamond" w:hAnsi="Garamond"/>
          <w:b/>
          <w:sz w:val="24"/>
          <w:szCs w:val="24"/>
        </w:rPr>
        <w:t xml:space="preserve"> E SHOQËRISË</w:t>
      </w:r>
      <w:r w:rsidR="0026758D">
        <w:rPr>
          <w:rFonts w:ascii="Garamond" w:hAnsi="Garamond"/>
          <w:b/>
          <w:sz w:val="24"/>
          <w:szCs w:val="24"/>
        </w:rPr>
        <w:t xml:space="preserve"> </w:t>
      </w:r>
      <w:r w:rsidR="008A6794">
        <w:rPr>
          <w:rFonts w:ascii="Garamond" w:hAnsi="Garamond"/>
          <w:b/>
          <w:sz w:val="24"/>
          <w:szCs w:val="24"/>
        </w:rPr>
        <w:t>“PËRPARIMI SK” SHPK</w:t>
      </w:r>
      <w:r w:rsidRPr="008E147A">
        <w:rPr>
          <w:rFonts w:ascii="Garamond" w:hAnsi="Garamond"/>
          <w:b/>
          <w:sz w:val="24"/>
          <w:szCs w:val="24"/>
        </w:rPr>
        <w:t>, PËR LËNIEN NË HIPOTEKË DHE BARRË TË ASETEVE NË FAVOR TË BANKËS “I</w:t>
      </w:r>
      <w:r w:rsidR="008A6794">
        <w:rPr>
          <w:rFonts w:ascii="Garamond" w:hAnsi="Garamond"/>
          <w:b/>
          <w:sz w:val="24"/>
          <w:szCs w:val="24"/>
        </w:rPr>
        <w:t>NTESA SANPAOLO BANK ALBANIA” SHA</w:t>
      </w:r>
    </w:p>
    <w:p w14:paraId="14843EE2" w14:textId="77777777" w:rsidR="008E147A" w:rsidRPr="008E147A" w:rsidRDefault="008E147A" w:rsidP="008E147A">
      <w:pPr>
        <w:spacing w:after="0" w:line="240" w:lineRule="auto"/>
        <w:ind w:firstLine="284"/>
        <w:jc w:val="both"/>
        <w:rPr>
          <w:rFonts w:ascii="Garamond" w:hAnsi="Garamond"/>
          <w:sz w:val="24"/>
          <w:szCs w:val="24"/>
        </w:rPr>
      </w:pPr>
    </w:p>
    <w:p w14:paraId="306D249E" w14:textId="5E87098D" w:rsidR="008E147A" w:rsidRPr="008E147A" w:rsidRDefault="008E147A" w:rsidP="008E147A">
      <w:pPr>
        <w:spacing w:after="0" w:line="240" w:lineRule="auto"/>
        <w:ind w:firstLine="284"/>
        <w:jc w:val="both"/>
        <w:rPr>
          <w:rFonts w:ascii="Garamond" w:hAnsi="Garamond"/>
          <w:sz w:val="24"/>
          <w:szCs w:val="24"/>
        </w:rPr>
      </w:pPr>
      <w:r w:rsidRPr="008E147A">
        <w:rPr>
          <w:rFonts w:ascii="Garamond" w:hAnsi="Garamond"/>
          <w:sz w:val="24"/>
          <w:szCs w:val="24"/>
        </w:rPr>
        <w:t xml:space="preserve">Në mbështetje të nenit 16 dhe nenit 20, </w:t>
      </w:r>
      <w:r w:rsidR="008A6794" w:rsidRPr="008E147A">
        <w:rPr>
          <w:rFonts w:ascii="Garamond" w:hAnsi="Garamond"/>
          <w:sz w:val="24"/>
          <w:szCs w:val="24"/>
        </w:rPr>
        <w:t>germa</w:t>
      </w:r>
      <w:r w:rsidRPr="008E147A">
        <w:rPr>
          <w:rFonts w:ascii="Garamond" w:hAnsi="Garamond"/>
          <w:sz w:val="24"/>
          <w:szCs w:val="24"/>
        </w:rPr>
        <w:t xml:space="preserve"> “a”; nenit 44, pika 1</w:t>
      </w:r>
      <w:r w:rsidR="008A6794">
        <w:rPr>
          <w:rFonts w:ascii="Garamond" w:hAnsi="Garamond"/>
          <w:sz w:val="24"/>
          <w:szCs w:val="24"/>
        </w:rPr>
        <w:t>,</w:t>
      </w:r>
      <w:r w:rsidRPr="008E147A">
        <w:rPr>
          <w:rFonts w:ascii="Garamond" w:hAnsi="Garamond"/>
          <w:sz w:val="24"/>
          <w:szCs w:val="24"/>
        </w:rPr>
        <w:t xml:space="preserve"> të </w:t>
      </w:r>
      <w:r w:rsidR="008A6794">
        <w:rPr>
          <w:rFonts w:ascii="Garamond" w:hAnsi="Garamond"/>
          <w:sz w:val="24"/>
          <w:szCs w:val="24"/>
        </w:rPr>
        <w:t>l</w:t>
      </w:r>
      <w:r w:rsidRPr="008E147A">
        <w:rPr>
          <w:rFonts w:ascii="Garamond" w:hAnsi="Garamond"/>
          <w:sz w:val="24"/>
          <w:szCs w:val="24"/>
        </w:rPr>
        <w:t xml:space="preserve">igjit nr. 43/2015 “Për </w:t>
      </w:r>
      <w:r w:rsidR="008A6794" w:rsidRPr="008E147A">
        <w:rPr>
          <w:rFonts w:ascii="Garamond" w:hAnsi="Garamond"/>
          <w:sz w:val="24"/>
          <w:szCs w:val="24"/>
        </w:rPr>
        <w:t>sektorin e energjisë elektrike</w:t>
      </w:r>
      <w:r w:rsidRPr="008E147A">
        <w:rPr>
          <w:rFonts w:ascii="Garamond" w:hAnsi="Garamond"/>
          <w:sz w:val="24"/>
          <w:szCs w:val="24"/>
        </w:rPr>
        <w:t>” i ndryshuar, pikat 1.3 dhe 1.6</w:t>
      </w:r>
      <w:r w:rsidR="0026758D">
        <w:rPr>
          <w:rFonts w:ascii="Garamond" w:hAnsi="Garamond"/>
          <w:sz w:val="24"/>
          <w:szCs w:val="24"/>
        </w:rPr>
        <w:t xml:space="preserve"> </w:t>
      </w:r>
      <w:r w:rsidRPr="008E147A">
        <w:rPr>
          <w:rFonts w:ascii="Garamond" w:hAnsi="Garamond"/>
          <w:sz w:val="24"/>
          <w:szCs w:val="24"/>
        </w:rPr>
        <w:t xml:space="preserve">të “Licencës së </w:t>
      </w:r>
      <w:r w:rsidR="008A6794" w:rsidRPr="008E147A">
        <w:rPr>
          <w:rFonts w:ascii="Garamond" w:hAnsi="Garamond"/>
          <w:sz w:val="24"/>
          <w:szCs w:val="24"/>
        </w:rPr>
        <w:t>prodhimit të energjisë elektrike</w:t>
      </w:r>
      <w:r w:rsidR="008A6794">
        <w:rPr>
          <w:rFonts w:ascii="Garamond" w:hAnsi="Garamond"/>
          <w:sz w:val="24"/>
          <w:szCs w:val="24"/>
        </w:rPr>
        <w:t>”</w:t>
      </w:r>
      <w:r w:rsidR="0026758D">
        <w:rPr>
          <w:rFonts w:ascii="Garamond" w:hAnsi="Garamond"/>
          <w:sz w:val="24"/>
          <w:szCs w:val="24"/>
        </w:rPr>
        <w:t xml:space="preserve">, </w:t>
      </w:r>
      <w:r w:rsidR="008A6794">
        <w:rPr>
          <w:rFonts w:ascii="Garamond" w:hAnsi="Garamond"/>
          <w:sz w:val="24"/>
          <w:szCs w:val="24"/>
        </w:rPr>
        <w:t>si dhe neneve 6,</w:t>
      </w:r>
      <w:r w:rsidRPr="008E147A">
        <w:rPr>
          <w:rFonts w:ascii="Garamond" w:hAnsi="Garamond"/>
          <w:sz w:val="24"/>
          <w:szCs w:val="24"/>
        </w:rPr>
        <w:t xml:space="preserve"> 7 dhe 8 të “Rregullores së procedurave të</w:t>
      </w:r>
      <w:r w:rsidR="0026758D">
        <w:rPr>
          <w:rFonts w:ascii="Garamond" w:hAnsi="Garamond"/>
          <w:sz w:val="24"/>
          <w:szCs w:val="24"/>
        </w:rPr>
        <w:t xml:space="preserve"> </w:t>
      </w:r>
      <w:r w:rsidRPr="008E147A">
        <w:rPr>
          <w:rFonts w:ascii="Garamond" w:hAnsi="Garamond"/>
          <w:sz w:val="24"/>
          <w:szCs w:val="24"/>
        </w:rPr>
        <w:t>transferimit të aseteve nga të licencuarit” miratuar me vendimin e bordi</w:t>
      </w:r>
      <w:r w:rsidR="008A6794">
        <w:rPr>
          <w:rFonts w:ascii="Garamond" w:hAnsi="Garamond"/>
          <w:sz w:val="24"/>
          <w:szCs w:val="24"/>
        </w:rPr>
        <w:t>t të ERE-s me nr. 119, datë 21.</w:t>
      </w:r>
      <w:r w:rsidRPr="008E147A">
        <w:rPr>
          <w:rFonts w:ascii="Garamond" w:hAnsi="Garamond"/>
          <w:sz w:val="24"/>
          <w:szCs w:val="24"/>
        </w:rPr>
        <w:t>7.2016</w:t>
      </w:r>
      <w:r w:rsidR="0026758D">
        <w:rPr>
          <w:rFonts w:ascii="Garamond" w:hAnsi="Garamond"/>
          <w:sz w:val="24"/>
          <w:szCs w:val="24"/>
        </w:rPr>
        <w:t>,</w:t>
      </w:r>
      <w:r w:rsidRPr="008E147A">
        <w:rPr>
          <w:rFonts w:ascii="Garamond" w:hAnsi="Garamond"/>
          <w:sz w:val="24"/>
          <w:szCs w:val="24"/>
        </w:rPr>
        <w:t xml:space="preserve"> si dhe nenit 19</w:t>
      </w:r>
      <w:r w:rsidR="008A6794">
        <w:rPr>
          <w:rFonts w:ascii="Garamond" w:hAnsi="Garamond"/>
          <w:sz w:val="24"/>
          <w:szCs w:val="24"/>
        </w:rPr>
        <w:t>,</w:t>
      </w:r>
      <w:r w:rsidRPr="008E147A">
        <w:rPr>
          <w:rFonts w:ascii="Garamond" w:hAnsi="Garamond"/>
          <w:sz w:val="24"/>
          <w:szCs w:val="24"/>
        </w:rPr>
        <w:t xml:space="preserve"> pika 1, </w:t>
      </w:r>
      <w:r w:rsidR="008A6794" w:rsidRPr="008E147A">
        <w:rPr>
          <w:rFonts w:ascii="Garamond" w:hAnsi="Garamond"/>
          <w:sz w:val="24"/>
          <w:szCs w:val="24"/>
        </w:rPr>
        <w:t>germa</w:t>
      </w:r>
      <w:r w:rsidRPr="008E147A">
        <w:rPr>
          <w:rFonts w:ascii="Garamond" w:hAnsi="Garamond"/>
          <w:sz w:val="24"/>
          <w:szCs w:val="24"/>
        </w:rPr>
        <w:t xml:space="preserve"> “a” dhe pika 3</w:t>
      </w:r>
      <w:r w:rsidR="008A6794">
        <w:rPr>
          <w:rFonts w:ascii="Garamond" w:hAnsi="Garamond"/>
          <w:sz w:val="24"/>
          <w:szCs w:val="24"/>
        </w:rPr>
        <w:t>,</w:t>
      </w:r>
      <w:r w:rsidRPr="008E147A">
        <w:rPr>
          <w:rFonts w:ascii="Garamond" w:hAnsi="Garamond"/>
          <w:sz w:val="24"/>
          <w:szCs w:val="24"/>
        </w:rPr>
        <w:t xml:space="preserve"> të “Rregullores së organizimit, funksionimit dhe procedurave të ERE-s”, miratua</w:t>
      </w:r>
      <w:r w:rsidR="008A6794">
        <w:rPr>
          <w:rFonts w:ascii="Garamond" w:hAnsi="Garamond"/>
          <w:sz w:val="24"/>
          <w:szCs w:val="24"/>
        </w:rPr>
        <w:t>r me vendimin e bordit të ERE-s nr. 96, datë 17.</w:t>
      </w:r>
      <w:r w:rsidRPr="008E147A">
        <w:rPr>
          <w:rFonts w:ascii="Garamond" w:hAnsi="Garamond"/>
          <w:sz w:val="24"/>
          <w:szCs w:val="24"/>
        </w:rPr>
        <w:t xml:space="preserve">6.2016, </w:t>
      </w:r>
      <w:r w:rsidR="008A6794">
        <w:rPr>
          <w:rFonts w:ascii="Garamond" w:hAnsi="Garamond"/>
          <w:sz w:val="24"/>
          <w:szCs w:val="24"/>
        </w:rPr>
        <w:t>b</w:t>
      </w:r>
      <w:r w:rsidRPr="008E147A">
        <w:rPr>
          <w:rFonts w:ascii="Garamond" w:hAnsi="Garamond"/>
          <w:sz w:val="24"/>
          <w:szCs w:val="24"/>
        </w:rPr>
        <w:t>ordi i Entit Rregullator të Energjisë (ERE), në mbledhjen e tij të datës 29.10.2019, pasi shqyrtoi aplikimin e paraqi</w:t>
      </w:r>
      <w:r w:rsidR="008A6794">
        <w:rPr>
          <w:rFonts w:ascii="Garamond" w:hAnsi="Garamond"/>
          <w:sz w:val="24"/>
          <w:szCs w:val="24"/>
        </w:rPr>
        <w:t>tur nga shoqëria “PERPARIMI SK” sh.p.k</w:t>
      </w:r>
      <w:r w:rsidRPr="008E147A">
        <w:rPr>
          <w:rFonts w:ascii="Garamond" w:hAnsi="Garamond"/>
          <w:sz w:val="24"/>
          <w:szCs w:val="24"/>
        </w:rPr>
        <w:t xml:space="preserve">, si dhe relacionin e Drejtorisë së Licencimit, Autorizimeve dhe </w:t>
      </w:r>
      <w:r w:rsidR="008A6794" w:rsidRPr="008E147A">
        <w:rPr>
          <w:rFonts w:ascii="Garamond" w:hAnsi="Garamond"/>
          <w:sz w:val="24"/>
          <w:szCs w:val="24"/>
        </w:rPr>
        <w:t>Mbikëqyrjes</w:t>
      </w:r>
      <w:r w:rsidRPr="008E147A">
        <w:rPr>
          <w:rFonts w:ascii="Garamond" w:hAnsi="Garamond"/>
          <w:sz w:val="24"/>
          <w:szCs w:val="24"/>
        </w:rPr>
        <w:t xml:space="preserve">, nr. 98/2 </w:t>
      </w:r>
      <w:r w:rsidR="008A6794">
        <w:rPr>
          <w:rFonts w:ascii="Garamond" w:hAnsi="Garamond"/>
          <w:sz w:val="24"/>
          <w:szCs w:val="24"/>
        </w:rPr>
        <w:t>p</w:t>
      </w:r>
      <w:r w:rsidRPr="008E147A">
        <w:rPr>
          <w:rFonts w:ascii="Garamond" w:hAnsi="Garamond"/>
          <w:sz w:val="24"/>
          <w:szCs w:val="24"/>
        </w:rPr>
        <w:t xml:space="preserve">rot, datë 23.10.2019 mbi “Fillimin e procedurës për shqyrtimin e kërkesës së shoqërisë </w:t>
      </w:r>
      <w:r w:rsidR="008A6794">
        <w:rPr>
          <w:rFonts w:ascii="Garamond" w:hAnsi="Garamond"/>
          <w:sz w:val="24"/>
          <w:szCs w:val="24"/>
        </w:rPr>
        <w:t>‘</w:t>
      </w:r>
      <w:r w:rsidRPr="008E147A">
        <w:rPr>
          <w:rFonts w:ascii="Garamond" w:hAnsi="Garamond"/>
          <w:sz w:val="24"/>
          <w:szCs w:val="24"/>
        </w:rPr>
        <w:t>PËRPARIMI SK</w:t>
      </w:r>
      <w:r w:rsidR="008A6794">
        <w:rPr>
          <w:rFonts w:ascii="Garamond" w:hAnsi="Garamond"/>
          <w:sz w:val="24"/>
          <w:szCs w:val="24"/>
        </w:rPr>
        <w:t>’</w:t>
      </w:r>
      <w:r w:rsidRPr="008E147A">
        <w:rPr>
          <w:rFonts w:ascii="Garamond" w:hAnsi="Garamond"/>
          <w:sz w:val="24"/>
          <w:szCs w:val="24"/>
        </w:rPr>
        <w:t xml:space="preserve"> sh.p.k., për lënien në hipotekë dhe barrë të aseteve në favor të bankës “Inte</w:t>
      </w:r>
      <w:r w:rsidR="008A6794">
        <w:rPr>
          <w:rFonts w:ascii="Garamond" w:hAnsi="Garamond"/>
          <w:sz w:val="24"/>
          <w:szCs w:val="24"/>
        </w:rPr>
        <w:t>sa Sanpaolo Bank Albania” sh.a.</w:t>
      </w:r>
    </w:p>
    <w:p w14:paraId="662283EF" w14:textId="6D4D0C10" w:rsidR="008E147A" w:rsidRPr="008E147A" w:rsidRDefault="008A6794" w:rsidP="008E147A">
      <w:pPr>
        <w:spacing w:after="0" w:line="240" w:lineRule="auto"/>
        <w:ind w:firstLine="284"/>
        <w:jc w:val="both"/>
        <w:rPr>
          <w:rFonts w:ascii="Garamond" w:hAnsi="Garamond"/>
          <w:sz w:val="24"/>
          <w:szCs w:val="24"/>
        </w:rPr>
      </w:pPr>
      <w:r>
        <w:rPr>
          <w:rFonts w:ascii="Garamond" w:hAnsi="Garamond"/>
          <w:sz w:val="24"/>
          <w:szCs w:val="24"/>
        </w:rPr>
        <w:t>k</w:t>
      </w:r>
      <w:r w:rsidR="008E147A" w:rsidRPr="008E147A">
        <w:rPr>
          <w:rFonts w:ascii="Garamond" w:hAnsi="Garamond"/>
          <w:sz w:val="24"/>
          <w:szCs w:val="24"/>
        </w:rPr>
        <w:t xml:space="preserve">onstatoi se: </w:t>
      </w:r>
    </w:p>
    <w:p w14:paraId="1F94D4C6" w14:textId="645D9A22"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 xml:space="preserve">Me shkresën e protokolluar në ERE me nr. 592 </w:t>
      </w:r>
      <w:r w:rsidR="008A6794">
        <w:rPr>
          <w:rFonts w:ascii="Garamond" w:hAnsi="Garamond"/>
          <w:sz w:val="24"/>
          <w:szCs w:val="24"/>
        </w:rPr>
        <w:t>p</w:t>
      </w:r>
      <w:r w:rsidRPr="008E147A">
        <w:rPr>
          <w:rFonts w:ascii="Garamond" w:hAnsi="Garamond"/>
          <w:sz w:val="24"/>
          <w:szCs w:val="24"/>
        </w:rPr>
        <w:t xml:space="preserve">rot, datë </w:t>
      </w:r>
      <w:r w:rsidR="008A6794">
        <w:rPr>
          <w:rFonts w:ascii="Garamond" w:hAnsi="Garamond"/>
          <w:sz w:val="24"/>
          <w:szCs w:val="24"/>
        </w:rPr>
        <w:t>25.</w:t>
      </w:r>
      <w:r w:rsidRPr="008E147A">
        <w:rPr>
          <w:rFonts w:ascii="Garamond" w:hAnsi="Garamond"/>
          <w:sz w:val="24"/>
          <w:szCs w:val="24"/>
        </w:rPr>
        <w:t xml:space="preserve">9.2019, shoqëria “PËRPARIMI SK” sh.p.k., ka kërkuar lënien në hipotekë dhe barrë të aseteve që disponon “PËRPARIMI SK” sh.p.k në favor të bankës Intesa Sanpaolo Bank Albania” sh.a. për efekt të marrjes së një kredie në vlerë 1.000.000 </w:t>
      </w:r>
      <w:r w:rsidR="008A6794">
        <w:rPr>
          <w:rFonts w:ascii="Garamond" w:hAnsi="Garamond"/>
          <w:sz w:val="24"/>
          <w:szCs w:val="24"/>
        </w:rPr>
        <w:t>e</w:t>
      </w:r>
      <w:r w:rsidRPr="008E147A">
        <w:rPr>
          <w:rFonts w:ascii="Garamond" w:hAnsi="Garamond"/>
          <w:sz w:val="24"/>
          <w:szCs w:val="24"/>
        </w:rPr>
        <w:t xml:space="preserve">uro, për financimin e ndërtimit të HEC-ve “Shtika”. </w:t>
      </w:r>
    </w:p>
    <w:p w14:paraId="2BB37CBC" w14:textId="4E0C458B"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Shoqëria “PËRPARIMI SK” sh.p.k., është mbajtëse e licencës së veprimtarisë së</w:t>
      </w:r>
      <w:r w:rsidR="0026758D">
        <w:rPr>
          <w:rFonts w:ascii="Garamond" w:hAnsi="Garamond"/>
          <w:sz w:val="24"/>
          <w:szCs w:val="24"/>
        </w:rPr>
        <w:t xml:space="preserve"> </w:t>
      </w:r>
      <w:r w:rsidRPr="008E147A">
        <w:rPr>
          <w:rFonts w:ascii="Garamond" w:hAnsi="Garamond"/>
          <w:sz w:val="24"/>
          <w:szCs w:val="24"/>
        </w:rPr>
        <w:t xml:space="preserve">prodhimit të energjisë elektrike, me nr. 329, </w:t>
      </w:r>
      <w:r w:rsidR="008A6794">
        <w:rPr>
          <w:rFonts w:ascii="Garamond" w:hAnsi="Garamond"/>
          <w:sz w:val="24"/>
          <w:szCs w:val="24"/>
        </w:rPr>
        <w:t>s</w:t>
      </w:r>
      <w:r w:rsidRPr="008E147A">
        <w:rPr>
          <w:rFonts w:ascii="Garamond" w:hAnsi="Garamond"/>
          <w:sz w:val="24"/>
          <w:szCs w:val="24"/>
        </w:rPr>
        <w:t xml:space="preserve">eria PV16K, miratuar me vendimin e </w:t>
      </w:r>
      <w:r w:rsidR="008A6794">
        <w:rPr>
          <w:rFonts w:ascii="Garamond" w:hAnsi="Garamond"/>
          <w:sz w:val="24"/>
          <w:szCs w:val="24"/>
        </w:rPr>
        <w:t>b</w:t>
      </w:r>
      <w:r w:rsidRPr="008E147A">
        <w:rPr>
          <w:rFonts w:ascii="Garamond" w:hAnsi="Garamond"/>
          <w:sz w:val="24"/>
          <w:szCs w:val="24"/>
        </w:rPr>
        <w:t>ordit të Komisioner</w:t>
      </w:r>
      <w:r w:rsidR="008A6794">
        <w:rPr>
          <w:rFonts w:ascii="Garamond" w:hAnsi="Garamond"/>
          <w:sz w:val="24"/>
          <w:szCs w:val="24"/>
        </w:rPr>
        <w:t>ëve të ERE-s nr. 15, datë 16.</w:t>
      </w:r>
      <w:r w:rsidRPr="008E147A">
        <w:rPr>
          <w:rFonts w:ascii="Garamond" w:hAnsi="Garamond"/>
          <w:sz w:val="24"/>
          <w:szCs w:val="24"/>
        </w:rPr>
        <w:t>2.2016,</w:t>
      </w:r>
      <w:r w:rsidR="008A6794">
        <w:rPr>
          <w:rFonts w:ascii="Garamond" w:hAnsi="Garamond"/>
          <w:sz w:val="24"/>
          <w:szCs w:val="24"/>
        </w:rPr>
        <w:t xml:space="preserve"> për një periudhë 30-</w:t>
      </w:r>
      <w:r w:rsidRPr="008E147A">
        <w:rPr>
          <w:rFonts w:ascii="Garamond" w:hAnsi="Garamond"/>
          <w:sz w:val="24"/>
          <w:szCs w:val="24"/>
        </w:rPr>
        <w:t>vjeçare dhe e licencës së veprimtarisë së t</w:t>
      </w:r>
      <w:r w:rsidR="008A6794">
        <w:rPr>
          <w:rFonts w:ascii="Garamond" w:hAnsi="Garamond"/>
          <w:sz w:val="24"/>
          <w:szCs w:val="24"/>
        </w:rPr>
        <w:t>regtimit të energjisë elektrike</w:t>
      </w:r>
      <w:r w:rsidRPr="008E147A">
        <w:rPr>
          <w:rFonts w:ascii="Garamond" w:hAnsi="Garamond"/>
          <w:sz w:val="24"/>
          <w:szCs w:val="24"/>
        </w:rPr>
        <w:t xml:space="preserve"> me nr. 330, seria T16, miratuar me vendimin e </w:t>
      </w:r>
      <w:r w:rsidR="008A6794">
        <w:rPr>
          <w:rFonts w:ascii="Garamond" w:hAnsi="Garamond"/>
          <w:sz w:val="24"/>
          <w:szCs w:val="24"/>
        </w:rPr>
        <w:t>b</w:t>
      </w:r>
      <w:r w:rsidRPr="008E147A">
        <w:rPr>
          <w:rFonts w:ascii="Garamond" w:hAnsi="Garamond"/>
          <w:sz w:val="24"/>
          <w:szCs w:val="24"/>
        </w:rPr>
        <w:t>ordit të Komision</w:t>
      </w:r>
      <w:r w:rsidR="008A6794">
        <w:rPr>
          <w:rFonts w:ascii="Garamond" w:hAnsi="Garamond"/>
          <w:sz w:val="24"/>
          <w:szCs w:val="24"/>
        </w:rPr>
        <w:t>e</w:t>
      </w:r>
      <w:r w:rsidRPr="008E147A">
        <w:rPr>
          <w:rFonts w:ascii="Garamond" w:hAnsi="Garamond"/>
          <w:sz w:val="24"/>
          <w:szCs w:val="24"/>
        </w:rPr>
        <w:t>r</w:t>
      </w:r>
      <w:r w:rsidR="008A6794" w:rsidRPr="008E147A">
        <w:rPr>
          <w:rFonts w:ascii="Garamond" w:hAnsi="Garamond"/>
          <w:sz w:val="24"/>
          <w:szCs w:val="24"/>
        </w:rPr>
        <w:t>ë</w:t>
      </w:r>
      <w:r w:rsidR="008A6794">
        <w:rPr>
          <w:rFonts w:ascii="Garamond" w:hAnsi="Garamond"/>
          <w:sz w:val="24"/>
          <w:szCs w:val="24"/>
        </w:rPr>
        <w:t>ve të ERE-s nr. 16, datë 16.</w:t>
      </w:r>
      <w:r w:rsidRPr="008E147A">
        <w:rPr>
          <w:rFonts w:ascii="Garamond" w:hAnsi="Garamond"/>
          <w:sz w:val="24"/>
          <w:szCs w:val="24"/>
        </w:rPr>
        <w:t xml:space="preserve">2.2016. </w:t>
      </w:r>
    </w:p>
    <w:p w14:paraId="1FC4F2BE" w14:textId="6514AAA0"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 xml:space="preserve">Në përputhje me legjislacionin në fuqi që rregullon </w:t>
      </w:r>
      <w:r w:rsidR="008A6794" w:rsidRPr="008E147A">
        <w:rPr>
          <w:rFonts w:ascii="Garamond" w:hAnsi="Garamond"/>
          <w:sz w:val="24"/>
          <w:szCs w:val="24"/>
        </w:rPr>
        <w:t>marrëdhëniet</w:t>
      </w:r>
      <w:r w:rsidR="008A6794">
        <w:rPr>
          <w:rFonts w:ascii="Garamond" w:hAnsi="Garamond"/>
          <w:sz w:val="24"/>
          <w:szCs w:val="24"/>
        </w:rPr>
        <w:t xml:space="preserve"> kredidhënës-</w:t>
      </w:r>
      <w:r w:rsidRPr="008E147A">
        <w:rPr>
          <w:rFonts w:ascii="Garamond" w:hAnsi="Garamond"/>
          <w:sz w:val="24"/>
          <w:szCs w:val="24"/>
        </w:rPr>
        <w:t>kredimarrës dhe specifikisht,</w:t>
      </w:r>
      <w:r w:rsidR="0026758D">
        <w:rPr>
          <w:rFonts w:ascii="Garamond" w:hAnsi="Garamond"/>
          <w:sz w:val="24"/>
          <w:szCs w:val="24"/>
        </w:rPr>
        <w:t xml:space="preserve"> </w:t>
      </w:r>
      <w:r w:rsidRPr="008E147A">
        <w:rPr>
          <w:rFonts w:ascii="Garamond" w:hAnsi="Garamond"/>
          <w:sz w:val="24"/>
          <w:szCs w:val="24"/>
        </w:rPr>
        <w:t>neni</w:t>
      </w:r>
      <w:r w:rsidR="0026758D">
        <w:rPr>
          <w:rFonts w:ascii="Garamond" w:hAnsi="Garamond"/>
          <w:sz w:val="24"/>
          <w:szCs w:val="24"/>
        </w:rPr>
        <w:t xml:space="preserve"> </w:t>
      </w:r>
      <w:r w:rsidRPr="008E147A">
        <w:rPr>
          <w:rFonts w:ascii="Garamond" w:hAnsi="Garamond"/>
          <w:sz w:val="24"/>
          <w:szCs w:val="24"/>
        </w:rPr>
        <w:t>44, i</w:t>
      </w:r>
      <w:r w:rsidR="0026758D">
        <w:rPr>
          <w:rFonts w:ascii="Garamond" w:hAnsi="Garamond"/>
          <w:sz w:val="24"/>
          <w:szCs w:val="24"/>
        </w:rPr>
        <w:t xml:space="preserve"> </w:t>
      </w:r>
      <w:r w:rsidR="008A6794">
        <w:rPr>
          <w:rFonts w:ascii="Garamond" w:hAnsi="Garamond"/>
          <w:sz w:val="24"/>
          <w:szCs w:val="24"/>
        </w:rPr>
        <w:t>l</w:t>
      </w:r>
      <w:r w:rsidRPr="008E147A">
        <w:rPr>
          <w:rFonts w:ascii="Garamond" w:hAnsi="Garamond"/>
          <w:sz w:val="24"/>
          <w:szCs w:val="24"/>
        </w:rPr>
        <w:t xml:space="preserve">igjit 43/2015 “Për </w:t>
      </w:r>
      <w:r w:rsidR="008A6794" w:rsidRPr="008E147A">
        <w:rPr>
          <w:rFonts w:ascii="Garamond" w:hAnsi="Garamond"/>
          <w:sz w:val="24"/>
          <w:szCs w:val="24"/>
        </w:rPr>
        <w:t>sektorin e energjisë elektrike</w:t>
      </w:r>
      <w:r w:rsidRPr="008E147A">
        <w:rPr>
          <w:rFonts w:ascii="Garamond" w:hAnsi="Garamond"/>
          <w:sz w:val="24"/>
          <w:szCs w:val="24"/>
        </w:rPr>
        <w:t>“ i ndryshuar</w:t>
      </w:r>
      <w:r w:rsidR="008A6794">
        <w:rPr>
          <w:rFonts w:ascii="Garamond" w:hAnsi="Garamond"/>
          <w:sz w:val="24"/>
          <w:szCs w:val="24"/>
        </w:rPr>
        <w:t>,</w:t>
      </w:r>
      <w:r w:rsidRPr="008E147A">
        <w:rPr>
          <w:rFonts w:ascii="Garamond" w:hAnsi="Garamond"/>
          <w:sz w:val="24"/>
          <w:szCs w:val="24"/>
        </w:rPr>
        <w:t xml:space="preserve"> si dhe të pikës 1.3</w:t>
      </w:r>
      <w:r w:rsidR="008A6794">
        <w:rPr>
          <w:rFonts w:ascii="Garamond" w:hAnsi="Garamond"/>
          <w:sz w:val="24"/>
          <w:szCs w:val="24"/>
        </w:rPr>
        <w:t>,</w:t>
      </w:r>
      <w:r w:rsidRPr="008E147A">
        <w:rPr>
          <w:rFonts w:ascii="Garamond" w:hAnsi="Garamond"/>
          <w:sz w:val="24"/>
          <w:szCs w:val="24"/>
        </w:rPr>
        <w:t xml:space="preserve"> të </w:t>
      </w:r>
      <w:r w:rsidR="008A6794" w:rsidRPr="008E147A">
        <w:rPr>
          <w:rFonts w:ascii="Garamond" w:hAnsi="Garamond"/>
          <w:sz w:val="24"/>
          <w:szCs w:val="24"/>
        </w:rPr>
        <w:t>licencës për prodhimit të energjisë elektrike</w:t>
      </w:r>
      <w:r w:rsidRPr="008E147A">
        <w:rPr>
          <w:rFonts w:ascii="Garamond" w:hAnsi="Garamond"/>
          <w:sz w:val="24"/>
          <w:szCs w:val="24"/>
        </w:rPr>
        <w:t>, subjekti ka kërkuar miratimin</w:t>
      </w:r>
      <w:r w:rsidR="0026758D">
        <w:rPr>
          <w:rFonts w:ascii="Garamond" w:hAnsi="Garamond"/>
          <w:sz w:val="24"/>
          <w:szCs w:val="24"/>
        </w:rPr>
        <w:t xml:space="preserve"> </w:t>
      </w:r>
      <w:r w:rsidRPr="008E147A">
        <w:rPr>
          <w:rFonts w:ascii="Garamond" w:hAnsi="Garamond"/>
          <w:sz w:val="24"/>
          <w:szCs w:val="24"/>
        </w:rPr>
        <w:t>nga ana e</w:t>
      </w:r>
      <w:r w:rsidR="0026758D">
        <w:rPr>
          <w:rFonts w:ascii="Garamond" w:hAnsi="Garamond"/>
          <w:sz w:val="24"/>
          <w:szCs w:val="24"/>
        </w:rPr>
        <w:t xml:space="preserve"> </w:t>
      </w:r>
      <w:r w:rsidRPr="008E147A">
        <w:rPr>
          <w:rFonts w:ascii="Garamond" w:hAnsi="Garamond"/>
          <w:sz w:val="24"/>
          <w:szCs w:val="24"/>
        </w:rPr>
        <w:t>ERE-s, të k</w:t>
      </w:r>
      <w:r w:rsidR="008A6794">
        <w:rPr>
          <w:rFonts w:ascii="Garamond" w:hAnsi="Garamond"/>
          <w:sz w:val="24"/>
          <w:szCs w:val="24"/>
        </w:rPr>
        <w:t>ërkesës</w:t>
      </w:r>
      <w:r w:rsidR="0026758D">
        <w:rPr>
          <w:rFonts w:ascii="Garamond" w:hAnsi="Garamond"/>
          <w:sz w:val="24"/>
          <w:szCs w:val="24"/>
        </w:rPr>
        <w:t xml:space="preserve"> </w:t>
      </w:r>
      <w:r w:rsidR="008A6794">
        <w:rPr>
          <w:rFonts w:ascii="Garamond" w:hAnsi="Garamond"/>
          <w:sz w:val="24"/>
          <w:szCs w:val="24"/>
        </w:rPr>
        <w:t>për vendosjen</w:t>
      </w:r>
      <w:r w:rsidRPr="008E147A">
        <w:rPr>
          <w:rFonts w:ascii="Garamond" w:hAnsi="Garamond"/>
          <w:sz w:val="24"/>
          <w:szCs w:val="24"/>
        </w:rPr>
        <w:t xml:space="preserve"> në hipotekë dhe barrë të aseteve që disponon. </w:t>
      </w:r>
    </w:p>
    <w:p w14:paraId="61A13093" w14:textId="67742A4D"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Aplikimi i shoqërisë “PERPARIMI SK” sh.p.k., plotëson pjesërisht kërkesat e vendosura në nenin 7</w:t>
      </w:r>
      <w:r w:rsidR="008A6794">
        <w:rPr>
          <w:rFonts w:ascii="Garamond" w:hAnsi="Garamond"/>
          <w:sz w:val="24"/>
          <w:szCs w:val="24"/>
        </w:rPr>
        <w:t>,</w:t>
      </w:r>
      <w:r w:rsidRPr="008E147A">
        <w:rPr>
          <w:rFonts w:ascii="Garamond" w:hAnsi="Garamond"/>
          <w:sz w:val="24"/>
          <w:szCs w:val="24"/>
        </w:rPr>
        <w:t xml:space="preserve"> të “Rregullores së procedurave të </w:t>
      </w:r>
      <w:r w:rsidR="008A6794" w:rsidRPr="008E147A">
        <w:rPr>
          <w:rFonts w:ascii="Garamond" w:hAnsi="Garamond"/>
          <w:sz w:val="24"/>
          <w:szCs w:val="24"/>
        </w:rPr>
        <w:t>transferimit</w:t>
      </w:r>
      <w:r w:rsidRPr="008E147A">
        <w:rPr>
          <w:rFonts w:ascii="Garamond" w:hAnsi="Garamond"/>
          <w:sz w:val="24"/>
          <w:szCs w:val="24"/>
        </w:rPr>
        <w:t xml:space="preserve"> të aseteve të të licencuarve” ,</w:t>
      </w:r>
      <w:r w:rsidR="0026758D">
        <w:rPr>
          <w:rFonts w:ascii="Garamond" w:hAnsi="Garamond"/>
          <w:sz w:val="24"/>
          <w:szCs w:val="24"/>
        </w:rPr>
        <w:t xml:space="preserve"> </w:t>
      </w:r>
      <w:r w:rsidRPr="008E147A">
        <w:rPr>
          <w:rFonts w:ascii="Garamond" w:hAnsi="Garamond"/>
          <w:sz w:val="24"/>
          <w:szCs w:val="24"/>
        </w:rPr>
        <w:t>si m</w:t>
      </w:r>
      <w:r w:rsidR="008A6794">
        <w:rPr>
          <w:rFonts w:ascii="Garamond" w:hAnsi="Garamond"/>
          <w:sz w:val="24"/>
          <w:szCs w:val="24"/>
        </w:rPr>
        <w:t>ë</w:t>
      </w:r>
      <w:r w:rsidRPr="008E147A">
        <w:rPr>
          <w:rFonts w:ascii="Garamond" w:hAnsi="Garamond"/>
          <w:sz w:val="24"/>
          <w:szCs w:val="24"/>
        </w:rPr>
        <w:t xml:space="preserve"> poshtë vijon: </w:t>
      </w:r>
    </w:p>
    <w:p w14:paraId="1C23A954" w14:textId="66FEF691" w:rsidR="008E147A" w:rsidRPr="008A6794" w:rsidRDefault="008E147A" w:rsidP="008E147A">
      <w:pPr>
        <w:spacing w:after="0" w:line="240" w:lineRule="auto"/>
        <w:ind w:firstLine="284"/>
        <w:jc w:val="both"/>
        <w:rPr>
          <w:rFonts w:ascii="Garamond" w:hAnsi="Garamond"/>
          <w:sz w:val="24"/>
          <w:szCs w:val="24"/>
        </w:rPr>
      </w:pPr>
      <w:r w:rsidRPr="008A6794">
        <w:rPr>
          <w:rFonts w:ascii="Garamond" w:hAnsi="Garamond"/>
          <w:sz w:val="24"/>
          <w:szCs w:val="24"/>
        </w:rPr>
        <w:t xml:space="preserve">Nenin 7, </w:t>
      </w:r>
      <w:r w:rsidR="008A6794" w:rsidRPr="008A6794">
        <w:rPr>
          <w:rFonts w:ascii="Garamond" w:hAnsi="Garamond"/>
          <w:sz w:val="24"/>
          <w:szCs w:val="24"/>
        </w:rPr>
        <w:t>pika 1,</w:t>
      </w:r>
      <w:r w:rsidR="0026758D">
        <w:rPr>
          <w:rFonts w:ascii="Garamond" w:hAnsi="Garamond"/>
          <w:sz w:val="24"/>
          <w:szCs w:val="24"/>
        </w:rPr>
        <w:t xml:space="preserve"> </w:t>
      </w:r>
      <w:r w:rsidR="008A6794" w:rsidRPr="008A6794">
        <w:rPr>
          <w:rFonts w:ascii="Garamond" w:hAnsi="Garamond"/>
          <w:sz w:val="24"/>
          <w:szCs w:val="24"/>
        </w:rPr>
        <w:t>germat: “a”, “b”, “d”,</w:t>
      </w:r>
      <w:r w:rsidRPr="008A6794">
        <w:rPr>
          <w:rFonts w:ascii="Garamond" w:hAnsi="Garamond"/>
          <w:sz w:val="24"/>
          <w:szCs w:val="24"/>
        </w:rPr>
        <w:t xml:space="preserve"> “h” janë plotësuar.</w:t>
      </w:r>
    </w:p>
    <w:p w14:paraId="1F23B2BD" w14:textId="6CAAA202" w:rsidR="008E147A" w:rsidRPr="008E147A" w:rsidRDefault="008E147A" w:rsidP="008E147A">
      <w:pPr>
        <w:spacing w:after="0" w:line="240" w:lineRule="auto"/>
        <w:ind w:firstLine="284"/>
        <w:jc w:val="both"/>
        <w:rPr>
          <w:rFonts w:ascii="Garamond" w:hAnsi="Garamond"/>
          <w:sz w:val="24"/>
          <w:szCs w:val="24"/>
        </w:rPr>
      </w:pPr>
      <w:r w:rsidRPr="008A6794">
        <w:rPr>
          <w:rFonts w:ascii="Garamond" w:hAnsi="Garamond"/>
          <w:sz w:val="24"/>
          <w:szCs w:val="24"/>
        </w:rPr>
        <w:t>- Neni 7, pika 4 dhe pika 6, janë</w:t>
      </w:r>
      <w:r w:rsidRPr="008E147A">
        <w:rPr>
          <w:rFonts w:ascii="Garamond" w:hAnsi="Garamond"/>
          <w:sz w:val="24"/>
          <w:szCs w:val="24"/>
        </w:rPr>
        <w:t xml:space="preserve"> plotësuar</w:t>
      </w:r>
    </w:p>
    <w:p w14:paraId="378CD17B" w14:textId="2BD24930"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Subjekti i mësipërm është krijuar si detyrim ligjor i nenit 8, pika 1</w:t>
      </w:r>
      <w:r w:rsidR="008A6794">
        <w:rPr>
          <w:rFonts w:ascii="Garamond" w:hAnsi="Garamond"/>
          <w:sz w:val="24"/>
          <w:szCs w:val="24"/>
        </w:rPr>
        <w:t>,</w:t>
      </w:r>
      <w:r w:rsidRPr="008E147A">
        <w:rPr>
          <w:rFonts w:ascii="Garamond" w:hAnsi="Garamond"/>
          <w:sz w:val="24"/>
          <w:szCs w:val="24"/>
        </w:rPr>
        <w:t xml:space="preserve"> të Kontratës Koncesionare, </w:t>
      </w:r>
      <w:r w:rsidR="008A6794">
        <w:rPr>
          <w:rFonts w:ascii="Garamond" w:hAnsi="Garamond"/>
          <w:sz w:val="24"/>
          <w:szCs w:val="24"/>
        </w:rPr>
        <w:t>n</w:t>
      </w:r>
      <w:r w:rsidRPr="008E147A">
        <w:rPr>
          <w:rFonts w:ascii="Garamond" w:hAnsi="Garamond"/>
          <w:sz w:val="24"/>
          <w:szCs w:val="24"/>
        </w:rPr>
        <w:t xml:space="preserve">r. 2885 </w:t>
      </w:r>
      <w:r w:rsidR="008A6794">
        <w:rPr>
          <w:rFonts w:ascii="Garamond" w:hAnsi="Garamond"/>
          <w:sz w:val="24"/>
          <w:szCs w:val="24"/>
        </w:rPr>
        <w:t>rep</w:t>
      </w:r>
      <w:r w:rsidRPr="008E147A">
        <w:rPr>
          <w:rFonts w:ascii="Garamond" w:hAnsi="Garamond"/>
          <w:sz w:val="24"/>
          <w:szCs w:val="24"/>
        </w:rPr>
        <w:t xml:space="preserve">, </w:t>
      </w:r>
      <w:r w:rsidR="008A6794">
        <w:rPr>
          <w:rFonts w:ascii="Garamond" w:hAnsi="Garamond"/>
          <w:sz w:val="24"/>
          <w:szCs w:val="24"/>
        </w:rPr>
        <w:t>n</w:t>
      </w:r>
      <w:r w:rsidRPr="008E147A">
        <w:rPr>
          <w:rFonts w:ascii="Garamond" w:hAnsi="Garamond"/>
          <w:sz w:val="24"/>
          <w:szCs w:val="24"/>
        </w:rPr>
        <w:t xml:space="preserve">r. 390 </w:t>
      </w:r>
      <w:r w:rsidR="008A6794">
        <w:rPr>
          <w:rFonts w:ascii="Garamond" w:hAnsi="Garamond"/>
          <w:sz w:val="24"/>
          <w:szCs w:val="24"/>
        </w:rPr>
        <w:t>kol, datë 11.</w:t>
      </w:r>
      <w:r w:rsidRPr="008E147A">
        <w:rPr>
          <w:rFonts w:ascii="Garamond" w:hAnsi="Garamond"/>
          <w:sz w:val="24"/>
          <w:szCs w:val="24"/>
        </w:rPr>
        <w:t xml:space="preserve">9.2009, “Për ndërtimin me Koncesion të formës BOT, të HEC-ve: </w:t>
      </w:r>
      <w:r w:rsidR="008A6794">
        <w:rPr>
          <w:rFonts w:ascii="Garamond" w:hAnsi="Garamond"/>
          <w:sz w:val="24"/>
          <w:szCs w:val="24"/>
        </w:rPr>
        <w:t>‘</w:t>
      </w:r>
      <w:r w:rsidRPr="008E147A">
        <w:rPr>
          <w:rFonts w:ascii="Garamond" w:hAnsi="Garamond"/>
          <w:sz w:val="24"/>
          <w:szCs w:val="24"/>
        </w:rPr>
        <w:t>Shtika 1</w:t>
      </w:r>
      <w:r w:rsidR="008A6794">
        <w:rPr>
          <w:rFonts w:ascii="Garamond" w:hAnsi="Garamond"/>
          <w:sz w:val="24"/>
          <w:szCs w:val="24"/>
        </w:rPr>
        <w:t>’, ‘</w:t>
      </w:r>
      <w:r w:rsidRPr="008E147A">
        <w:rPr>
          <w:rFonts w:ascii="Garamond" w:hAnsi="Garamond"/>
          <w:sz w:val="24"/>
          <w:szCs w:val="24"/>
        </w:rPr>
        <w:t>Shtika 2</w:t>
      </w:r>
      <w:r w:rsidR="008A6794">
        <w:rPr>
          <w:rFonts w:ascii="Garamond" w:hAnsi="Garamond"/>
          <w:sz w:val="24"/>
          <w:szCs w:val="24"/>
        </w:rPr>
        <w:t>’,</w:t>
      </w:r>
      <w:r w:rsidRPr="008E147A">
        <w:rPr>
          <w:rFonts w:ascii="Garamond" w:hAnsi="Garamond"/>
          <w:sz w:val="24"/>
          <w:szCs w:val="24"/>
        </w:rPr>
        <w:t xml:space="preserve"> </w:t>
      </w:r>
      <w:r w:rsidR="008A6794">
        <w:rPr>
          <w:rFonts w:ascii="Garamond" w:hAnsi="Garamond"/>
          <w:sz w:val="24"/>
          <w:szCs w:val="24"/>
        </w:rPr>
        <w:t>‘</w:t>
      </w:r>
      <w:r w:rsidRPr="008E147A">
        <w:rPr>
          <w:rFonts w:ascii="Garamond" w:hAnsi="Garamond"/>
          <w:sz w:val="24"/>
          <w:szCs w:val="24"/>
        </w:rPr>
        <w:t>Shtika 3</w:t>
      </w:r>
      <w:r w:rsidR="008A6794">
        <w:rPr>
          <w:rFonts w:ascii="Garamond" w:hAnsi="Garamond"/>
          <w:sz w:val="24"/>
          <w:szCs w:val="24"/>
        </w:rPr>
        <w:t>’</w:t>
      </w:r>
      <w:r w:rsidRPr="008E147A">
        <w:rPr>
          <w:rFonts w:ascii="Garamond" w:hAnsi="Garamond"/>
          <w:sz w:val="24"/>
          <w:szCs w:val="24"/>
        </w:rPr>
        <w:t xml:space="preserve"> dhe </w:t>
      </w:r>
      <w:r w:rsidR="008A6794">
        <w:rPr>
          <w:rFonts w:ascii="Garamond" w:hAnsi="Garamond"/>
          <w:sz w:val="24"/>
          <w:szCs w:val="24"/>
        </w:rPr>
        <w:t>‘</w:t>
      </w:r>
      <w:r w:rsidRPr="008E147A">
        <w:rPr>
          <w:rFonts w:ascii="Garamond" w:hAnsi="Garamond"/>
          <w:sz w:val="24"/>
          <w:szCs w:val="24"/>
        </w:rPr>
        <w:t>Shtika 4</w:t>
      </w:r>
      <w:r w:rsidR="008A6794">
        <w:rPr>
          <w:rFonts w:ascii="Garamond" w:hAnsi="Garamond"/>
          <w:sz w:val="24"/>
          <w:szCs w:val="24"/>
        </w:rPr>
        <w:t>’</w:t>
      </w:r>
      <w:r w:rsidRPr="008E147A">
        <w:rPr>
          <w:rFonts w:ascii="Garamond" w:hAnsi="Garamond"/>
          <w:sz w:val="24"/>
          <w:szCs w:val="24"/>
        </w:rPr>
        <w:t xml:space="preserve"> të lidhur ndërmjet shoqërisë </w:t>
      </w:r>
      <w:r w:rsidR="008A6794">
        <w:rPr>
          <w:rFonts w:ascii="Garamond" w:hAnsi="Garamond"/>
          <w:sz w:val="24"/>
          <w:szCs w:val="24"/>
        </w:rPr>
        <w:t>‘</w:t>
      </w:r>
      <w:r w:rsidRPr="008E147A">
        <w:rPr>
          <w:rFonts w:ascii="Garamond" w:hAnsi="Garamond"/>
          <w:sz w:val="24"/>
          <w:szCs w:val="24"/>
        </w:rPr>
        <w:t>Qeramika e Jugut</w:t>
      </w:r>
      <w:r w:rsidR="008A6794">
        <w:rPr>
          <w:rFonts w:ascii="Garamond" w:hAnsi="Garamond"/>
          <w:sz w:val="24"/>
          <w:szCs w:val="24"/>
        </w:rPr>
        <w:t>’</w:t>
      </w:r>
      <w:r w:rsidRPr="008E147A">
        <w:rPr>
          <w:rFonts w:ascii="Garamond" w:hAnsi="Garamond"/>
          <w:sz w:val="24"/>
          <w:szCs w:val="24"/>
        </w:rPr>
        <w:t xml:space="preserve"> sh.p.k., me cilësinë e Koncesionarit dhe Ministrisë së Ekonomisë, Tregtisë dhe </w:t>
      </w:r>
      <w:r w:rsidR="008A6794" w:rsidRPr="008E147A">
        <w:rPr>
          <w:rFonts w:ascii="Garamond" w:hAnsi="Garamond"/>
          <w:sz w:val="24"/>
          <w:szCs w:val="24"/>
        </w:rPr>
        <w:t>Energjetikës</w:t>
      </w:r>
      <w:r w:rsidR="008A6794">
        <w:rPr>
          <w:rFonts w:ascii="Garamond" w:hAnsi="Garamond"/>
          <w:sz w:val="24"/>
          <w:szCs w:val="24"/>
        </w:rPr>
        <w:t>,</w:t>
      </w:r>
      <w:r w:rsidRPr="008E147A">
        <w:rPr>
          <w:rFonts w:ascii="Garamond" w:hAnsi="Garamond"/>
          <w:sz w:val="24"/>
          <w:szCs w:val="24"/>
        </w:rPr>
        <w:t xml:space="preserve"> me cilësinë e Autoritetit Kontraktues, në zbatim të VKM-së </w:t>
      </w:r>
      <w:r w:rsidR="008A6794">
        <w:rPr>
          <w:rFonts w:ascii="Garamond" w:hAnsi="Garamond"/>
          <w:sz w:val="24"/>
          <w:szCs w:val="24"/>
        </w:rPr>
        <w:t>n</w:t>
      </w:r>
      <w:r w:rsidRPr="008E147A">
        <w:rPr>
          <w:rFonts w:ascii="Garamond" w:hAnsi="Garamond"/>
          <w:sz w:val="24"/>
          <w:szCs w:val="24"/>
        </w:rPr>
        <w:t>r</w:t>
      </w:r>
      <w:r w:rsidR="008A6794">
        <w:rPr>
          <w:rFonts w:ascii="Garamond" w:hAnsi="Garamond"/>
          <w:sz w:val="24"/>
          <w:szCs w:val="24"/>
        </w:rPr>
        <w:t>.</w:t>
      </w:r>
      <w:r w:rsidRPr="008E147A">
        <w:rPr>
          <w:rFonts w:ascii="Garamond" w:hAnsi="Garamond"/>
          <w:sz w:val="24"/>
          <w:szCs w:val="24"/>
        </w:rPr>
        <w:t xml:space="preserve"> 195, d</w:t>
      </w:r>
      <w:r w:rsidR="008A6794">
        <w:rPr>
          <w:rFonts w:ascii="Garamond" w:hAnsi="Garamond"/>
          <w:sz w:val="24"/>
          <w:szCs w:val="24"/>
        </w:rPr>
        <w:t>a</w:t>
      </w:r>
      <w:r w:rsidRPr="008E147A">
        <w:rPr>
          <w:rFonts w:ascii="Garamond" w:hAnsi="Garamond"/>
          <w:sz w:val="24"/>
          <w:szCs w:val="24"/>
        </w:rPr>
        <w:t>t</w:t>
      </w:r>
      <w:r w:rsidR="008A6794">
        <w:rPr>
          <w:rFonts w:ascii="Garamond" w:hAnsi="Garamond"/>
          <w:sz w:val="24"/>
          <w:szCs w:val="24"/>
        </w:rPr>
        <w:t>ë 19.</w:t>
      </w:r>
      <w:r w:rsidRPr="008E147A">
        <w:rPr>
          <w:rFonts w:ascii="Garamond" w:hAnsi="Garamond"/>
          <w:sz w:val="24"/>
          <w:szCs w:val="24"/>
        </w:rPr>
        <w:t xml:space="preserve">2.2009 “Për përcaktimin e autoritetit kontraktues për ndërtimin me koncesion të HEC-eve </w:t>
      </w:r>
      <w:r w:rsidR="008A6794">
        <w:rPr>
          <w:rFonts w:ascii="Garamond" w:hAnsi="Garamond"/>
          <w:sz w:val="24"/>
          <w:szCs w:val="24"/>
        </w:rPr>
        <w:t>‘</w:t>
      </w:r>
      <w:r w:rsidRPr="008E147A">
        <w:rPr>
          <w:rFonts w:ascii="Garamond" w:hAnsi="Garamond"/>
          <w:sz w:val="24"/>
          <w:szCs w:val="24"/>
        </w:rPr>
        <w:t>Shtika</w:t>
      </w:r>
      <w:r w:rsidR="008A6794">
        <w:rPr>
          <w:rFonts w:ascii="Garamond" w:hAnsi="Garamond"/>
          <w:sz w:val="24"/>
          <w:szCs w:val="24"/>
        </w:rPr>
        <w:t>’</w:t>
      </w:r>
      <w:r w:rsidRPr="008E147A">
        <w:rPr>
          <w:rFonts w:ascii="Garamond" w:hAnsi="Garamond"/>
          <w:sz w:val="24"/>
          <w:szCs w:val="24"/>
        </w:rPr>
        <w:t>. Kjo shoqëri</w:t>
      </w:r>
      <w:r w:rsidR="008A6794">
        <w:rPr>
          <w:rFonts w:ascii="Garamond" w:hAnsi="Garamond"/>
          <w:sz w:val="24"/>
          <w:szCs w:val="24"/>
        </w:rPr>
        <w:t xml:space="preserve"> është regjistruar në datën 17.</w:t>
      </w:r>
      <w:r w:rsidRPr="008E147A">
        <w:rPr>
          <w:rFonts w:ascii="Garamond" w:hAnsi="Garamond"/>
          <w:sz w:val="24"/>
          <w:szCs w:val="24"/>
        </w:rPr>
        <w:t xml:space="preserve">7.2012, konform </w:t>
      </w:r>
      <w:r w:rsidR="008A6794">
        <w:rPr>
          <w:rFonts w:ascii="Garamond" w:hAnsi="Garamond"/>
          <w:sz w:val="24"/>
          <w:szCs w:val="24"/>
        </w:rPr>
        <w:t>l</w:t>
      </w:r>
      <w:r w:rsidRPr="008E147A">
        <w:rPr>
          <w:rFonts w:ascii="Garamond" w:hAnsi="Garamond"/>
          <w:sz w:val="24"/>
          <w:szCs w:val="24"/>
        </w:rPr>
        <w:t xml:space="preserve">igjit </w:t>
      </w:r>
      <w:r w:rsidR="008A6794">
        <w:rPr>
          <w:rFonts w:ascii="Garamond" w:hAnsi="Garamond"/>
          <w:sz w:val="24"/>
          <w:szCs w:val="24"/>
        </w:rPr>
        <w:t>nr. 9723, datë 3.</w:t>
      </w:r>
      <w:r w:rsidRPr="008E147A">
        <w:rPr>
          <w:rFonts w:ascii="Garamond" w:hAnsi="Garamond"/>
          <w:sz w:val="24"/>
          <w:szCs w:val="24"/>
        </w:rPr>
        <w:t>5.2007 “Për Qendrën Kombëtare të Regjistrimit”, me NIPT- in përkatës</w:t>
      </w:r>
      <w:r w:rsidR="008A6794">
        <w:rPr>
          <w:rFonts w:ascii="Garamond" w:hAnsi="Garamond"/>
          <w:sz w:val="24"/>
          <w:szCs w:val="24"/>
        </w:rPr>
        <w:t>:</w:t>
      </w:r>
      <w:r w:rsidRPr="008E147A">
        <w:rPr>
          <w:rFonts w:ascii="Garamond" w:hAnsi="Garamond"/>
          <w:sz w:val="24"/>
          <w:szCs w:val="24"/>
        </w:rPr>
        <w:t xml:space="preserve"> K99601201L dhe mban statusin e Shoqërisë me Përgjegjësi të Kufizuar. </w:t>
      </w:r>
    </w:p>
    <w:p w14:paraId="304D26D7" w14:textId="21DDDED1"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Objekti i veprimtarisë në përputhje me Kon</w:t>
      </w:r>
      <w:r w:rsidR="008A6794">
        <w:rPr>
          <w:rFonts w:ascii="Garamond" w:hAnsi="Garamond"/>
          <w:sz w:val="24"/>
          <w:szCs w:val="24"/>
        </w:rPr>
        <w:t>tratën e Koncesionet do të jetë</w:t>
      </w:r>
      <w:r w:rsidRPr="008E147A">
        <w:rPr>
          <w:rFonts w:ascii="Garamond" w:hAnsi="Garamond"/>
          <w:sz w:val="24"/>
          <w:szCs w:val="24"/>
        </w:rPr>
        <w:t xml:space="preserve">: Ndërtimi, operimi dhe transferimi i hidrocentraleve </w:t>
      </w:r>
      <w:r w:rsidR="008A6794">
        <w:rPr>
          <w:rFonts w:ascii="Garamond" w:hAnsi="Garamond"/>
          <w:sz w:val="24"/>
          <w:szCs w:val="24"/>
        </w:rPr>
        <w:t>“</w:t>
      </w:r>
      <w:r w:rsidRPr="008E147A">
        <w:rPr>
          <w:rFonts w:ascii="Garamond" w:hAnsi="Garamond"/>
          <w:sz w:val="24"/>
          <w:szCs w:val="24"/>
        </w:rPr>
        <w:t>Shtika 1</w:t>
      </w:r>
      <w:r w:rsidR="008A6794">
        <w:rPr>
          <w:rFonts w:ascii="Garamond" w:hAnsi="Garamond"/>
          <w:sz w:val="24"/>
          <w:szCs w:val="24"/>
        </w:rPr>
        <w:t>”</w:t>
      </w:r>
      <w:r w:rsidRPr="008E147A">
        <w:rPr>
          <w:rFonts w:ascii="Garamond" w:hAnsi="Garamond"/>
          <w:sz w:val="24"/>
          <w:szCs w:val="24"/>
        </w:rPr>
        <w:t xml:space="preserve">, </w:t>
      </w:r>
      <w:r w:rsidR="008A6794">
        <w:rPr>
          <w:rFonts w:ascii="Garamond" w:hAnsi="Garamond"/>
          <w:sz w:val="24"/>
          <w:szCs w:val="24"/>
        </w:rPr>
        <w:t>“S</w:t>
      </w:r>
      <w:r w:rsidRPr="008E147A">
        <w:rPr>
          <w:rFonts w:ascii="Garamond" w:hAnsi="Garamond"/>
          <w:sz w:val="24"/>
          <w:szCs w:val="24"/>
        </w:rPr>
        <w:t>htika 2</w:t>
      </w:r>
      <w:r w:rsidR="008A6794">
        <w:rPr>
          <w:rFonts w:ascii="Garamond" w:hAnsi="Garamond"/>
          <w:sz w:val="24"/>
          <w:szCs w:val="24"/>
        </w:rPr>
        <w:t>”</w:t>
      </w:r>
      <w:r w:rsidRPr="008E147A">
        <w:rPr>
          <w:rFonts w:ascii="Garamond" w:hAnsi="Garamond"/>
          <w:sz w:val="24"/>
          <w:szCs w:val="24"/>
        </w:rPr>
        <w:t xml:space="preserve">, </w:t>
      </w:r>
      <w:r w:rsidR="008A6794">
        <w:rPr>
          <w:rFonts w:ascii="Garamond" w:hAnsi="Garamond"/>
          <w:sz w:val="24"/>
          <w:szCs w:val="24"/>
        </w:rPr>
        <w:t>“</w:t>
      </w:r>
      <w:r w:rsidRPr="008E147A">
        <w:rPr>
          <w:rFonts w:ascii="Garamond" w:hAnsi="Garamond"/>
          <w:sz w:val="24"/>
          <w:szCs w:val="24"/>
        </w:rPr>
        <w:t>Shtika 3</w:t>
      </w:r>
      <w:r w:rsidR="008A6794">
        <w:rPr>
          <w:rFonts w:ascii="Garamond" w:hAnsi="Garamond"/>
          <w:sz w:val="24"/>
          <w:szCs w:val="24"/>
        </w:rPr>
        <w:t>”</w:t>
      </w:r>
      <w:r w:rsidRPr="008E147A">
        <w:rPr>
          <w:rFonts w:ascii="Garamond" w:hAnsi="Garamond"/>
          <w:sz w:val="24"/>
          <w:szCs w:val="24"/>
        </w:rPr>
        <w:t xml:space="preserve"> dhe </w:t>
      </w:r>
      <w:r w:rsidR="008A6794">
        <w:rPr>
          <w:rFonts w:ascii="Garamond" w:hAnsi="Garamond"/>
          <w:sz w:val="24"/>
          <w:szCs w:val="24"/>
        </w:rPr>
        <w:t>“</w:t>
      </w:r>
      <w:r w:rsidRPr="008E147A">
        <w:rPr>
          <w:rFonts w:ascii="Garamond" w:hAnsi="Garamond"/>
          <w:sz w:val="24"/>
          <w:szCs w:val="24"/>
        </w:rPr>
        <w:t>Shtika 4</w:t>
      </w:r>
      <w:r w:rsidR="008A6794">
        <w:rPr>
          <w:rFonts w:ascii="Garamond" w:hAnsi="Garamond"/>
          <w:sz w:val="24"/>
          <w:szCs w:val="24"/>
        </w:rPr>
        <w:t>”</w:t>
      </w:r>
      <w:r w:rsidRPr="008E147A">
        <w:rPr>
          <w:rFonts w:ascii="Garamond" w:hAnsi="Garamond"/>
          <w:sz w:val="24"/>
          <w:szCs w:val="24"/>
        </w:rPr>
        <w:t xml:space="preserve">, tek Autoritetet </w:t>
      </w:r>
      <w:r w:rsidRPr="008E147A">
        <w:rPr>
          <w:rFonts w:ascii="Garamond" w:hAnsi="Garamond"/>
          <w:sz w:val="24"/>
          <w:szCs w:val="24"/>
        </w:rPr>
        <w:lastRenderedPageBreak/>
        <w:t>Kontraktuese, ku përfshihen financimi, ndërtimi, vënia në punë, prodhimi, furnizimi, transferimi, shpërndarja, eksportimi dhe shitja e energjisë elektrike, në zbatim të kësaj kontrate koncesioni.</w:t>
      </w:r>
    </w:p>
    <w:p w14:paraId="1AD7C0B4" w14:textId="0C44E89D"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 xml:space="preserve">Shoqëria “PËRPARIMI SK” sh.p.k., me cilësinë e kredimarrësit, ka lidhur një Kontratë Hipotekimi, me bankën “Intesa Sanpaolo Bank Albania” sh.a., me cilësinë e kredidhënësit dhe njëkohësisht si </w:t>
      </w:r>
      <w:r w:rsidR="008A6794">
        <w:rPr>
          <w:rFonts w:ascii="Garamond" w:hAnsi="Garamond"/>
          <w:sz w:val="24"/>
          <w:szCs w:val="24"/>
        </w:rPr>
        <w:t>p</w:t>
      </w:r>
      <w:r w:rsidRPr="008E147A">
        <w:rPr>
          <w:rFonts w:ascii="Garamond" w:hAnsi="Garamond"/>
          <w:sz w:val="24"/>
          <w:szCs w:val="24"/>
        </w:rPr>
        <w:t xml:space="preserve">ërfitues i hipotekës, me qëllimin garantimin e të dy palëve, lidhur me përmbushjen e detyrimeve të </w:t>
      </w:r>
      <w:r w:rsidR="008A6794" w:rsidRPr="008E147A">
        <w:rPr>
          <w:rFonts w:ascii="Garamond" w:hAnsi="Garamond"/>
          <w:sz w:val="24"/>
          <w:szCs w:val="24"/>
        </w:rPr>
        <w:t>ndërsjella</w:t>
      </w:r>
      <w:r w:rsidRPr="008E147A">
        <w:rPr>
          <w:rFonts w:ascii="Garamond" w:hAnsi="Garamond"/>
          <w:sz w:val="24"/>
          <w:szCs w:val="24"/>
        </w:rPr>
        <w:t xml:space="preserve"> të parashikuar në kontratën e kredisë </w:t>
      </w:r>
      <w:r w:rsidR="008A6794">
        <w:rPr>
          <w:rFonts w:ascii="Garamond" w:hAnsi="Garamond"/>
          <w:sz w:val="24"/>
          <w:szCs w:val="24"/>
        </w:rPr>
        <w:t>n</w:t>
      </w:r>
      <w:r w:rsidRPr="008E147A">
        <w:rPr>
          <w:rFonts w:ascii="Garamond" w:hAnsi="Garamond"/>
          <w:sz w:val="24"/>
          <w:szCs w:val="24"/>
        </w:rPr>
        <w:t xml:space="preserve">r. 7775 </w:t>
      </w:r>
      <w:r w:rsidR="008A6794">
        <w:rPr>
          <w:rFonts w:ascii="Garamond" w:hAnsi="Garamond"/>
          <w:sz w:val="24"/>
          <w:szCs w:val="24"/>
        </w:rPr>
        <w:t>rep</w:t>
      </w:r>
      <w:r w:rsidRPr="008E147A">
        <w:rPr>
          <w:rFonts w:ascii="Garamond" w:hAnsi="Garamond"/>
          <w:sz w:val="24"/>
          <w:szCs w:val="24"/>
        </w:rPr>
        <w:t xml:space="preserve">, dhe </w:t>
      </w:r>
      <w:r w:rsidR="008A6794">
        <w:rPr>
          <w:rFonts w:ascii="Garamond" w:hAnsi="Garamond"/>
          <w:sz w:val="24"/>
          <w:szCs w:val="24"/>
        </w:rPr>
        <w:t>n</w:t>
      </w:r>
      <w:r w:rsidRPr="008E147A">
        <w:rPr>
          <w:rFonts w:ascii="Garamond" w:hAnsi="Garamond"/>
          <w:sz w:val="24"/>
          <w:szCs w:val="24"/>
        </w:rPr>
        <w:t xml:space="preserve">r. 2515 </w:t>
      </w:r>
      <w:r w:rsidR="008A6794">
        <w:rPr>
          <w:rFonts w:ascii="Garamond" w:hAnsi="Garamond"/>
          <w:sz w:val="24"/>
          <w:szCs w:val="24"/>
        </w:rPr>
        <w:t>kol, datë 13.</w:t>
      </w:r>
      <w:r w:rsidRPr="008E147A">
        <w:rPr>
          <w:rFonts w:ascii="Garamond" w:hAnsi="Garamond"/>
          <w:sz w:val="24"/>
          <w:szCs w:val="24"/>
        </w:rPr>
        <w:t xml:space="preserve">8.2019. </w:t>
      </w:r>
    </w:p>
    <w:p w14:paraId="62086E83" w14:textId="34D90F5D"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Shoqëria “PËRPARIMI SK” sh.p.k. me cilësinë e barrëdhënësit, ka realizuar një Marrëveshje Siguruese, me bankën “Intesa Sanpaolo Bank Albania” sh.a., me cilësinë e barrëmarrësit, me qëllim që të sigurojë ekzekutimin e plotë të “Detyrimeve të Siguruara”, të rrjedhura për “</w:t>
      </w:r>
      <w:r w:rsidR="008A6794">
        <w:rPr>
          <w:rFonts w:ascii="Garamond" w:hAnsi="Garamond"/>
          <w:sz w:val="24"/>
          <w:szCs w:val="24"/>
        </w:rPr>
        <w:t>k</w:t>
      </w:r>
      <w:r w:rsidRPr="008E147A">
        <w:rPr>
          <w:rFonts w:ascii="Garamond" w:hAnsi="Garamond"/>
          <w:sz w:val="24"/>
          <w:szCs w:val="24"/>
        </w:rPr>
        <w:t>redimarr</w:t>
      </w:r>
      <w:r w:rsidR="008A6794">
        <w:rPr>
          <w:rFonts w:ascii="Garamond" w:hAnsi="Garamond"/>
          <w:sz w:val="24"/>
          <w:szCs w:val="24"/>
        </w:rPr>
        <w:t>ësin” nga “Kontrata e Kredisë”.</w:t>
      </w:r>
    </w:p>
    <w:p w14:paraId="78848F79" w14:textId="4C581829"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 xml:space="preserve">Në përmbajtje të kontratave referohet prezenca e </w:t>
      </w:r>
      <w:r w:rsidR="008A6794">
        <w:rPr>
          <w:rFonts w:ascii="Garamond" w:hAnsi="Garamond"/>
          <w:sz w:val="24"/>
          <w:szCs w:val="24"/>
        </w:rPr>
        <w:t>a</w:t>
      </w:r>
      <w:r w:rsidRPr="008E147A">
        <w:rPr>
          <w:rFonts w:ascii="Garamond" w:hAnsi="Garamond"/>
          <w:sz w:val="24"/>
          <w:szCs w:val="24"/>
        </w:rPr>
        <w:t>nekseve të cilat nuk rezultojnë të jenë depozituar.</w:t>
      </w:r>
    </w:p>
    <w:p w14:paraId="108106C7" w14:textId="2167DB73"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 xml:space="preserve">Këto kontrata janë përcjellë në ERE në fotokopje të pa </w:t>
      </w:r>
      <w:r w:rsidR="008A6794" w:rsidRPr="008E147A">
        <w:rPr>
          <w:rFonts w:ascii="Garamond" w:hAnsi="Garamond"/>
          <w:sz w:val="24"/>
          <w:szCs w:val="24"/>
        </w:rPr>
        <w:t>njehsuar</w:t>
      </w:r>
      <w:r w:rsidRPr="008E147A">
        <w:rPr>
          <w:rFonts w:ascii="Garamond" w:hAnsi="Garamond"/>
          <w:sz w:val="24"/>
          <w:szCs w:val="24"/>
        </w:rPr>
        <w:t xml:space="preserve"> me origjinalin ç’ka nuk është në pajtim me parashikimet e nenit 8 “Paraqitja e aplikimit”, të “Rregullores për procedurat dhe afatet për dhënien, modifikimin, transferimin, rinovimin ose heqjen e </w:t>
      </w:r>
      <w:r w:rsidR="008A6794" w:rsidRPr="008E147A">
        <w:rPr>
          <w:rFonts w:ascii="Garamond" w:hAnsi="Garamond"/>
          <w:sz w:val="24"/>
          <w:szCs w:val="24"/>
        </w:rPr>
        <w:t>licencave</w:t>
      </w:r>
      <w:r w:rsidRPr="008E147A">
        <w:rPr>
          <w:rFonts w:ascii="Garamond" w:hAnsi="Garamond"/>
          <w:sz w:val="24"/>
          <w:szCs w:val="24"/>
        </w:rPr>
        <w:t xml:space="preserve"> në sektorin e energjisë elektrike”, </w:t>
      </w:r>
    </w:p>
    <w:p w14:paraId="40EDB079" w14:textId="0639DF38"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Neni 7, pika 1</w:t>
      </w:r>
      <w:r w:rsidR="008A6794">
        <w:rPr>
          <w:rFonts w:ascii="Garamond" w:hAnsi="Garamond"/>
          <w:sz w:val="24"/>
          <w:szCs w:val="24"/>
        </w:rPr>
        <w:t>,</w:t>
      </w:r>
      <w:r w:rsidRPr="008E147A">
        <w:rPr>
          <w:rFonts w:ascii="Garamond" w:hAnsi="Garamond"/>
          <w:sz w:val="24"/>
          <w:szCs w:val="24"/>
        </w:rPr>
        <w:t xml:space="preserve"> </w:t>
      </w:r>
      <w:r w:rsidR="008A6794" w:rsidRPr="008E147A">
        <w:rPr>
          <w:rFonts w:ascii="Garamond" w:hAnsi="Garamond"/>
          <w:sz w:val="24"/>
          <w:szCs w:val="24"/>
        </w:rPr>
        <w:t>germa</w:t>
      </w:r>
      <w:r w:rsidRPr="008E147A">
        <w:rPr>
          <w:rFonts w:ascii="Garamond" w:hAnsi="Garamond"/>
          <w:sz w:val="24"/>
          <w:szCs w:val="24"/>
        </w:rPr>
        <w:t xml:space="preserve"> “c”, gjendja financiare e kompanisë në kohën që paraqet kërkesën dhe efektin e pritshëm pas miratimit të transferimit të aseteve, është pa plotësuar. </w:t>
      </w:r>
    </w:p>
    <w:p w14:paraId="7997E3ED" w14:textId="3C2C587A"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 xml:space="preserve">Neni 7, pika 1, </w:t>
      </w:r>
      <w:r w:rsidR="008A6794" w:rsidRPr="008E147A">
        <w:rPr>
          <w:rFonts w:ascii="Garamond" w:hAnsi="Garamond"/>
          <w:sz w:val="24"/>
          <w:szCs w:val="24"/>
        </w:rPr>
        <w:t>germa</w:t>
      </w:r>
      <w:r w:rsidRPr="008E147A">
        <w:rPr>
          <w:rFonts w:ascii="Garamond" w:hAnsi="Garamond"/>
          <w:sz w:val="24"/>
          <w:szCs w:val="24"/>
        </w:rPr>
        <w:t xml:space="preserve"> “e”, është plotësuar pjesërisht. Në plotësim të kësaj kërkese shoqëria ka deklaruar se arsyeja e lënies hipotekë/barrë është financimi i ndërtimit të HEC “Shtikës”. Në përmbajtjen e Kontratës së Kredisë Bankare, rezulton se qëllimi i kontratës së </w:t>
      </w:r>
      <w:r w:rsidR="008A6794" w:rsidRPr="008E147A">
        <w:rPr>
          <w:rFonts w:ascii="Garamond" w:hAnsi="Garamond"/>
          <w:sz w:val="24"/>
          <w:szCs w:val="24"/>
        </w:rPr>
        <w:t>huas</w:t>
      </w:r>
      <w:r w:rsidRPr="008E147A">
        <w:rPr>
          <w:rFonts w:ascii="Garamond" w:hAnsi="Garamond"/>
          <w:sz w:val="24"/>
          <w:szCs w:val="24"/>
        </w:rPr>
        <w:t xml:space="preserve"> është: “Shlyerja e detyrimeve të maturuara përkundrejt </w:t>
      </w:r>
      <w:r w:rsidR="008A6794" w:rsidRPr="008E147A">
        <w:rPr>
          <w:rFonts w:ascii="Garamond" w:hAnsi="Garamond"/>
          <w:sz w:val="24"/>
          <w:szCs w:val="24"/>
        </w:rPr>
        <w:t>furnitorëve</w:t>
      </w:r>
      <w:r w:rsidRPr="008E147A">
        <w:rPr>
          <w:rFonts w:ascii="Garamond" w:hAnsi="Garamond"/>
          <w:sz w:val="24"/>
          <w:szCs w:val="24"/>
        </w:rPr>
        <w:t xml:space="preserve"> ....”. </w:t>
      </w:r>
    </w:p>
    <w:p w14:paraId="530FF05C" w14:textId="167B5AA7"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Referuar të dhënave që ERE disponon,</w:t>
      </w:r>
      <w:r w:rsidR="0026758D">
        <w:rPr>
          <w:rFonts w:ascii="Garamond" w:hAnsi="Garamond"/>
          <w:sz w:val="24"/>
          <w:szCs w:val="24"/>
        </w:rPr>
        <w:t xml:space="preserve"> </w:t>
      </w:r>
      <w:r w:rsidRPr="008E147A">
        <w:rPr>
          <w:rFonts w:ascii="Garamond" w:hAnsi="Garamond"/>
          <w:sz w:val="24"/>
          <w:szCs w:val="24"/>
        </w:rPr>
        <w:t>rezulton se, HEC “Shtika” është në operim, dhe është i lidhur në nivelin e tensionit 10 kV.</w:t>
      </w:r>
      <w:r w:rsidR="0026758D">
        <w:rPr>
          <w:rFonts w:ascii="Garamond" w:hAnsi="Garamond"/>
          <w:sz w:val="24"/>
          <w:szCs w:val="24"/>
        </w:rPr>
        <w:t xml:space="preserve"> </w:t>
      </w:r>
    </w:p>
    <w:p w14:paraId="2584DD9A" w14:textId="5CA765BF"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Neni 7</w:t>
      </w:r>
      <w:r w:rsidR="008A6794">
        <w:rPr>
          <w:rFonts w:ascii="Garamond" w:hAnsi="Garamond"/>
          <w:sz w:val="24"/>
          <w:szCs w:val="24"/>
        </w:rPr>
        <w:t>,</w:t>
      </w:r>
      <w:r w:rsidRPr="008E147A">
        <w:rPr>
          <w:rFonts w:ascii="Garamond" w:hAnsi="Garamond"/>
          <w:sz w:val="24"/>
          <w:szCs w:val="24"/>
        </w:rPr>
        <w:t xml:space="preserve"> pika 1, </w:t>
      </w:r>
      <w:r w:rsidR="008A6794" w:rsidRPr="008E147A">
        <w:rPr>
          <w:rFonts w:ascii="Garamond" w:hAnsi="Garamond"/>
          <w:sz w:val="24"/>
          <w:szCs w:val="24"/>
        </w:rPr>
        <w:t>germa</w:t>
      </w:r>
      <w:r w:rsidRPr="008E147A">
        <w:rPr>
          <w:rFonts w:ascii="Garamond" w:hAnsi="Garamond"/>
          <w:sz w:val="24"/>
          <w:szCs w:val="24"/>
        </w:rPr>
        <w:t xml:space="preserve"> “f”</w:t>
      </w:r>
      <w:r w:rsidR="008A6794">
        <w:rPr>
          <w:rFonts w:ascii="Garamond" w:hAnsi="Garamond"/>
          <w:sz w:val="24"/>
          <w:szCs w:val="24"/>
        </w:rPr>
        <w:t>.</w:t>
      </w:r>
      <w:r w:rsidRPr="008E147A">
        <w:rPr>
          <w:rFonts w:ascii="Garamond" w:hAnsi="Garamond"/>
          <w:sz w:val="24"/>
          <w:szCs w:val="24"/>
        </w:rPr>
        <w:t xml:space="preserve"> </w:t>
      </w:r>
      <w:r w:rsidR="008A6794">
        <w:rPr>
          <w:rFonts w:ascii="Garamond" w:hAnsi="Garamond"/>
          <w:sz w:val="24"/>
          <w:szCs w:val="24"/>
        </w:rPr>
        <w:t>E</w:t>
      </w:r>
      <w:r w:rsidRPr="008E147A">
        <w:rPr>
          <w:rFonts w:ascii="Garamond" w:hAnsi="Garamond"/>
          <w:sz w:val="24"/>
          <w:szCs w:val="24"/>
        </w:rPr>
        <w:t xml:space="preserve">fektet e pritshme të transferimit në aktivitetin e të </w:t>
      </w:r>
      <w:r w:rsidR="008A6794" w:rsidRPr="008E147A">
        <w:rPr>
          <w:rFonts w:ascii="Garamond" w:hAnsi="Garamond"/>
          <w:sz w:val="24"/>
          <w:szCs w:val="24"/>
        </w:rPr>
        <w:t>licencuarit</w:t>
      </w:r>
      <w:r w:rsidRPr="008E147A">
        <w:rPr>
          <w:rFonts w:ascii="Garamond" w:hAnsi="Garamond"/>
          <w:sz w:val="24"/>
          <w:szCs w:val="24"/>
        </w:rPr>
        <w:t xml:space="preserve">, është pa plotësuar. </w:t>
      </w:r>
    </w:p>
    <w:p w14:paraId="75363129" w14:textId="2F6B9E94"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 xml:space="preserve">Neni 7, pika 1, </w:t>
      </w:r>
      <w:r w:rsidR="008A6794" w:rsidRPr="008E147A">
        <w:rPr>
          <w:rFonts w:ascii="Garamond" w:hAnsi="Garamond"/>
          <w:sz w:val="24"/>
          <w:szCs w:val="24"/>
        </w:rPr>
        <w:t>germa</w:t>
      </w:r>
      <w:r w:rsidRPr="008E147A">
        <w:rPr>
          <w:rFonts w:ascii="Garamond" w:hAnsi="Garamond"/>
          <w:sz w:val="24"/>
          <w:szCs w:val="24"/>
        </w:rPr>
        <w:t xml:space="preserve"> “g”</w:t>
      </w:r>
      <w:r w:rsidR="008A6794">
        <w:rPr>
          <w:rFonts w:ascii="Garamond" w:hAnsi="Garamond"/>
          <w:sz w:val="24"/>
          <w:szCs w:val="24"/>
        </w:rPr>
        <w:t>.</w:t>
      </w:r>
      <w:r w:rsidRPr="008E147A">
        <w:rPr>
          <w:rFonts w:ascii="Garamond" w:hAnsi="Garamond"/>
          <w:sz w:val="24"/>
          <w:szCs w:val="24"/>
        </w:rPr>
        <w:t xml:space="preserve"> </w:t>
      </w:r>
      <w:r w:rsidR="008A6794">
        <w:rPr>
          <w:rFonts w:ascii="Garamond" w:hAnsi="Garamond"/>
          <w:sz w:val="24"/>
          <w:szCs w:val="24"/>
        </w:rPr>
        <w:t>E</w:t>
      </w:r>
      <w:r w:rsidRPr="008E147A">
        <w:rPr>
          <w:rFonts w:ascii="Garamond" w:hAnsi="Garamond"/>
          <w:sz w:val="24"/>
          <w:szCs w:val="24"/>
        </w:rPr>
        <w:t xml:space="preserve">fekti në furnizimin e rregullt e të qëndrueshëm të klientëve të të licencuarit dhe në tarifat e aktivitetit të licencuar, është pa plotësuar. </w:t>
      </w:r>
    </w:p>
    <w:p w14:paraId="3B08F864" w14:textId="299E050D"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 xml:space="preserve">Neni 7, pika 1, </w:t>
      </w:r>
      <w:r w:rsidR="008A6794" w:rsidRPr="008E147A">
        <w:rPr>
          <w:rFonts w:ascii="Garamond" w:hAnsi="Garamond"/>
          <w:sz w:val="24"/>
          <w:szCs w:val="24"/>
        </w:rPr>
        <w:t>germa</w:t>
      </w:r>
      <w:r w:rsidRPr="008E147A">
        <w:rPr>
          <w:rFonts w:ascii="Garamond" w:hAnsi="Garamond"/>
          <w:sz w:val="24"/>
          <w:szCs w:val="24"/>
        </w:rPr>
        <w:t xml:space="preserve"> “i”</w:t>
      </w:r>
      <w:r w:rsidR="008A6794">
        <w:rPr>
          <w:rFonts w:ascii="Garamond" w:hAnsi="Garamond"/>
          <w:sz w:val="24"/>
          <w:szCs w:val="24"/>
        </w:rPr>
        <w:t>.</w:t>
      </w:r>
      <w:r w:rsidRPr="008E147A">
        <w:rPr>
          <w:rFonts w:ascii="Garamond" w:hAnsi="Garamond"/>
          <w:sz w:val="24"/>
          <w:szCs w:val="24"/>
        </w:rPr>
        <w:t xml:space="preserve"> </w:t>
      </w:r>
      <w:r w:rsidR="008A6794">
        <w:rPr>
          <w:rFonts w:ascii="Garamond" w:hAnsi="Garamond"/>
          <w:sz w:val="24"/>
          <w:szCs w:val="24"/>
        </w:rPr>
        <w:t>D</w:t>
      </w:r>
      <w:r w:rsidRPr="008E147A">
        <w:rPr>
          <w:rFonts w:ascii="Garamond" w:hAnsi="Garamond"/>
          <w:sz w:val="24"/>
          <w:szCs w:val="24"/>
        </w:rPr>
        <w:t>eklaratë me shkrim e personit (</w:t>
      </w:r>
      <w:r w:rsidR="008A6794">
        <w:rPr>
          <w:rFonts w:ascii="Garamond" w:hAnsi="Garamond"/>
          <w:sz w:val="24"/>
          <w:szCs w:val="24"/>
        </w:rPr>
        <w:t>s</w:t>
      </w:r>
      <w:r w:rsidRPr="008E147A">
        <w:rPr>
          <w:rFonts w:ascii="Garamond" w:hAnsi="Garamond"/>
          <w:sz w:val="24"/>
          <w:szCs w:val="24"/>
        </w:rPr>
        <w:t xml:space="preserve">ubjektit) tek i cili është propozuar të bëhet transferimi, ku të shprehë gatishmërinë e tij për të garantuar vetë apo me palë të tjera veprimtarinë e licencuar pas kryerjes së transferimit, plotësuar pjesërisht. </w:t>
      </w:r>
    </w:p>
    <w:p w14:paraId="622DEFF7" w14:textId="6FD6D74D"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 xml:space="preserve">Neni 7, pika 1, </w:t>
      </w:r>
      <w:r w:rsidR="008A6794" w:rsidRPr="008E147A">
        <w:rPr>
          <w:rFonts w:ascii="Garamond" w:hAnsi="Garamond"/>
          <w:sz w:val="24"/>
          <w:szCs w:val="24"/>
        </w:rPr>
        <w:t>grema</w:t>
      </w:r>
      <w:r w:rsidRPr="008E147A">
        <w:rPr>
          <w:rFonts w:ascii="Garamond" w:hAnsi="Garamond"/>
          <w:sz w:val="24"/>
          <w:szCs w:val="24"/>
        </w:rPr>
        <w:t xml:space="preserve"> “j”</w:t>
      </w:r>
      <w:r w:rsidR="008A6794">
        <w:rPr>
          <w:rFonts w:ascii="Garamond" w:hAnsi="Garamond"/>
          <w:sz w:val="24"/>
          <w:szCs w:val="24"/>
        </w:rPr>
        <w:t>.</w:t>
      </w:r>
      <w:r w:rsidR="0026758D">
        <w:rPr>
          <w:rFonts w:ascii="Garamond" w:hAnsi="Garamond"/>
          <w:sz w:val="24"/>
          <w:szCs w:val="24"/>
        </w:rPr>
        <w:t xml:space="preserve"> </w:t>
      </w:r>
      <w:r w:rsidRPr="008E147A">
        <w:rPr>
          <w:rFonts w:ascii="Garamond" w:hAnsi="Garamond"/>
          <w:sz w:val="24"/>
          <w:szCs w:val="24"/>
        </w:rPr>
        <w:t>Nëse ka pa</w:t>
      </w:r>
      <w:r w:rsidR="008A6794">
        <w:rPr>
          <w:rFonts w:ascii="Garamond" w:hAnsi="Garamond"/>
          <w:sz w:val="24"/>
          <w:szCs w:val="24"/>
        </w:rPr>
        <w:t>s</w:t>
      </w:r>
      <w:r w:rsidRPr="008E147A">
        <w:rPr>
          <w:rFonts w:ascii="Garamond" w:hAnsi="Garamond"/>
          <w:sz w:val="24"/>
          <w:szCs w:val="24"/>
        </w:rPr>
        <w:t xml:space="preserve">ur, listën e transferimeve të kryera më herët nga i njëjti subjekt, është e pa plotësuar. </w:t>
      </w:r>
    </w:p>
    <w:p w14:paraId="175BB631" w14:textId="5E71C992"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 </w:t>
      </w:r>
      <w:r w:rsidRPr="008E147A">
        <w:rPr>
          <w:rFonts w:ascii="Garamond" w:hAnsi="Garamond"/>
          <w:sz w:val="24"/>
          <w:szCs w:val="24"/>
        </w:rPr>
        <w:t>N</w:t>
      </w:r>
      <w:r w:rsidR="008A6794">
        <w:rPr>
          <w:rFonts w:ascii="Garamond" w:hAnsi="Garamond"/>
          <w:sz w:val="24"/>
          <w:szCs w:val="24"/>
        </w:rPr>
        <w:t>eni 7, pika 3. Subjektet konces</w:t>
      </w:r>
      <w:r w:rsidRPr="008E147A">
        <w:rPr>
          <w:rFonts w:ascii="Garamond" w:hAnsi="Garamond"/>
          <w:sz w:val="24"/>
          <w:szCs w:val="24"/>
        </w:rPr>
        <w:t xml:space="preserve">ionare të licencuar, të cilët aplikojnë për miratimin e transferimit të aseteve në ERE, duhet të shprehin në formë të shkruar në marrëveshjen e transferimit të aseteve, detyrimet me të cilat ngarkohen për shkak të </w:t>
      </w:r>
      <w:r w:rsidR="008A6794" w:rsidRPr="008E147A">
        <w:rPr>
          <w:rFonts w:ascii="Garamond" w:hAnsi="Garamond"/>
          <w:sz w:val="24"/>
          <w:szCs w:val="24"/>
        </w:rPr>
        <w:t>marrëveshjes</w:t>
      </w:r>
      <w:r w:rsidR="008A6794">
        <w:rPr>
          <w:rFonts w:ascii="Garamond" w:hAnsi="Garamond"/>
          <w:sz w:val="24"/>
          <w:szCs w:val="24"/>
        </w:rPr>
        <w:t xml:space="preserve"> së konce</w:t>
      </w:r>
      <w:r w:rsidRPr="008E147A">
        <w:rPr>
          <w:rFonts w:ascii="Garamond" w:hAnsi="Garamond"/>
          <w:sz w:val="24"/>
          <w:szCs w:val="24"/>
        </w:rPr>
        <w:t>sio</w:t>
      </w:r>
      <w:r w:rsidR="008A6794">
        <w:rPr>
          <w:rFonts w:ascii="Garamond" w:hAnsi="Garamond"/>
          <w:sz w:val="24"/>
          <w:szCs w:val="24"/>
        </w:rPr>
        <w:t>nit e pjesët që transferojnë te</w:t>
      </w:r>
      <w:r w:rsidRPr="008E147A">
        <w:rPr>
          <w:rFonts w:ascii="Garamond" w:hAnsi="Garamond"/>
          <w:sz w:val="24"/>
          <w:szCs w:val="24"/>
        </w:rPr>
        <w:t xml:space="preserve"> përfituesi. Kjo përfshin edhe Miratimin e Organit Shtetëror të Autorizuar (MEI) në lidhje me qëllimin e transferimit të aseteve, është plotësuar pjesërisht.</w:t>
      </w:r>
    </w:p>
    <w:p w14:paraId="34693903" w14:textId="71713253" w:rsidR="008E147A" w:rsidRPr="008E147A" w:rsidRDefault="008E147A" w:rsidP="008E147A">
      <w:pPr>
        <w:spacing w:after="0" w:line="240" w:lineRule="auto"/>
        <w:ind w:firstLine="284"/>
        <w:jc w:val="both"/>
        <w:rPr>
          <w:rFonts w:ascii="Garamond" w:hAnsi="Garamond"/>
          <w:sz w:val="24"/>
          <w:szCs w:val="24"/>
        </w:rPr>
      </w:pPr>
      <w:r w:rsidRPr="008E147A">
        <w:rPr>
          <w:rFonts w:ascii="Garamond" w:hAnsi="Garamond"/>
          <w:sz w:val="24"/>
          <w:szCs w:val="24"/>
        </w:rPr>
        <w:t xml:space="preserve">Për gjithë sa </w:t>
      </w:r>
      <w:r w:rsidR="008A6794">
        <w:rPr>
          <w:rFonts w:ascii="Garamond" w:hAnsi="Garamond"/>
          <w:sz w:val="24"/>
          <w:szCs w:val="24"/>
        </w:rPr>
        <w:t>më sipër cituar, bordi i ERE-s</w:t>
      </w:r>
    </w:p>
    <w:p w14:paraId="43BCFF4E" w14:textId="77777777" w:rsidR="008E147A" w:rsidRPr="008E147A" w:rsidRDefault="008E147A" w:rsidP="008E147A">
      <w:pPr>
        <w:spacing w:after="0" w:line="240" w:lineRule="auto"/>
        <w:ind w:firstLine="284"/>
        <w:jc w:val="both"/>
        <w:rPr>
          <w:rFonts w:ascii="Garamond" w:hAnsi="Garamond"/>
          <w:sz w:val="24"/>
          <w:szCs w:val="24"/>
        </w:rPr>
      </w:pPr>
    </w:p>
    <w:p w14:paraId="449B3DA9" w14:textId="725B9E88" w:rsidR="008E147A" w:rsidRPr="008E147A" w:rsidRDefault="008E147A" w:rsidP="008E147A">
      <w:pPr>
        <w:spacing w:after="0" w:line="240" w:lineRule="auto"/>
        <w:jc w:val="center"/>
        <w:rPr>
          <w:rFonts w:ascii="Garamond" w:hAnsi="Garamond"/>
          <w:sz w:val="24"/>
          <w:szCs w:val="24"/>
        </w:rPr>
      </w:pPr>
      <w:r w:rsidRPr="008E147A">
        <w:rPr>
          <w:rFonts w:ascii="Garamond" w:hAnsi="Garamond"/>
          <w:sz w:val="24"/>
          <w:szCs w:val="24"/>
        </w:rPr>
        <w:t>VENDOSI:</w:t>
      </w:r>
    </w:p>
    <w:p w14:paraId="43D6ED3C" w14:textId="77777777" w:rsidR="008E147A" w:rsidRDefault="008E147A" w:rsidP="008E147A">
      <w:pPr>
        <w:spacing w:after="0" w:line="240" w:lineRule="auto"/>
        <w:ind w:firstLine="284"/>
        <w:jc w:val="both"/>
        <w:rPr>
          <w:rFonts w:ascii="Garamond" w:hAnsi="Garamond"/>
          <w:sz w:val="24"/>
          <w:szCs w:val="24"/>
        </w:rPr>
      </w:pPr>
    </w:p>
    <w:p w14:paraId="12994C92" w14:textId="2F2C51D7"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1. </w:t>
      </w:r>
      <w:r w:rsidRPr="008E147A">
        <w:rPr>
          <w:rFonts w:ascii="Garamond" w:hAnsi="Garamond"/>
          <w:sz w:val="24"/>
          <w:szCs w:val="24"/>
        </w:rPr>
        <w:t>Të mos fillojë procedurën</w:t>
      </w:r>
      <w:r w:rsidR="0026758D">
        <w:rPr>
          <w:rFonts w:ascii="Garamond" w:hAnsi="Garamond"/>
          <w:sz w:val="24"/>
          <w:szCs w:val="24"/>
        </w:rPr>
        <w:t xml:space="preserve"> </w:t>
      </w:r>
      <w:r w:rsidRPr="008E147A">
        <w:rPr>
          <w:rFonts w:ascii="Garamond" w:hAnsi="Garamond"/>
          <w:sz w:val="24"/>
          <w:szCs w:val="24"/>
        </w:rPr>
        <w:t>për shqyrtimin e kërkesës së shoqërisë</w:t>
      </w:r>
      <w:r w:rsidR="0026758D">
        <w:rPr>
          <w:rFonts w:ascii="Garamond" w:hAnsi="Garamond"/>
          <w:sz w:val="24"/>
          <w:szCs w:val="24"/>
        </w:rPr>
        <w:t xml:space="preserve"> </w:t>
      </w:r>
      <w:r w:rsidRPr="008E147A">
        <w:rPr>
          <w:rFonts w:ascii="Garamond" w:hAnsi="Garamond"/>
          <w:sz w:val="24"/>
          <w:szCs w:val="24"/>
        </w:rPr>
        <w:t>“PËRPARIMI SK” sh.p.k., për lënien në hipotekë dhe barrë të aseteve në favor të bankës “Intesa Sanpaolo Bank Albania” sh.a”</w:t>
      </w:r>
    </w:p>
    <w:p w14:paraId="162C3217" w14:textId="737C2C99" w:rsidR="008E147A" w:rsidRPr="008E147A" w:rsidRDefault="008E147A" w:rsidP="008E147A">
      <w:pPr>
        <w:spacing w:after="0" w:line="240" w:lineRule="auto"/>
        <w:ind w:firstLine="284"/>
        <w:jc w:val="both"/>
        <w:rPr>
          <w:rFonts w:ascii="Garamond" w:hAnsi="Garamond"/>
          <w:sz w:val="24"/>
          <w:szCs w:val="24"/>
        </w:rPr>
      </w:pPr>
      <w:r>
        <w:rPr>
          <w:rFonts w:ascii="Garamond" w:hAnsi="Garamond"/>
          <w:sz w:val="24"/>
          <w:szCs w:val="24"/>
        </w:rPr>
        <w:t xml:space="preserve">2. </w:t>
      </w:r>
      <w:r w:rsidRPr="008E147A">
        <w:rPr>
          <w:rFonts w:ascii="Garamond" w:hAnsi="Garamond"/>
          <w:sz w:val="24"/>
          <w:szCs w:val="24"/>
        </w:rPr>
        <w:t xml:space="preserve">Drejtoria e Licencimit, Autorizimeve dhe </w:t>
      </w:r>
      <w:r w:rsidR="008A6794" w:rsidRPr="008E147A">
        <w:rPr>
          <w:rFonts w:ascii="Garamond" w:hAnsi="Garamond"/>
          <w:sz w:val="24"/>
          <w:szCs w:val="24"/>
        </w:rPr>
        <w:t>Mbikëqyrjes</w:t>
      </w:r>
      <w:r w:rsidRPr="008E147A">
        <w:rPr>
          <w:rFonts w:ascii="Garamond" w:hAnsi="Garamond"/>
          <w:sz w:val="24"/>
          <w:szCs w:val="24"/>
        </w:rPr>
        <w:t>, të njoftojë aplikuesin për vendimin e bordit të ERE-s.</w:t>
      </w:r>
    </w:p>
    <w:p w14:paraId="388A609E" w14:textId="77777777" w:rsidR="008E147A" w:rsidRPr="008E147A" w:rsidRDefault="008E147A" w:rsidP="008E147A">
      <w:pPr>
        <w:spacing w:after="0" w:line="240" w:lineRule="auto"/>
        <w:ind w:firstLine="284"/>
        <w:jc w:val="both"/>
        <w:rPr>
          <w:rFonts w:ascii="Garamond" w:hAnsi="Garamond"/>
          <w:sz w:val="24"/>
          <w:szCs w:val="24"/>
        </w:rPr>
      </w:pPr>
    </w:p>
    <w:p w14:paraId="2FA95315" w14:textId="77777777" w:rsidR="008E147A" w:rsidRPr="008E147A" w:rsidRDefault="008E147A" w:rsidP="008E147A">
      <w:pPr>
        <w:spacing w:after="0" w:line="240" w:lineRule="auto"/>
        <w:ind w:firstLine="284"/>
        <w:jc w:val="both"/>
        <w:rPr>
          <w:rFonts w:ascii="Garamond" w:hAnsi="Garamond"/>
          <w:sz w:val="24"/>
          <w:szCs w:val="24"/>
        </w:rPr>
      </w:pPr>
      <w:r w:rsidRPr="008E147A">
        <w:rPr>
          <w:rFonts w:ascii="Garamond" w:hAnsi="Garamond"/>
          <w:sz w:val="24"/>
          <w:szCs w:val="24"/>
        </w:rPr>
        <w:lastRenderedPageBreak/>
        <w:t>Ky vendim hyn në fuqi menjëherë.</w:t>
      </w:r>
    </w:p>
    <w:p w14:paraId="2A94602E" w14:textId="095E60A4" w:rsidR="008E147A" w:rsidRPr="008E147A" w:rsidRDefault="008E147A" w:rsidP="008E147A">
      <w:pPr>
        <w:spacing w:after="0" w:line="240" w:lineRule="auto"/>
        <w:ind w:firstLine="284"/>
        <w:jc w:val="both"/>
        <w:rPr>
          <w:rFonts w:ascii="Garamond" w:hAnsi="Garamond"/>
          <w:sz w:val="24"/>
          <w:szCs w:val="24"/>
        </w:rPr>
      </w:pPr>
      <w:r w:rsidRPr="008E147A">
        <w:rPr>
          <w:rFonts w:ascii="Garamond" w:hAnsi="Garamond"/>
          <w:sz w:val="24"/>
          <w:szCs w:val="24"/>
        </w:rPr>
        <w:t>Për këtë vendim mund të kërkohet rishikim brenda 7 ditëve kalendarike</w:t>
      </w:r>
      <w:r w:rsidR="008A6794">
        <w:rPr>
          <w:rFonts w:ascii="Garamond" w:hAnsi="Garamond"/>
          <w:sz w:val="24"/>
          <w:szCs w:val="24"/>
        </w:rPr>
        <w:t>,</w:t>
      </w:r>
      <w:r w:rsidRPr="008E147A">
        <w:rPr>
          <w:rFonts w:ascii="Garamond" w:hAnsi="Garamond"/>
          <w:sz w:val="24"/>
          <w:szCs w:val="24"/>
        </w:rPr>
        <w:t xml:space="preserve"> si dhe mund të bëhet ankim në Gjykatën Administrative Tiranë, </w:t>
      </w:r>
      <w:r w:rsidR="008A6794" w:rsidRPr="008E147A">
        <w:rPr>
          <w:rFonts w:ascii="Garamond" w:hAnsi="Garamond"/>
          <w:sz w:val="24"/>
          <w:szCs w:val="24"/>
        </w:rPr>
        <w:t>brenda</w:t>
      </w:r>
      <w:r w:rsidRPr="008E147A">
        <w:rPr>
          <w:rFonts w:ascii="Garamond" w:hAnsi="Garamond"/>
          <w:sz w:val="24"/>
          <w:szCs w:val="24"/>
        </w:rPr>
        <w:t xml:space="preserve"> 30 ditëve kalendarike nga dita e publikimit në Fletoren Zyrtare.</w:t>
      </w:r>
    </w:p>
    <w:p w14:paraId="7948D43C" w14:textId="77777777" w:rsidR="008E147A" w:rsidRPr="008E147A" w:rsidRDefault="008E147A" w:rsidP="008E147A">
      <w:pPr>
        <w:spacing w:after="0" w:line="240" w:lineRule="auto"/>
        <w:ind w:firstLine="284"/>
        <w:jc w:val="both"/>
        <w:rPr>
          <w:rFonts w:ascii="Garamond" w:hAnsi="Garamond"/>
          <w:sz w:val="24"/>
          <w:szCs w:val="24"/>
        </w:rPr>
      </w:pPr>
      <w:r w:rsidRPr="008E147A">
        <w:rPr>
          <w:rFonts w:ascii="Garamond" w:hAnsi="Garamond"/>
          <w:sz w:val="24"/>
          <w:szCs w:val="24"/>
        </w:rPr>
        <w:t>Ky vendim botohet në Fletoren Zyrtare.</w:t>
      </w:r>
    </w:p>
    <w:p w14:paraId="7A0306A4" w14:textId="77777777" w:rsidR="008E147A" w:rsidRDefault="008E147A" w:rsidP="008E147A">
      <w:pPr>
        <w:spacing w:after="0" w:line="240" w:lineRule="auto"/>
        <w:ind w:firstLine="284"/>
        <w:jc w:val="both"/>
        <w:rPr>
          <w:rFonts w:ascii="Garamond" w:hAnsi="Garamond"/>
          <w:sz w:val="24"/>
          <w:szCs w:val="24"/>
        </w:rPr>
      </w:pPr>
    </w:p>
    <w:p w14:paraId="431CCF8A" w14:textId="56C6A733" w:rsidR="00D7388E" w:rsidRPr="008E147A" w:rsidRDefault="00D7388E" w:rsidP="00D7388E">
      <w:pPr>
        <w:spacing w:after="0" w:line="240" w:lineRule="auto"/>
        <w:ind w:firstLine="284"/>
        <w:jc w:val="right"/>
        <w:rPr>
          <w:rFonts w:ascii="Garamond" w:hAnsi="Garamond"/>
          <w:sz w:val="24"/>
          <w:szCs w:val="24"/>
        </w:rPr>
      </w:pPr>
      <w:r>
        <w:rPr>
          <w:rFonts w:ascii="Garamond" w:hAnsi="Garamond"/>
          <w:sz w:val="24"/>
          <w:szCs w:val="24"/>
        </w:rPr>
        <w:tab/>
        <w:t>NË MUNGESË DHE ME AUTORIZIM</w:t>
      </w:r>
      <w:bookmarkStart w:id="0" w:name="_GoBack"/>
      <w:bookmarkEnd w:id="0"/>
    </w:p>
    <w:p w14:paraId="04AE1E5E" w14:textId="560C975A" w:rsidR="008A6794" w:rsidRPr="008A6794" w:rsidRDefault="008A6794" w:rsidP="008E147A">
      <w:pPr>
        <w:spacing w:after="0" w:line="240" w:lineRule="auto"/>
        <w:ind w:firstLine="284"/>
        <w:jc w:val="right"/>
        <w:rPr>
          <w:rFonts w:ascii="Garamond" w:hAnsi="Garamond"/>
          <w:sz w:val="24"/>
          <w:szCs w:val="24"/>
        </w:rPr>
      </w:pPr>
      <w:r w:rsidRPr="008A6794">
        <w:rPr>
          <w:rFonts w:ascii="Garamond" w:hAnsi="Garamond"/>
          <w:sz w:val="24"/>
          <w:szCs w:val="24"/>
        </w:rPr>
        <w:t xml:space="preserve">ANËTARE BORDI </w:t>
      </w:r>
    </w:p>
    <w:p w14:paraId="15952AEA" w14:textId="26CFA4C3" w:rsidR="008E147A" w:rsidRPr="008E147A" w:rsidRDefault="008E147A" w:rsidP="008E147A">
      <w:pPr>
        <w:spacing w:after="0" w:line="240" w:lineRule="auto"/>
        <w:ind w:firstLine="284"/>
        <w:jc w:val="right"/>
        <w:rPr>
          <w:rFonts w:ascii="Garamond" w:hAnsi="Garamond"/>
          <w:b/>
          <w:sz w:val="24"/>
          <w:szCs w:val="24"/>
        </w:rPr>
      </w:pPr>
      <w:r w:rsidRPr="008E147A">
        <w:rPr>
          <w:rFonts w:ascii="Garamond" w:hAnsi="Garamond"/>
          <w:b/>
          <w:sz w:val="24"/>
          <w:szCs w:val="24"/>
        </w:rPr>
        <w:t>Erjola Sadushi</w:t>
      </w:r>
    </w:p>
    <w:p w14:paraId="2349B8BE" w14:textId="77777777" w:rsidR="002C449E" w:rsidRPr="008E147A" w:rsidRDefault="002C449E" w:rsidP="008E147A">
      <w:pPr>
        <w:spacing w:after="0" w:line="240" w:lineRule="auto"/>
        <w:ind w:firstLine="284"/>
        <w:jc w:val="both"/>
        <w:rPr>
          <w:rFonts w:ascii="Garamond" w:hAnsi="Garamond"/>
          <w:sz w:val="24"/>
          <w:szCs w:val="24"/>
        </w:rPr>
      </w:pPr>
    </w:p>
    <w:p w14:paraId="37AA29DC" w14:textId="77777777" w:rsidR="008E147A" w:rsidRPr="008E147A" w:rsidRDefault="008E147A" w:rsidP="008E147A">
      <w:pPr>
        <w:spacing w:after="0" w:line="240" w:lineRule="auto"/>
        <w:ind w:firstLine="284"/>
        <w:jc w:val="both"/>
        <w:rPr>
          <w:rFonts w:ascii="Garamond" w:hAnsi="Garamond"/>
          <w:sz w:val="24"/>
          <w:szCs w:val="24"/>
        </w:rPr>
      </w:pPr>
    </w:p>
    <w:p w14:paraId="3B447361" w14:textId="27629643" w:rsidR="00B70653" w:rsidRPr="008E147A" w:rsidRDefault="00B70653" w:rsidP="008E147A">
      <w:pPr>
        <w:spacing w:after="0" w:line="240" w:lineRule="auto"/>
        <w:ind w:firstLine="284"/>
        <w:jc w:val="both"/>
        <w:rPr>
          <w:rFonts w:ascii="Garamond" w:hAnsi="Garamond"/>
          <w:sz w:val="24"/>
          <w:szCs w:val="24"/>
        </w:rPr>
      </w:pPr>
    </w:p>
    <w:sectPr w:rsidR="00B70653" w:rsidRPr="008E14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6D630BC"/>
    <w:lvl w:ilvl="0">
      <w:numFmt w:val="bullet"/>
      <w:lvlText w:val="*"/>
      <w:lvlJc w:val="left"/>
    </w:lvl>
  </w:abstractNum>
  <w:abstractNum w:abstractNumId="1">
    <w:nsid w:val="23C7550A"/>
    <w:multiLevelType w:val="hybridMultilevel"/>
    <w:tmpl w:val="491E9B22"/>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
    <w:nsid w:val="33D36555"/>
    <w:multiLevelType w:val="hybridMultilevel"/>
    <w:tmpl w:val="02780CD4"/>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2EA5100"/>
    <w:multiLevelType w:val="hybridMultilevel"/>
    <w:tmpl w:val="70D89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682FF4"/>
    <w:multiLevelType w:val="hybridMultilevel"/>
    <w:tmpl w:val="72CA2E44"/>
    <w:lvl w:ilvl="0" w:tplc="0409000F">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E62"/>
    <w:rsid w:val="00145A8E"/>
    <w:rsid w:val="00210378"/>
    <w:rsid w:val="00214BCA"/>
    <w:rsid w:val="0026758D"/>
    <w:rsid w:val="002C449E"/>
    <w:rsid w:val="004D1E32"/>
    <w:rsid w:val="0064384C"/>
    <w:rsid w:val="008A6794"/>
    <w:rsid w:val="008E147A"/>
    <w:rsid w:val="00993B6E"/>
    <w:rsid w:val="009F68C1"/>
    <w:rsid w:val="00A82744"/>
    <w:rsid w:val="00B13C41"/>
    <w:rsid w:val="00B359B1"/>
    <w:rsid w:val="00B70653"/>
    <w:rsid w:val="00C65FF1"/>
    <w:rsid w:val="00C9074F"/>
    <w:rsid w:val="00D7388E"/>
    <w:rsid w:val="00E20BC6"/>
    <w:rsid w:val="00E330A8"/>
    <w:rsid w:val="00ED7FCE"/>
    <w:rsid w:val="00F53E62"/>
    <w:rsid w:val="00FD00B7"/>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47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8E147A"/>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E147A"/>
    <w:rPr>
      <w:rFonts w:ascii="Arial" w:eastAsia="Times New Roman" w:hAnsi="Arial" w:cs="Arial"/>
      <w:b/>
      <w:bCs/>
      <w:i/>
      <w:iCs/>
      <w:sz w:val="28"/>
      <w:szCs w:val="28"/>
    </w:rPr>
  </w:style>
  <w:style w:type="paragraph" w:styleId="ListParagraph">
    <w:name w:val="List Paragraph"/>
    <w:basedOn w:val="Normal"/>
    <w:uiPriority w:val="34"/>
    <w:qFormat/>
    <w:rsid w:val="008E147A"/>
    <w:pPr>
      <w:ind w:left="720"/>
      <w:contextualSpacing/>
    </w:pPr>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8E147A"/>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E147A"/>
    <w:rPr>
      <w:rFonts w:ascii="Arial" w:eastAsia="Times New Roman" w:hAnsi="Arial" w:cs="Arial"/>
      <w:b/>
      <w:bCs/>
      <w:i/>
      <w:iCs/>
      <w:sz w:val="28"/>
      <w:szCs w:val="28"/>
    </w:rPr>
  </w:style>
  <w:style w:type="paragraph" w:styleId="ListParagraph">
    <w:name w:val="List Paragraph"/>
    <w:basedOn w:val="Normal"/>
    <w:uiPriority w:val="34"/>
    <w:qFormat/>
    <w:rsid w:val="008E147A"/>
    <w:pPr>
      <w:ind w:left="720"/>
      <w:contextualSpacing/>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B2FBA555ED841E8BC045B247C0A3F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Nr_x002e__x0020_akti>
    <Data_x0020_e_x0020_Krijimit xmlns="0e656187-b300-4fb0-8bf4-3a50f872073c">2019-11-11T13:43:47Z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2019-11-06T23:00:00Z</Date_x0020_protokolli>
    <Titulli xmlns="0e656187-b300-4fb0-8bf4-3a50f872073c">Mbi kërkesën e shoqërisë "Përparimi SK" sh.p.k., për lënien në hipotekë dhe barrë të aseteve në favor të bankës "Intesa Sanpaolo Bank Albania" SH.A.</Titulli>
    <Modifikuesi xmlns="0e656187-b300-4fb0-8bf4-3a50f872073c">valjeta.kaftalli</Modifikuesi>
    <Nr_x002e__x0020_prot_x0020_QBZ xmlns="0e656187-b300-4fb0-8bf4-3a50f872073c">1530/7</Nr_x002e__x0020_prot_x0020_QBZ>
    <Data_x0020_e_x0020_Modifikimit xmlns="0e656187-b300-4fb0-8bf4-3a50f872073c">2019-11-12T12:06:54Z</Data_x0020_e_x0020_Modifikimit>
    <Dekretuar xmlns="0e656187-b300-4fb0-8bf4-3a50f872073c">false</Dekretuar>
    <Data xmlns="0e656187-b300-4fb0-8bf4-3a50f872073c">2019-10-28T23:00:00Z</Data>
    <Nr_x002e__x0020_protokolli_x0020_i_x0020_aktit xmlns="0e656187-b300-4fb0-8bf4-3a50f872073c">35/51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B2FBA555ED841E8BC045B247C0A3F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4C5A2-2811-453E-8EC7-10F3AC94D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F1AAD42-150C-481A-A89E-EF07D5A41435}">
  <ds:schemaRefs>
    <ds:schemaRef ds:uri="http://www.w3.org/XML/1998/namespace"/>
    <ds:schemaRef ds:uri="http://purl.org/dc/elements/1.1/"/>
    <ds:schemaRef ds:uri="http://schemas.microsoft.com/office/2006/documentManagement/types"/>
    <ds:schemaRef ds:uri="0e656187-b300-4fb0-8bf4-3a50f872073c"/>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D6486AC9-A749-496A-A60C-FA31F214209E}">
  <ds:schemaRefs>
    <ds:schemaRef ds:uri="http://schemas.microsoft.com/sharepoint/v3/contenttype/forms"/>
  </ds:schemaRefs>
</ds:datastoreItem>
</file>

<file path=customXml/itemProps4.xml><?xml version="1.0" encoding="utf-8"?>
<ds:datastoreItem xmlns:ds="http://schemas.openxmlformats.org/officeDocument/2006/customXml" ds:itemID="{1FF03702-FFE4-4EE8-AEAD-8164702CF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741AB6A-045D-4E19-AA64-E0468A18FFE9}">
  <ds:schemaRefs>
    <ds:schemaRef ds:uri="http://schemas.microsoft.com/sharepoint/v3/contenttype/forms"/>
  </ds:schemaRefs>
</ds:datastoreItem>
</file>

<file path=customXml/itemProps6.xml><?xml version="1.0" encoding="utf-8"?>
<ds:datastoreItem xmlns:ds="http://schemas.openxmlformats.org/officeDocument/2006/customXml" ds:itemID="{C4B94147-F0CD-40CA-AD21-A00C0C7A4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kërkesën e shoqërisë "Përparimi SK" SH.P.K., për lënien në hipotekë dhe barrë të aseteve në favor të bankës "Intesa Sanpaolo Bank Albania" SH.A.</vt:lpstr>
    </vt:vector>
  </TitlesOfParts>
  <Company/>
  <LinksUpToDate>false</LinksUpToDate>
  <CharactersWithSpaces>7457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"Përparimi SK" SH.P.K., për lënien në hipotekë dhe barrë të aseteve në favor të bankës "Intesa Sanpaolo Bank Albania" SH.A.</dc:title>
  <dc:creator>Entela Suli</dc:creator>
  <cp:lastModifiedBy>Gladiola.Cicako</cp:lastModifiedBy>
  <cp:revision>8</cp:revision>
  <dcterms:created xsi:type="dcterms:W3CDTF">2019-11-11T13:33:00Z</dcterms:created>
  <dcterms:modified xsi:type="dcterms:W3CDTF">2019-11-13T12:57:00Z</dcterms:modified>
</cp:coreProperties>
</file>