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229C1" w14:textId="77777777" w:rsidR="002D098B" w:rsidRPr="00F05008" w:rsidRDefault="002D098B" w:rsidP="00F05008">
      <w:pPr>
        <w:jc w:val="center"/>
        <w:rPr>
          <w:rFonts w:ascii="Garamond" w:hAnsi="Garamond"/>
          <w:b/>
        </w:rPr>
      </w:pPr>
      <w:r w:rsidRPr="00F05008">
        <w:rPr>
          <w:rFonts w:ascii="Garamond" w:hAnsi="Garamond"/>
          <w:b/>
        </w:rPr>
        <w:t>VENDIM</w:t>
      </w:r>
    </w:p>
    <w:p w14:paraId="6663200F" w14:textId="2E47CB79" w:rsidR="002D098B" w:rsidRPr="00F05008" w:rsidRDefault="002D098B" w:rsidP="00F05008">
      <w:pPr>
        <w:jc w:val="center"/>
        <w:rPr>
          <w:rFonts w:ascii="Garamond" w:hAnsi="Garamond"/>
          <w:b/>
        </w:rPr>
      </w:pPr>
      <w:r w:rsidRPr="00F05008">
        <w:rPr>
          <w:rFonts w:ascii="Garamond" w:hAnsi="Garamond"/>
          <w:b/>
        </w:rPr>
        <w:t xml:space="preserve">Nr. 164, </w:t>
      </w:r>
      <w:r w:rsidR="00FB7374">
        <w:rPr>
          <w:rFonts w:ascii="Garamond" w:hAnsi="Garamond"/>
          <w:b/>
        </w:rPr>
        <w:t xml:space="preserve">datë </w:t>
      </w:r>
      <w:r w:rsidRPr="00F05008">
        <w:rPr>
          <w:rFonts w:ascii="Garamond" w:hAnsi="Garamond"/>
          <w:b/>
        </w:rPr>
        <w:t>4.11.2019</w:t>
      </w:r>
    </w:p>
    <w:p w14:paraId="03D1D0F8" w14:textId="77777777" w:rsidR="002D098B" w:rsidRPr="00F05008" w:rsidRDefault="002D098B" w:rsidP="00F05008">
      <w:pPr>
        <w:jc w:val="center"/>
        <w:rPr>
          <w:rFonts w:ascii="Garamond" w:hAnsi="Garamond"/>
          <w:b/>
        </w:rPr>
      </w:pPr>
    </w:p>
    <w:p w14:paraId="7A6B5F6C" w14:textId="5B5930DE" w:rsidR="002D098B" w:rsidRPr="00F05008" w:rsidRDefault="00F05008" w:rsidP="00F05008">
      <w:pPr>
        <w:jc w:val="center"/>
        <w:rPr>
          <w:rFonts w:ascii="Garamond" w:hAnsi="Garamond"/>
          <w:b/>
        </w:rPr>
      </w:pPr>
      <w:r w:rsidRPr="00F05008">
        <w:rPr>
          <w:rFonts w:ascii="Garamond" w:hAnsi="Garamond"/>
          <w:b/>
        </w:rPr>
        <w:t xml:space="preserve">MBI </w:t>
      </w:r>
      <w:r w:rsidR="002D098B" w:rsidRPr="00F05008">
        <w:rPr>
          <w:rFonts w:ascii="Garamond" w:hAnsi="Garamond"/>
          <w:b/>
        </w:rPr>
        <w:t>RINOVIMIN E LICENCËS SË SHOQËRISË FURNIZUESI I SHËRBIMIT UNIVERSAL SHA (FSHU SHA) NË VEPRIMTARINË E FU</w:t>
      </w:r>
      <w:r w:rsidR="00FB7374">
        <w:rPr>
          <w:rFonts w:ascii="Garamond" w:hAnsi="Garamond"/>
          <w:b/>
        </w:rPr>
        <w:t>RNIZIMIT TË ENERGJISË ELEKTRIKE</w:t>
      </w:r>
    </w:p>
    <w:p w14:paraId="0438AA20" w14:textId="77777777" w:rsidR="002D098B" w:rsidRPr="00F05008" w:rsidRDefault="002D098B" w:rsidP="00F05008">
      <w:pPr>
        <w:ind w:firstLine="284"/>
        <w:jc w:val="both"/>
        <w:rPr>
          <w:rFonts w:ascii="Garamond" w:hAnsi="Garamond"/>
        </w:rPr>
      </w:pPr>
    </w:p>
    <w:p w14:paraId="0CE332B8" w14:textId="199B8067" w:rsidR="002D098B" w:rsidRPr="00F05008" w:rsidRDefault="00FB7374" w:rsidP="00F05008">
      <w:pPr>
        <w:ind w:firstLine="284"/>
        <w:jc w:val="both"/>
        <w:rPr>
          <w:rFonts w:ascii="Garamond" w:hAnsi="Garamond"/>
        </w:rPr>
      </w:pPr>
      <w:r>
        <w:rPr>
          <w:rFonts w:ascii="Garamond" w:hAnsi="Garamond"/>
        </w:rPr>
        <w:t>Në mbështetje</w:t>
      </w:r>
      <w:r w:rsidR="002D098B" w:rsidRPr="00F05008">
        <w:rPr>
          <w:rFonts w:ascii="Garamond" w:hAnsi="Garamond"/>
        </w:rPr>
        <w:t xml:space="preserve"> të neneve 16 dhe 37</w:t>
      </w:r>
      <w:r>
        <w:rPr>
          <w:rFonts w:ascii="Garamond" w:hAnsi="Garamond"/>
        </w:rPr>
        <w:t>,</w:t>
      </w:r>
      <w:r w:rsidR="002D098B" w:rsidRPr="00F05008">
        <w:rPr>
          <w:rFonts w:ascii="Garamond" w:hAnsi="Garamond"/>
        </w:rPr>
        <w:t xml:space="preserve"> pika 2, </w:t>
      </w:r>
      <w:r w:rsidRPr="00F05008">
        <w:rPr>
          <w:rFonts w:ascii="Garamond" w:hAnsi="Garamond"/>
        </w:rPr>
        <w:t>germa</w:t>
      </w:r>
      <w:r w:rsidR="002D098B" w:rsidRPr="00F05008">
        <w:rPr>
          <w:rFonts w:ascii="Garamond" w:hAnsi="Garamond"/>
        </w:rPr>
        <w:t xml:space="preserve"> “ç”</w:t>
      </w:r>
      <w:r>
        <w:rPr>
          <w:rFonts w:ascii="Garamond" w:hAnsi="Garamond"/>
        </w:rPr>
        <w:t>,</w:t>
      </w:r>
      <w:r w:rsidR="002D098B" w:rsidRPr="00F05008">
        <w:rPr>
          <w:rFonts w:ascii="Garamond" w:hAnsi="Garamond"/>
        </w:rPr>
        <w:t xml:space="preserve"> të </w:t>
      </w:r>
      <w:r>
        <w:rPr>
          <w:rFonts w:ascii="Garamond" w:hAnsi="Garamond"/>
        </w:rPr>
        <w:t>l</w:t>
      </w:r>
      <w:r w:rsidR="002D098B" w:rsidRPr="00F05008">
        <w:rPr>
          <w:rFonts w:ascii="Garamond" w:hAnsi="Garamond"/>
        </w:rPr>
        <w:t xml:space="preserve">igjit nr. 43/2015 “Për </w:t>
      </w:r>
      <w:r w:rsidRPr="00F05008">
        <w:rPr>
          <w:rFonts w:ascii="Garamond" w:hAnsi="Garamond"/>
        </w:rPr>
        <w:t>sektorin e energjisë elektrike</w:t>
      </w:r>
      <w:r w:rsidR="002D098B" w:rsidRPr="00F05008">
        <w:rPr>
          <w:rFonts w:ascii="Garamond" w:hAnsi="Garamond"/>
        </w:rPr>
        <w:t xml:space="preserve">”, i ndryshuar; neneve 4, pika 1, </w:t>
      </w:r>
      <w:r w:rsidRPr="00F05008">
        <w:rPr>
          <w:rFonts w:ascii="Garamond" w:hAnsi="Garamond"/>
        </w:rPr>
        <w:t>germa</w:t>
      </w:r>
      <w:r w:rsidR="002D098B" w:rsidRPr="00F05008">
        <w:rPr>
          <w:rFonts w:ascii="Garamond" w:hAnsi="Garamond"/>
        </w:rPr>
        <w:t xml:space="preserve"> “d”; 5</w:t>
      </w:r>
      <w:r>
        <w:rPr>
          <w:rFonts w:ascii="Garamond" w:hAnsi="Garamond"/>
        </w:rPr>
        <w:t>,</w:t>
      </w:r>
      <w:r w:rsidR="002D098B" w:rsidRPr="00F05008">
        <w:rPr>
          <w:rFonts w:ascii="Garamond" w:hAnsi="Garamond"/>
        </w:rPr>
        <w:t xml:space="preserve"> pika 1, </w:t>
      </w:r>
      <w:r w:rsidRPr="00F05008">
        <w:rPr>
          <w:rFonts w:ascii="Garamond" w:hAnsi="Garamond"/>
        </w:rPr>
        <w:t>germa</w:t>
      </w:r>
      <w:r w:rsidR="002D098B" w:rsidRPr="00F05008">
        <w:rPr>
          <w:rFonts w:ascii="Garamond" w:hAnsi="Garamond"/>
        </w:rPr>
        <w:t xml:space="preserve"> “d”, nenit</w:t>
      </w:r>
      <w:r w:rsidR="00484E53">
        <w:rPr>
          <w:rFonts w:ascii="Garamond" w:hAnsi="Garamond"/>
        </w:rPr>
        <w:t xml:space="preserve"> </w:t>
      </w:r>
      <w:r w:rsidR="002D098B" w:rsidRPr="00F05008">
        <w:rPr>
          <w:rFonts w:ascii="Garamond" w:hAnsi="Garamond"/>
        </w:rPr>
        <w:t>10</w:t>
      </w:r>
      <w:r>
        <w:rPr>
          <w:rFonts w:ascii="Garamond" w:hAnsi="Garamond"/>
        </w:rPr>
        <w:t>,</w:t>
      </w:r>
      <w:r w:rsidR="002D098B" w:rsidRPr="00F05008">
        <w:rPr>
          <w:rFonts w:ascii="Garamond" w:hAnsi="Garamond"/>
        </w:rPr>
        <w:t xml:space="preserve"> pikat 1 dhe 3</w:t>
      </w:r>
      <w:r>
        <w:rPr>
          <w:rFonts w:ascii="Garamond" w:hAnsi="Garamond"/>
        </w:rPr>
        <w:t>,</w:t>
      </w:r>
      <w:r w:rsidR="002D098B" w:rsidRPr="00F05008">
        <w:rPr>
          <w:rFonts w:ascii="Garamond" w:hAnsi="Garamond"/>
        </w:rPr>
        <w:t xml:space="preserve"> të “Rregullores për procedurat dhe afatet për dhënien, modifikimin, transferimin, rinovimin ose heqjen e </w:t>
      </w:r>
      <w:r w:rsidRPr="00F05008">
        <w:rPr>
          <w:rFonts w:ascii="Garamond" w:hAnsi="Garamond"/>
        </w:rPr>
        <w:t>licencave</w:t>
      </w:r>
      <w:r w:rsidR="002D098B" w:rsidRPr="00F05008">
        <w:rPr>
          <w:rFonts w:ascii="Garamond" w:hAnsi="Garamond"/>
        </w:rPr>
        <w:t xml:space="preserve"> në sektorin e energjisë elektrike”, të miratuar me </w:t>
      </w:r>
      <w:r>
        <w:rPr>
          <w:rFonts w:ascii="Garamond" w:hAnsi="Garamond"/>
        </w:rPr>
        <w:t>v</w:t>
      </w:r>
      <w:r w:rsidR="002D098B" w:rsidRPr="00F05008">
        <w:rPr>
          <w:rFonts w:ascii="Garamond" w:hAnsi="Garamond"/>
        </w:rPr>
        <w:t xml:space="preserve">endimin e </w:t>
      </w:r>
      <w:r>
        <w:rPr>
          <w:rFonts w:ascii="Garamond" w:hAnsi="Garamond"/>
        </w:rPr>
        <w:t>b</w:t>
      </w:r>
      <w:r w:rsidR="002D098B" w:rsidRPr="00F05008">
        <w:rPr>
          <w:rFonts w:ascii="Garamond" w:hAnsi="Garamond"/>
        </w:rPr>
        <w:t>o</w:t>
      </w:r>
      <w:r>
        <w:rPr>
          <w:rFonts w:ascii="Garamond" w:hAnsi="Garamond"/>
        </w:rPr>
        <w:t>rdit të ERE-s nr. 109, datë 29.6.2016, si</w:t>
      </w:r>
      <w:r w:rsidR="002D098B" w:rsidRPr="00F05008">
        <w:rPr>
          <w:rFonts w:ascii="Garamond" w:hAnsi="Garamond"/>
        </w:rPr>
        <w:t xml:space="preserve"> dhe të nenit 19</w:t>
      </w:r>
      <w:r>
        <w:rPr>
          <w:rFonts w:ascii="Garamond" w:hAnsi="Garamond"/>
        </w:rPr>
        <w:t>,</w:t>
      </w:r>
      <w:r w:rsidR="002D098B" w:rsidRPr="00F05008">
        <w:rPr>
          <w:rFonts w:ascii="Garamond" w:hAnsi="Garamond"/>
        </w:rPr>
        <w:t xml:space="preserve"> pika 1, </w:t>
      </w:r>
      <w:r w:rsidRPr="00F05008">
        <w:rPr>
          <w:rFonts w:ascii="Garamond" w:hAnsi="Garamond"/>
        </w:rPr>
        <w:t>germa</w:t>
      </w:r>
      <w:r w:rsidR="002D098B" w:rsidRPr="00F05008">
        <w:rPr>
          <w:rFonts w:ascii="Garamond" w:hAnsi="Garamond"/>
        </w:rPr>
        <w:t xml:space="preserve"> “a”</w:t>
      </w:r>
      <w:r>
        <w:rPr>
          <w:rFonts w:ascii="Garamond" w:hAnsi="Garamond"/>
        </w:rPr>
        <w:t>,</w:t>
      </w:r>
      <w:r w:rsidR="002D098B" w:rsidRPr="00F05008">
        <w:rPr>
          <w:rFonts w:ascii="Garamond" w:hAnsi="Garamond"/>
        </w:rPr>
        <w:t xml:space="preserve"> të “Rregullave për organizimin, funksionimin dhe procedurat e ERE-s”, miratuar me vendimin nr. 96</w:t>
      </w:r>
      <w:r>
        <w:rPr>
          <w:rFonts w:ascii="Garamond" w:hAnsi="Garamond"/>
        </w:rPr>
        <w:t>, datë 17.</w:t>
      </w:r>
      <w:r w:rsidR="002D098B" w:rsidRPr="00F05008">
        <w:rPr>
          <w:rFonts w:ascii="Garamond" w:hAnsi="Garamond"/>
        </w:rPr>
        <w:t xml:space="preserve">6.2016, </w:t>
      </w:r>
      <w:r>
        <w:rPr>
          <w:rFonts w:ascii="Garamond" w:hAnsi="Garamond"/>
        </w:rPr>
        <w:t>b</w:t>
      </w:r>
      <w:r w:rsidR="002D098B" w:rsidRPr="00F05008">
        <w:rPr>
          <w:rFonts w:ascii="Garamond" w:hAnsi="Garamond"/>
        </w:rPr>
        <w:t>ord</w:t>
      </w:r>
      <w:r>
        <w:rPr>
          <w:rFonts w:ascii="Garamond" w:hAnsi="Garamond"/>
        </w:rPr>
        <w:t xml:space="preserve">i i ERE-s në mbledhjen e datës </w:t>
      </w:r>
      <w:r w:rsidR="002D098B" w:rsidRPr="00F05008">
        <w:rPr>
          <w:rFonts w:ascii="Garamond" w:hAnsi="Garamond"/>
        </w:rPr>
        <w:t xml:space="preserve">4.11.2019, mbasi shqyrtoi relacionin nr. 100/2 </w:t>
      </w:r>
      <w:r>
        <w:rPr>
          <w:rFonts w:ascii="Garamond" w:hAnsi="Garamond"/>
        </w:rPr>
        <w:t>p</w:t>
      </w:r>
      <w:r w:rsidR="002D098B" w:rsidRPr="00F05008">
        <w:rPr>
          <w:rFonts w:ascii="Garamond" w:hAnsi="Garamond"/>
        </w:rPr>
        <w:t xml:space="preserve">rot, datë 28.10.2019, të përgatitur nga Drejtoria e Licencimit, Autorizimeve dhe Mbikëqyrjes mbi kërkesën e shoqërisë “Furnizuesi i Shërbimit Universal (FSHU)” sh.a., për rinovimin e licencës në veprimtarinë e furnizimit të energjisë elektrike </w:t>
      </w:r>
    </w:p>
    <w:p w14:paraId="1AE97148" w14:textId="7A2A3620" w:rsidR="002D098B" w:rsidRPr="00F05008" w:rsidRDefault="00FB7374" w:rsidP="00F05008">
      <w:pPr>
        <w:ind w:firstLine="284"/>
        <w:jc w:val="both"/>
        <w:rPr>
          <w:rFonts w:ascii="Garamond" w:hAnsi="Garamond"/>
        </w:rPr>
      </w:pPr>
      <w:r>
        <w:rPr>
          <w:rFonts w:ascii="Garamond" w:hAnsi="Garamond"/>
        </w:rPr>
        <w:t>k</w:t>
      </w:r>
      <w:r w:rsidR="002D098B" w:rsidRPr="00F05008">
        <w:rPr>
          <w:rFonts w:ascii="Garamond" w:hAnsi="Garamond"/>
        </w:rPr>
        <w:t xml:space="preserve">onstatoi se: </w:t>
      </w:r>
    </w:p>
    <w:p w14:paraId="08ABAA2F" w14:textId="0955E504" w:rsidR="002D098B" w:rsidRPr="00F05008" w:rsidRDefault="00F05008" w:rsidP="00F05008">
      <w:pPr>
        <w:ind w:firstLine="284"/>
        <w:jc w:val="both"/>
        <w:rPr>
          <w:rFonts w:ascii="Garamond" w:hAnsi="Garamond"/>
        </w:rPr>
      </w:pPr>
      <w:r>
        <w:rPr>
          <w:rFonts w:ascii="Garamond" w:hAnsi="Garamond"/>
        </w:rPr>
        <w:t>-</w:t>
      </w:r>
      <w:r w:rsidR="00484E53">
        <w:rPr>
          <w:rFonts w:ascii="Garamond" w:hAnsi="Garamond"/>
        </w:rPr>
        <w:t xml:space="preserve"> B</w:t>
      </w:r>
      <w:r w:rsidR="002D098B" w:rsidRPr="00F05008">
        <w:rPr>
          <w:rFonts w:ascii="Garamond" w:hAnsi="Garamond"/>
        </w:rPr>
        <w:t>ordi i E</w:t>
      </w:r>
      <w:r w:rsidR="00FB7374">
        <w:rPr>
          <w:rFonts w:ascii="Garamond" w:hAnsi="Garamond"/>
        </w:rPr>
        <w:t>RE-s</w:t>
      </w:r>
      <w:r w:rsidR="00484E53">
        <w:rPr>
          <w:rFonts w:ascii="Garamond" w:hAnsi="Garamond"/>
        </w:rPr>
        <w:t>,</w:t>
      </w:r>
      <w:r w:rsidR="00FB7374">
        <w:rPr>
          <w:rFonts w:ascii="Garamond" w:hAnsi="Garamond"/>
        </w:rPr>
        <w:t xml:space="preserve"> me vendimin nr. 147, datë </w:t>
      </w:r>
      <w:r w:rsidR="002D098B" w:rsidRPr="00F05008">
        <w:rPr>
          <w:rFonts w:ascii="Garamond" w:hAnsi="Garamond"/>
        </w:rPr>
        <w:t xml:space="preserve">4.10.2019, filloi procedurën për rinovimin e licencës së shoqërisë “Furnizuesi i </w:t>
      </w:r>
      <w:r w:rsidR="00FB7374">
        <w:rPr>
          <w:rFonts w:ascii="Garamond" w:hAnsi="Garamond"/>
        </w:rPr>
        <w:t>Shërbimit Universal” sh</w:t>
      </w:r>
      <w:r w:rsidR="00484E53">
        <w:rPr>
          <w:rFonts w:ascii="Garamond" w:hAnsi="Garamond"/>
        </w:rPr>
        <w:t>.</w:t>
      </w:r>
      <w:r w:rsidR="00FB7374">
        <w:rPr>
          <w:rFonts w:ascii="Garamond" w:hAnsi="Garamond"/>
        </w:rPr>
        <w:t>a</w:t>
      </w:r>
      <w:r w:rsidR="00484E53">
        <w:rPr>
          <w:rFonts w:ascii="Garamond" w:hAnsi="Garamond"/>
        </w:rPr>
        <w:t>.</w:t>
      </w:r>
      <w:r w:rsidR="00FB7374">
        <w:rPr>
          <w:rFonts w:ascii="Garamond" w:hAnsi="Garamond"/>
        </w:rPr>
        <w:t xml:space="preserve"> (FSHU</w:t>
      </w:r>
      <w:r w:rsidR="002D098B" w:rsidRPr="00F05008">
        <w:rPr>
          <w:rFonts w:ascii="Garamond" w:hAnsi="Garamond"/>
        </w:rPr>
        <w:t xml:space="preserve"> sh</w:t>
      </w:r>
      <w:r w:rsidR="00FB7374">
        <w:rPr>
          <w:rFonts w:ascii="Garamond" w:hAnsi="Garamond"/>
        </w:rPr>
        <w:t>.</w:t>
      </w:r>
      <w:r w:rsidR="002D098B" w:rsidRPr="00F05008">
        <w:rPr>
          <w:rFonts w:ascii="Garamond" w:hAnsi="Garamond"/>
        </w:rPr>
        <w:t>a</w:t>
      </w:r>
      <w:r w:rsidR="00FB7374">
        <w:rPr>
          <w:rFonts w:ascii="Garamond" w:hAnsi="Garamond"/>
        </w:rPr>
        <w:t>.</w:t>
      </w:r>
      <w:r w:rsidR="002D098B" w:rsidRPr="00F05008">
        <w:rPr>
          <w:rFonts w:ascii="Garamond" w:hAnsi="Garamond"/>
        </w:rPr>
        <w:t>) në veprimtarinë e furnizimit të energjisë elektrike</w:t>
      </w:r>
      <w:r w:rsidR="00484E53">
        <w:rPr>
          <w:rFonts w:ascii="Garamond" w:hAnsi="Garamond"/>
        </w:rPr>
        <w:t>.</w:t>
      </w:r>
    </w:p>
    <w:p w14:paraId="3CAC7B15" w14:textId="57928A8D" w:rsidR="002D098B" w:rsidRPr="00F05008" w:rsidRDefault="00F05008" w:rsidP="00F05008">
      <w:pPr>
        <w:ind w:firstLine="284"/>
        <w:jc w:val="both"/>
        <w:rPr>
          <w:rFonts w:ascii="Garamond" w:hAnsi="Garamond"/>
        </w:rPr>
      </w:pPr>
      <w:r>
        <w:rPr>
          <w:rFonts w:ascii="Garamond" w:hAnsi="Garamond"/>
        </w:rPr>
        <w:t xml:space="preserve">- </w:t>
      </w:r>
      <w:r w:rsidR="002D098B" w:rsidRPr="00F05008">
        <w:rPr>
          <w:rFonts w:ascii="Garamond" w:hAnsi="Garamond"/>
        </w:rPr>
        <w:t>ERE</w:t>
      </w:r>
      <w:r w:rsidR="00484E53">
        <w:rPr>
          <w:rFonts w:ascii="Garamond" w:hAnsi="Garamond"/>
        </w:rPr>
        <w:t>-ja</w:t>
      </w:r>
      <w:r w:rsidR="00FB7374">
        <w:rPr>
          <w:rFonts w:ascii="Garamond" w:hAnsi="Garamond"/>
        </w:rPr>
        <w:t>,</w:t>
      </w:r>
      <w:r w:rsidR="002D098B" w:rsidRPr="00F05008">
        <w:rPr>
          <w:rFonts w:ascii="Garamond" w:hAnsi="Garamond"/>
        </w:rPr>
        <w:t xml:space="preserve"> me shkresën nr. 32/46 </w:t>
      </w:r>
      <w:r w:rsidR="00FB7374">
        <w:rPr>
          <w:rFonts w:ascii="Garamond" w:hAnsi="Garamond"/>
        </w:rPr>
        <w:t xml:space="preserve">prot, datë </w:t>
      </w:r>
      <w:r w:rsidR="002D098B" w:rsidRPr="00F05008">
        <w:rPr>
          <w:rFonts w:ascii="Garamond" w:hAnsi="Garamond"/>
        </w:rPr>
        <w:t xml:space="preserve">4.10.2019, bëri njoftimi në median e shkruar dhe në përfundim të afatit të përcaktuar në nenin 10, pika 11, të “Rregullores për procedurat dhe afatet për dhënien, modifikimin, transferimin, rinovimin ose heqjen e </w:t>
      </w:r>
      <w:r w:rsidR="00FB7374" w:rsidRPr="00F05008">
        <w:rPr>
          <w:rFonts w:ascii="Garamond" w:hAnsi="Garamond"/>
        </w:rPr>
        <w:t>licencave</w:t>
      </w:r>
      <w:r w:rsidR="002D098B" w:rsidRPr="00F05008">
        <w:rPr>
          <w:rFonts w:ascii="Garamond" w:hAnsi="Garamond"/>
        </w:rPr>
        <w:t xml:space="preserve"> në sektorin e energjisë elektrike”, nuk rezultoi të ketë vërejtje apo ankesa nga palët e treta, lidhur me aplikimin e bërë nga shoqëria FSHU sh.a</w:t>
      </w:r>
      <w:r w:rsidR="00484E53">
        <w:rPr>
          <w:rFonts w:ascii="Garamond" w:hAnsi="Garamond"/>
        </w:rPr>
        <w:t>.</w:t>
      </w:r>
      <w:r w:rsidR="002D098B" w:rsidRPr="00F05008">
        <w:rPr>
          <w:rFonts w:ascii="Garamond" w:hAnsi="Garamond"/>
        </w:rPr>
        <w:t xml:space="preserve"> </w:t>
      </w:r>
    </w:p>
    <w:p w14:paraId="3FFA9C56" w14:textId="52C76B83" w:rsidR="002D098B" w:rsidRPr="00F05008" w:rsidRDefault="00F05008" w:rsidP="00F05008">
      <w:pPr>
        <w:ind w:firstLine="284"/>
        <w:jc w:val="both"/>
        <w:rPr>
          <w:rFonts w:ascii="Garamond" w:hAnsi="Garamond"/>
        </w:rPr>
      </w:pPr>
      <w:r>
        <w:rPr>
          <w:rFonts w:ascii="Garamond" w:hAnsi="Garamond"/>
        </w:rPr>
        <w:t xml:space="preserve">- </w:t>
      </w:r>
      <w:r w:rsidR="00484E53">
        <w:rPr>
          <w:rFonts w:ascii="Garamond" w:hAnsi="Garamond"/>
        </w:rPr>
        <w:t>P</w:t>
      </w:r>
      <w:r w:rsidR="002D098B" w:rsidRPr="00F05008">
        <w:rPr>
          <w:rFonts w:ascii="Garamond" w:hAnsi="Garamond"/>
        </w:rPr>
        <w:t xml:space="preserve">ër këtë shoqëri pritja e komenteve dhe objeksioneve ka </w:t>
      </w:r>
      <w:r w:rsidR="00FB7374" w:rsidRPr="00F05008">
        <w:rPr>
          <w:rFonts w:ascii="Garamond" w:hAnsi="Garamond"/>
        </w:rPr>
        <w:t>qenë</w:t>
      </w:r>
      <w:r w:rsidR="002D098B" w:rsidRPr="00F05008">
        <w:rPr>
          <w:rFonts w:ascii="Garamond" w:hAnsi="Garamond"/>
        </w:rPr>
        <w:t xml:space="preserve"> 10 ditë pune nga fillimi i procedurës në zbatim të nenit 16, pika 6</w:t>
      </w:r>
      <w:r w:rsidR="00FB7374">
        <w:rPr>
          <w:rFonts w:ascii="Garamond" w:hAnsi="Garamond"/>
        </w:rPr>
        <w:t>,</w:t>
      </w:r>
      <w:r w:rsidR="002D098B" w:rsidRPr="00F05008">
        <w:rPr>
          <w:rFonts w:ascii="Garamond" w:hAnsi="Garamond"/>
        </w:rPr>
        <w:t xml:space="preserve"> të rregullores së licencimit dhe si i tillë ky afat ka përfunduar në datën 17.10.2019, ndërsa afati maksimal për t’u shprehur </w:t>
      </w:r>
      <w:r w:rsidR="00FB7374">
        <w:rPr>
          <w:rFonts w:ascii="Garamond" w:hAnsi="Garamond"/>
        </w:rPr>
        <w:t>b</w:t>
      </w:r>
      <w:r w:rsidR="002D098B" w:rsidRPr="00F05008">
        <w:rPr>
          <w:rFonts w:ascii="Garamond" w:hAnsi="Garamond"/>
        </w:rPr>
        <w:t>ordi për këtë procedurë përfundon në datën 14.11.2019</w:t>
      </w:r>
      <w:r w:rsidR="00FB7374">
        <w:rPr>
          <w:rFonts w:ascii="Garamond" w:hAnsi="Garamond"/>
        </w:rPr>
        <w:t>.</w:t>
      </w:r>
    </w:p>
    <w:p w14:paraId="0C4C6291" w14:textId="585F9B4F" w:rsidR="002D098B" w:rsidRPr="00F05008" w:rsidRDefault="00F05008" w:rsidP="00F05008">
      <w:pPr>
        <w:ind w:firstLine="284"/>
        <w:jc w:val="both"/>
        <w:rPr>
          <w:rFonts w:ascii="Garamond" w:hAnsi="Garamond"/>
        </w:rPr>
      </w:pPr>
      <w:r>
        <w:rPr>
          <w:rFonts w:ascii="Garamond" w:hAnsi="Garamond"/>
        </w:rPr>
        <w:t xml:space="preserve">- </w:t>
      </w:r>
      <w:r w:rsidR="00FB7374">
        <w:rPr>
          <w:rFonts w:ascii="Garamond" w:hAnsi="Garamond"/>
        </w:rPr>
        <w:t>N</w:t>
      </w:r>
      <w:r w:rsidR="002D098B" w:rsidRPr="00F05008">
        <w:rPr>
          <w:rFonts w:ascii="Garamond" w:hAnsi="Garamond"/>
        </w:rPr>
        <w:t xml:space="preserve">ë shkresën nr. 638 </w:t>
      </w:r>
      <w:r w:rsidR="00FB7374">
        <w:rPr>
          <w:rFonts w:ascii="Garamond" w:hAnsi="Garamond"/>
        </w:rPr>
        <w:t xml:space="preserve">prot, datë </w:t>
      </w:r>
      <w:r w:rsidR="002D098B" w:rsidRPr="00F05008">
        <w:rPr>
          <w:rFonts w:ascii="Garamond" w:hAnsi="Garamond"/>
        </w:rPr>
        <w:t>9.10.20</w:t>
      </w:r>
      <w:r w:rsidR="00FB7374">
        <w:rPr>
          <w:rFonts w:ascii="Garamond" w:hAnsi="Garamond"/>
        </w:rPr>
        <w:t>19, ERE dërgoi pranë subjektit FSHU</w:t>
      </w:r>
      <w:r w:rsidR="002D098B" w:rsidRPr="00F05008">
        <w:rPr>
          <w:rFonts w:ascii="Garamond" w:hAnsi="Garamond"/>
        </w:rPr>
        <w:t xml:space="preserve"> sh</w:t>
      </w:r>
      <w:r w:rsidR="00FB7374">
        <w:rPr>
          <w:rFonts w:ascii="Garamond" w:hAnsi="Garamond"/>
        </w:rPr>
        <w:t>.</w:t>
      </w:r>
      <w:r w:rsidR="002D098B" w:rsidRPr="00F05008">
        <w:rPr>
          <w:rFonts w:ascii="Garamond" w:hAnsi="Garamond"/>
        </w:rPr>
        <w:t xml:space="preserve">a, njoftimin e vendimit dhe bëri me dije mungesën e dokumentacionit të konstatuar në aplikim, i cili konsiston si më poshtë: </w:t>
      </w:r>
    </w:p>
    <w:p w14:paraId="696E078D" w14:textId="01F5FD94" w:rsidR="002D098B" w:rsidRPr="00F05008" w:rsidRDefault="00F05008" w:rsidP="00F05008">
      <w:pPr>
        <w:ind w:firstLine="284"/>
        <w:jc w:val="both"/>
        <w:rPr>
          <w:rFonts w:ascii="Garamond" w:hAnsi="Garamond"/>
        </w:rPr>
      </w:pPr>
      <w:r>
        <w:rPr>
          <w:rFonts w:ascii="Garamond" w:hAnsi="Garamond"/>
        </w:rPr>
        <w:t xml:space="preserve">- </w:t>
      </w:r>
      <w:r w:rsidR="00FB7374">
        <w:rPr>
          <w:rFonts w:ascii="Garamond" w:hAnsi="Garamond"/>
        </w:rPr>
        <w:t>neni 9, pika 2,</w:t>
      </w:r>
      <w:r w:rsidR="002D098B" w:rsidRPr="00F05008">
        <w:rPr>
          <w:rFonts w:ascii="Garamond" w:hAnsi="Garamond"/>
        </w:rPr>
        <w:t xml:space="preserve"> </w:t>
      </w:r>
      <w:r w:rsidR="00FB7374" w:rsidRPr="00F05008">
        <w:rPr>
          <w:rFonts w:ascii="Garamond" w:hAnsi="Garamond"/>
        </w:rPr>
        <w:t>germa</w:t>
      </w:r>
      <w:r w:rsidR="00FB7374">
        <w:rPr>
          <w:rFonts w:ascii="Garamond" w:hAnsi="Garamond"/>
        </w:rPr>
        <w:t xml:space="preserve"> “c”</w:t>
      </w:r>
      <w:r w:rsidR="002D098B" w:rsidRPr="00F05008">
        <w:rPr>
          <w:rFonts w:ascii="Garamond" w:hAnsi="Garamond"/>
        </w:rPr>
        <w:t xml:space="preserve"> (</w:t>
      </w:r>
      <w:r w:rsidR="00FB7374">
        <w:rPr>
          <w:rFonts w:ascii="Garamond" w:hAnsi="Garamond"/>
        </w:rPr>
        <w:t>v</w:t>
      </w:r>
      <w:r w:rsidR="002D098B" w:rsidRPr="00F05008">
        <w:rPr>
          <w:rFonts w:ascii="Garamond" w:hAnsi="Garamond"/>
        </w:rPr>
        <w:t xml:space="preserve">ërtetimi i </w:t>
      </w:r>
      <w:r w:rsidR="00FB7374" w:rsidRPr="00F05008">
        <w:rPr>
          <w:rFonts w:ascii="Garamond" w:hAnsi="Garamond"/>
        </w:rPr>
        <w:t>regjistrimit</w:t>
      </w:r>
      <w:r w:rsidR="002D098B" w:rsidRPr="00F05008">
        <w:rPr>
          <w:rFonts w:ascii="Garamond" w:hAnsi="Garamond"/>
        </w:rPr>
        <w:t xml:space="preserve"> nga QKB</w:t>
      </w:r>
      <w:r w:rsidR="00FB7374">
        <w:rPr>
          <w:rFonts w:ascii="Garamond" w:hAnsi="Garamond"/>
        </w:rPr>
        <w:t>-ja</w:t>
      </w:r>
      <w:r w:rsidR="002D098B" w:rsidRPr="00F05008">
        <w:rPr>
          <w:rFonts w:ascii="Garamond" w:hAnsi="Garamond"/>
        </w:rPr>
        <w:t>)</w:t>
      </w:r>
      <w:r w:rsidR="00FB7374">
        <w:rPr>
          <w:rFonts w:ascii="Garamond" w:hAnsi="Garamond"/>
        </w:rPr>
        <w:t>;</w:t>
      </w:r>
      <w:r w:rsidR="002D098B" w:rsidRPr="00F05008">
        <w:rPr>
          <w:rFonts w:ascii="Garamond" w:hAnsi="Garamond"/>
        </w:rPr>
        <w:t xml:space="preserve"> </w:t>
      </w:r>
    </w:p>
    <w:p w14:paraId="3D2492E0" w14:textId="51C3ECF8" w:rsidR="002D098B" w:rsidRPr="00F05008" w:rsidRDefault="00F05008" w:rsidP="00F05008">
      <w:pPr>
        <w:ind w:firstLine="284"/>
        <w:jc w:val="both"/>
        <w:rPr>
          <w:rFonts w:ascii="Garamond" w:hAnsi="Garamond"/>
        </w:rPr>
      </w:pPr>
      <w:r w:rsidRPr="007245E7">
        <w:rPr>
          <w:rFonts w:ascii="Garamond" w:hAnsi="Garamond"/>
        </w:rPr>
        <w:t xml:space="preserve">- </w:t>
      </w:r>
      <w:r w:rsidR="00FB7374" w:rsidRPr="007245E7">
        <w:rPr>
          <w:rFonts w:ascii="Garamond" w:hAnsi="Garamond"/>
        </w:rPr>
        <w:t>n</w:t>
      </w:r>
      <w:r w:rsidR="002D098B" w:rsidRPr="007245E7">
        <w:rPr>
          <w:rFonts w:ascii="Garamond" w:hAnsi="Garamond"/>
        </w:rPr>
        <w:t>eni</w:t>
      </w:r>
      <w:r w:rsidR="0023028B">
        <w:rPr>
          <w:rFonts w:ascii="Garamond" w:hAnsi="Garamond"/>
        </w:rPr>
        <w:t xml:space="preserve"> 9</w:t>
      </w:r>
      <w:bookmarkStart w:id="0" w:name="_GoBack"/>
      <w:bookmarkEnd w:id="0"/>
      <w:r w:rsidR="002D098B" w:rsidRPr="007245E7">
        <w:rPr>
          <w:rFonts w:ascii="Garamond" w:hAnsi="Garamond"/>
        </w:rPr>
        <w:t xml:space="preserve"> </w:t>
      </w:r>
      <w:r w:rsidR="00FB7374" w:rsidRPr="007245E7">
        <w:rPr>
          <w:rFonts w:ascii="Garamond" w:hAnsi="Garamond"/>
        </w:rPr>
        <w:t>germa</w:t>
      </w:r>
      <w:r w:rsidR="002D098B" w:rsidRPr="007245E7">
        <w:rPr>
          <w:rFonts w:ascii="Garamond" w:hAnsi="Garamond"/>
        </w:rPr>
        <w:t xml:space="preserve"> “d</w:t>
      </w:r>
      <w:r w:rsidR="00FB7374" w:rsidRPr="007245E7">
        <w:rPr>
          <w:rFonts w:ascii="Garamond" w:hAnsi="Garamond"/>
        </w:rPr>
        <w:t>”</w:t>
      </w:r>
      <w:r w:rsidR="002D098B" w:rsidRPr="00F05008">
        <w:rPr>
          <w:rFonts w:ascii="Garamond" w:hAnsi="Garamond"/>
        </w:rPr>
        <w:t xml:space="preserve"> (vërtetimi nga Prokuroria dhe Gjykata për përfshirje ose jo në një proces penal të drejtuesve të shoqërisë). </w:t>
      </w:r>
    </w:p>
    <w:p w14:paraId="3F236F5F" w14:textId="0F6D3D16" w:rsidR="002D098B" w:rsidRPr="00F05008" w:rsidRDefault="00F05008" w:rsidP="00F05008">
      <w:pPr>
        <w:ind w:firstLine="284"/>
        <w:jc w:val="both"/>
        <w:rPr>
          <w:rFonts w:ascii="Garamond" w:hAnsi="Garamond"/>
        </w:rPr>
      </w:pPr>
      <w:r>
        <w:rPr>
          <w:rFonts w:ascii="Garamond" w:hAnsi="Garamond"/>
        </w:rPr>
        <w:t xml:space="preserve">- </w:t>
      </w:r>
      <w:r w:rsidR="00FB7374">
        <w:rPr>
          <w:rFonts w:ascii="Garamond" w:hAnsi="Garamond"/>
        </w:rPr>
        <w:t>N</w:t>
      </w:r>
      <w:r w:rsidR="002D098B" w:rsidRPr="00F05008">
        <w:rPr>
          <w:rFonts w:ascii="Garamond" w:hAnsi="Garamond"/>
        </w:rPr>
        <w:t>ë vijim, aplikuesi me shkresën e protokolluar në ERE me nr. 638/1, datë 17.10.2019, ka përcjellë dokumentacionin e plotësuar.</w:t>
      </w:r>
    </w:p>
    <w:p w14:paraId="4D745ABD" w14:textId="48D1354A" w:rsidR="002D098B" w:rsidRPr="00F05008" w:rsidRDefault="00F05008" w:rsidP="00F05008">
      <w:pPr>
        <w:ind w:firstLine="284"/>
        <w:jc w:val="both"/>
        <w:rPr>
          <w:rFonts w:ascii="Garamond" w:hAnsi="Garamond"/>
        </w:rPr>
      </w:pPr>
      <w:r>
        <w:rPr>
          <w:rFonts w:ascii="Garamond" w:hAnsi="Garamond"/>
        </w:rPr>
        <w:t xml:space="preserve">- </w:t>
      </w:r>
      <w:r w:rsidR="002D098B" w:rsidRPr="00F05008">
        <w:rPr>
          <w:rFonts w:ascii="Garamond" w:hAnsi="Garamond"/>
        </w:rPr>
        <w:t>Shoqëria FSHU sh</w:t>
      </w:r>
      <w:r w:rsidR="00FB7374">
        <w:rPr>
          <w:rFonts w:ascii="Garamond" w:hAnsi="Garamond"/>
        </w:rPr>
        <w:t>.</w:t>
      </w:r>
      <w:r w:rsidR="002D098B" w:rsidRPr="00F05008">
        <w:rPr>
          <w:rFonts w:ascii="Garamond" w:hAnsi="Garamond"/>
        </w:rPr>
        <w:t>a, është mbajtëse e licencës së veprimtarisë së furnizimit t</w:t>
      </w:r>
      <w:r w:rsidR="00484E53">
        <w:rPr>
          <w:rFonts w:ascii="Garamond" w:hAnsi="Garamond"/>
        </w:rPr>
        <w:t xml:space="preserve">ë energjisë elektrike nr. 251, </w:t>
      </w:r>
      <w:r w:rsidR="00FB7374">
        <w:rPr>
          <w:rFonts w:ascii="Garamond" w:hAnsi="Garamond"/>
        </w:rPr>
        <w:t>s</w:t>
      </w:r>
      <w:r w:rsidR="002D098B" w:rsidRPr="00F05008">
        <w:rPr>
          <w:rFonts w:ascii="Garamond" w:hAnsi="Garamond"/>
        </w:rPr>
        <w:t xml:space="preserve">eria P14FPP, të miratuar me vendimin e </w:t>
      </w:r>
      <w:r w:rsidR="00FB7374">
        <w:rPr>
          <w:rFonts w:ascii="Garamond" w:hAnsi="Garamond"/>
        </w:rPr>
        <w:t>b</w:t>
      </w:r>
      <w:r w:rsidR="002D098B" w:rsidRPr="00F05008">
        <w:rPr>
          <w:rFonts w:ascii="Garamond" w:hAnsi="Garamond"/>
        </w:rPr>
        <w:t xml:space="preserve">ordit të ERE-s nr. 97, datë 27.10.2014 dhe transferuar me vendimin nr. 215, datë 11.10.2019 të </w:t>
      </w:r>
      <w:r w:rsidR="00FB7374">
        <w:rPr>
          <w:rFonts w:ascii="Garamond" w:hAnsi="Garamond"/>
        </w:rPr>
        <w:t>b</w:t>
      </w:r>
      <w:r w:rsidR="002D098B" w:rsidRPr="00F05008">
        <w:rPr>
          <w:rFonts w:ascii="Garamond" w:hAnsi="Garamond"/>
        </w:rPr>
        <w:t>ordit të ERE</w:t>
      </w:r>
      <w:r w:rsidR="00FB7374">
        <w:rPr>
          <w:rFonts w:ascii="Garamond" w:hAnsi="Garamond"/>
        </w:rPr>
        <w:t>-s</w:t>
      </w:r>
      <w:r w:rsidR="002D098B" w:rsidRPr="00F05008">
        <w:rPr>
          <w:rFonts w:ascii="Garamond" w:hAnsi="Garamond"/>
        </w:rPr>
        <w:t>.</w:t>
      </w:r>
    </w:p>
    <w:p w14:paraId="03C9EC97" w14:textId="35ECC963" w:rsidR="002D098B" w:rsidRPr="00F05008" w:rsidRDefault="00F05008" w:rsidP="00F05008">
      <w:pPr>
        <w:ind w:firstLine="284"/>
        <w:jc w:val="both"/>
        <w:rPr>
          <w:rFonts w:ascii="Garamond" w:hAnsi="Garamond"/>
        </w:rPr>
      </w:pPr>
      <w:r>
        <w:rPr>
          <w:rFonts w:ascii="Garamond" w:hAnsi="Garamond"/>
        </w:rPr>
        <w:t xml:space="preserve">- </w:t>
      </w:r>
      <w:r w:rsidR="002D098B" w:rsidRPr="00F05008">
        <w:rPr>
          <w:rFonts w:ascii="Garamond" w:hAnsi="Garamond"/>
        </w:rPr>
        <w:t>Me vendimin e ERE nr. 264, datë 20.12.2019, është përcaktuar një periudhë tranzitore prej 12 muaj për bërjen efektive të transferimit të licencave të operimit të sistemit të shpërndarjes së energjisë elektrike, të shoqërisë Operatori i Shpërndarjes së Energjisë Elektrike sh</w:t>
      </w:r>
      <w:r w:rsidR="00FB7374">
        <w:rPr>
          <w:rFonts w:ascii="Garamond" w:hAnsi="Garamond"/>
        </w:rPr>
        <w:t>.</w:t>
      </w:r>
      <w:r w:rsidR="002D098B" w:rsidRPr="00F05008">
        <w:rPr>
          <w:rFonts w:ascii="Garamond" w:hAnsi="Garamond"/>
        </w:rPr>
        <w:t>a</w:t>
      </w:r>
      <w:r w:rsidR="00FB7374">
        <w:rPr>
          <w:rFonts w:ascii="Garamond" w:hAnsi="Garamond"/>
        </w:rPr>
        <w:t>.</w:t>
      </w:r>
      <w:r w:rsidR="002D098B" w:rsidRPr="00F05008">
        <w:rPr>
          <w:rFonts w:ascii="Garamond" w:hAnsi="Garamond"/>
        </w:rPr>
        <w:t xml:space="preserve"> (OSHEE sh</w:t>
      </w:r>
      <w:r w:rsidR="00FB7374">
        <w:rPr>
          <w:rFonts w:ascii="Garamond" w:hAnsi="Garamond"/>
        </w:rPr>
        <w:t>.</w:t>
      </w:r>
      <w:r w:rsidR="002D098B" w:rsidRPr="00F05008">
        <w:rPr>
          <w:rFonts w:ascii="Garamond" w:hAnsi="Garamond"/>
        </w:rPr>
        <w:t>a</w:t>
      </w:r>
      <w:r w:rsidR="00FB7374">
        <w:rPr>
          <w:rFonts w:ascii="Garamond" w:hAnsi="Garamond"/>
        </w:rPr>
        <w:t>.</w:t>
      </w:r>
      <w:r w:rsidR="002D098B" w:rsidRPr="00F05008">
        <w:rPr>
          <w:rFonts w:ascii="Garamond" w:hAnsi="Garamond"/>
        </w:rPr>
        <w:t>) tek operatorët e rinj të krijuar prej saj, ku ndër to edhe shoqëria “Furnizuesi i Shërbimit Universal” sh</w:t>
      </w:r>
      <w:r w:rsidR="00FB7374">
        <w:rPr>
          <w:rFonts w:ascii="Garamond" w:hAnsi="Garamond"/>
        </w:rPr>
        <w:t>.</w:t>
      </w:r>
      <w:r w:rsidR="002D098B" w:rsidRPr="00F05008">
        <w:rPr>
          <w:rFonts w:ascii="Garamond" w:hAnsi="Garamond"/>
        </w:rPr>
        <w:t>a</w:t>
      </w:r>
      <w:r w:rsidR="00FB7374">
        <w:rPr>
          <w:rFonts w:ascii="Garamond" w:hAnsi="Garamond"/>
        </w:rPr>
        <w:t>.</w:t>
      </w:r>
      <w:r w:rsidR="002D098B" w:rsidRPr="00F05008">
        <w:rPr>
          <w:rFonts w:ascii="Garamond" w:hAnsi="Garamond"/>
        </w:rPr>
        <w:t xml:space="preserve"> (FSHU</w:t>
      </w:r>
      <w:r w:rsidR="00484E53" w:rsidRPr="00484E53">
        <w:rPr>
          <w:rFonts w:ascii="Garamond" w:hAnsi="Garamond"/>
        </w:rPr>
        <w:t xml:space="preserve"> </w:t>
      </w:r>
      <w:r w:rsidR="00484E53" w:rsidRPr="00F05008">
        <w:rPr>
          <w:rFonts w:ascii="Garamond" w:hAnsi="Garamond"/>
        </w:rPr>
        <w:t>sh</w:t>
      </w:r>
      <w:r w:rsidR="00484E53">
        <w:rPr>
          <w:rFonts w:ascii="Garamond" w:hAnsi="Garamond"/>
        </w:rPr>
        <w:t>.</w:t>
      </w:r>
      <w:r w:rsidR="00484E53" w:rsidRPr="00F05008">
        <w:rPr>
          <w:rFonts w:ascii="Garamond" w:hAnsi="Garamond"/>
        </w:rPr>
        <w:t>a.</w:t>
      </w:r>
      <w:r w:rsidR="002D098B" w:rsidRPr="00F05008">
        <w:rPr>
          <w:rFonts w:ascii="Garamond" w:hAnsi="Garamond"/>
        </w:rPr>
        <w:t>)</w:t>
      </w:r>
      <w:r w:rsidR="00484E53">
        <w:rPr>
          <w:rFonts w:ascii="Garamond" w:hAnsi="Garamond"/>
        </w:rPr>
        <w:t>.</w:t>
      </w:r>
      <w:r w:rsidR="002D098B" w:rsidRPr="00F05008">
        <w:rPr>
          <w:rFonts w:ascii="Garamond" w:hAnsi="Garamond"/>
        </w:rPr>
        <w:t xml:space="preserve"> </w:t>
      </w:r>
    </w:p>
    <w:p w14:paraId="74860DDB" w14:textId="3F3F74A3" w:rsidR="002D098B" w:rsidRPr="00F05008" w:rsidRDefault="00F05008" w:rsidP="00F05008">
      <w:pPr>
        <w:ind w:firstLine="284"/>
        <w:jc w:val="both"/>
        <w:rPr>
          <w:rFonts w:ascii="Garamond" w:hAnsi="Garamond"/>
        </w:rPr>
      </w:pPr>
      <w:r>
        <w:rPr>
          <w:rFonts w:ascii="Garamond" w:hAnsi="Garamond"/>
        </w:rPr>
        <w:lastRenderedPageBreak/>
        <w:t xml:space="preserve">- </w:t>
      </w:r>
      <w:r w:rsidR="002D098B" w:rsidRPr="00F05008">
        <w:rPr>
          <w:rFonts w:ascii="Garamond" w:hAnsi="Garamond"/>
        </w:rPr>
        <w:t xml:space="preserve">Nga analiza që </w:t>
      </w:r>
      <w:r w:rsidR="00FB7374" w:rsidRPr="00F05008">
        <w:rPr>
          <w:rFonts w:ascii="Garamond" w:hAnsi="Garamond"/>
        </w:rPr>
        <w:t>iu</w:t>
      </w:r>
      <w:r w:rsidR="002D098B" w:rsidRPr="00F05008">
        <w:rPr>
          <w:rFonts w:ascii="Garamond" w:hAnsi="Garamond"/>
        </w:rPr>
        <w:t xml:space="preserve"> bë dokumentacionit të depozituar në ERE nga shoqëria FSHU sh.a., në bazë të “Rregullores për procedurat dhe afatet për dhënien, modifikimin, transferimin, rinovimin ose heqjen e </w:t>
      </w:r>
      <w:r w:rsidR="00FB7374" w:rsidRPr="00F05008">
        <w:rPr>
          <w:rFonts w:ascii="Garamond" w:hAnsi="Garamond"/>
        </w:rPr>
        <w:t>licencave</w:t>
      </w:r>
      <w:r w:rsidR="002D098B" w:rsidRPr="00F05008">
        <w:rPr>
          <w:rFonts w:ascii="Garamond" w:hAnsi="Garamond"/>
        </w:rPr>
        <w:t xml:space="preserve"> në sektorin e energjisë elektrike”, rezulton si më poshtë vijon: </w:t>
      </w:r>
    </w:p>
    <w:p w14:paraId="55CE82D1" w14:textId="6619580F" w:rsidR="002D098B" w:rsidRPr="00F05008" w:rsidRDefault="00F05008" w:rsidP="00F05008">
      <w:pPr>
        <w:ind w:firstLine="284"/>
        <w:jc w:val="both"/>
        <w:rPr>
          <w:rFonts w:ascii="Garamond" w:hAnsi="Garamond"/>
        </w:rPr>
      </w:pPr>
      <w:r>
        <w:rPr>
          <w:rFonts w:ascii="Garamond" w:hAnsi="Garamond"/>
        </w:rPr>
        <w:t xml:space="preserve">- </w:t>
      </w:r>
      <w:r w:rsidR="00FB7374">
        <w:rPr>
          <w:rFonts w:ascii="Garamond" w:hAnsi="Garamond"/>
        </w:rPr>
        <w:t>n</w:t>
      </w:r>
      <w:r w:rsidR="002D098B" w:rsidRPr="00F05008">
        <w:rPr>
          <w:rFonts w:ascii="Garamond" w:hAnsi="Garamond"/>
        </w:rPr>
        <w:t xml:space="preserve">eni 16, pika 1, </w:t>
      </w:r>
      <w:r w:rsidR="00FB7374" w:rsidRPr="00F05008">
        <w:rPr>
          <w:rFonts w:ascii="Garamond" w:hAnsi="Garamond"/>
        </w:rPr>
        <w:t>germa</w:t>
      </w:r>
      <w:r w:rsidR="002D098B" w:rsidRPr="00F05008">
        <w:rPr>
          <w:rFonts w:ascii="Garamond" w:hAnsi="Garamond"/>
        </w:rPr>
        <w:t xml:space="preserve"> “a” - </w:t>
      </w:r>
      <w:r w:rsidR="00FB7374">
        <w:rPr>
          <w:rFonts w:ascii="Garamond" w:hAnsi="Garamond"/>
        </w:rPr>
        <w:t>f</w:t>
      </w:r>
      <w:r w:rsidR="002D098B" w:rsidRPr="00F05008">
        <w:rPr>
          <w:rFonts w:ascii="Garamond" w:hAnsi="Garamond"/>
        </w:rPr>
        <w:t xml:space="preserve">ormati i aplikimit sipas nenit 9, pika 1, </w:t>
      </w:r>
      <w:r w:rsidR="00FB7374" w:rsidRPr="00F05008">
        <w:rPr>
          <w:rFonts w:ascii="Garamond" w:hAnsi="Garamond"/>
        </w:rPr>
        <w:t>germa</w:t>
      </w:r>
      <w:r w:rsidR="002D098B" w:rsidRPr="00F05008">
        <w:rPr>
          <w:rFonts w:ascii="Garamond" w:hAnsi="Garamond"/>
        </w:rPr>
        <w:t xml:space="preserve"> “a”; </w:t>
      </w:r>
      <w:r w:rsidR="00FB7374" w:rsidRPr="00F05008">
        <w:rPr>
          <w:rFonts w:ascii="Garamond" w:hAnsi="Garamond"/>
        </w:rPr>
        <w:t>germa</w:t>
      </w:r>
      <w:r w:rsidR="002D098B" w:rsidRPr="00F05008">
        <w:rPr>
          <w:rFonts w:ascii="Garamond" w:hAnsi="Garamond"/>
        </w:rPr>
        <w:t xml:space="preserve"> “b”; </w:t>
      </w:r>
      <w:r w:rsidR="00FB7374" w:rsidRPr="00F05008">
        <w:rPr>
          <w:rFonts w:ascii="Garamond" w:hAnsi="Garamond"/>
        </w:rPr>
        <w:t>germa</w:t>
      </w:r>
      <w:r w:rsidR="002D098B" w:rsidRPr="00F05008">
        <w:rPr>
          <w:rFonts w:ascii="Garamond" w:hAnsi="Garamond"/>
        </w:rPr>
        <w:t xml:space="preserve"> “c”; </w:t>
      </w:r>
      <w:r w:rsidR="00FB7374" w:rsidRPr="00F05008">
        <w:rPr>
          <w:rFonts w:ascii="Garamond" w:hAnsi="Garamond"/>
        </w:rPr>
        <w:t>germa</w:t>
      </w:r>
      <w:r w:rsidR="002D098B" w:rsidRPr="00F05008">
        <w:rPr>
          <w:rFonts w:ascii="Garamond" w:hAnsi="Garamond"/>
        </w:rPr>
        <w:t xml:space="preserve"> “d”- janë plotësuar në mënyre korrekte</w:t>
      </w:r>
      <w:r w:rsidR="00FB7374">
        <w:rPr>
          <w:rFonts w:ascii="Garamond" w:hAnsi="Garamond"/>
        </w:rPr>
        <w:t>;</w:t>
      </w:r>
      <w:r w:rsidR="002D098B" w:rsidRPr="00F05008">
        <w:rPr>
          <w:rFonts w:ascii="Garamond" w:hAnsi="Garamond"/>
        </w:rPr>
        <w:t xml:space="preserve"> </w:t>
      </w:r>
    </w:p>
    <w:p w14:paraId="6E7D7A4B" w14:textId="745D0EBD" w:rsidR="002D098B" w:rsidRPr="00F05008" w:rsidRDefault="00F05008" w:rsidP="00F05008">
      <w:pPr>
        <w:ind w:firstLine="284"/>
        <w:jc w:val="both"/>
        <w:rPr>
          <w:rFonts w:ascii="Garamond" w:hAnsi="Garamond"/>
        </w:rPr>
      </w:pPr>
      <w:r>
        <w:rPr>
          <w:rFonts w:ascii="Garamond" w:hAnsi="Garamond"/>
        </w:rPr>
        <w:t xml:space="preserve">- </w:t>
      </w:r>
      <w:r w:rsidR="00FB7374">
        <w:rPr>
          <w:rFonts w:ascii="Garamond" w:hAnsi="Garamond"/>
        </w:rPr>
        <w:t>n</w:t>
      </w:r>
      <w:r w:rsidR="002D098B" w:rsidRPr="00F05008">
        <w:rPr>
          <w:rFonts w:ascii="Garamond" w:hAnsi="Garamond"/>
        </w:rPr>
        <w:t xml:space="preserve">eni 16, pika 1, </w:t>
      </w:r>
      <w:r w:rsidR="00FB7374" w:rsidRPr="00F05008">
        <w:rPr>
          <w:rFonts w:ascii="Garamond" w:hAnsi="Garamond"/>
        </w:rPr>
        <w:t>germa</w:t>
      </w:r>
      <w:r w:rsidR="002D098B" w:rsidRPr="00F05008">
        <w:rPr>
          <w:rFonts w:ascii="Garamond" w:hAnsi="Garamond"/>
        </w:rPr>
        <w:t xml:space="preserve"> “b”-</w:t>
      </w:r>
      <w:r w:rsidR="00484E53">
        <w:rPr>
          <w:rFonts w:ascii="Garamond" w:hAnsi="Garamond"/>
        </w:rPr>
        <w:t xml:space="preserve"> </w:t>
      </w:r>
      <w:r w:rsidR="00FB7374">
        <w:rPr>
          <w:rFonts w:ascii="Garamond" w:hAnsi="Garamond"/>
        </w:rPr>
        <w:t>d</w:t>
      </w:r>
      <w:r w:rsidR="00FB7374" w:rsidRPr="00F05008">
        <w:rPr>
          <w:rFonts w:ascii="Garamond" w:hAnsi="Garamond"/>
        </w:rPr>
        <w:t>okumentet</w:t>
      </w:r>
      <w:r w:rsidR="002D098B" w:rsidRPr="00F05008">
        <w:rPr>
          <w:rFonts w:ascii="Garamond" w:hAnsi="Garamond"/>
        </w:rPr>
        <w:t xml:space="preserve"> juridike, administrative dhe pronësore, sipas nenit 9, pika 2, </w:t>
      </w:r>
      <w:r w:rsidR="00FB7374" w:rsidRPr="00F05008">
        <w:rPr>
          <w:rFonts w:ascii="Garamond" w:hAnsi="Garamond"/>
        </w:rPr>
        <w:t>germat</w:t>
      </w:r>
      <w:r w:rsidR="00FB7374">
        <w:rPr>
          <w:rFonts w:ascii="Garamond" w:hAnsi="Garamond"/>
        </w:rPr>
        <w:t>:</w:t>
      </w:r>
      <w:r w:rsidR="002D098B" w:rsidRPr="00F05008">
        <w:rPr>
          <w:rFonts w:ascii="Garamond" w:hAnsi="Garamond"/>
        </w:rPr>
        <w:t xml:space="preserve"> “a</w:t>
      </w:r>
      <w:r w:rsidR="00FB7374">
        <w:rPr>
          <w:rFonts w:ascii="Garamond" w:hAnsi="Garamond"/>
        </w:rPr>
        <w:t xml:space="preserve">” </w:t>
      </w:r>
      <w:r w:rsidR="002D098B" w:rsidRPr="00F05008">
        <w:rPr>
          <w:rFonts w:ascii="Garamond" w:hAnsi="Garamond"/>
        </w:rPr>
        <w:t>dhe</w:t>
      </w:r>
      <w:r w:rsidR="00FB7374">
        <w:rPr>
          <w:rFonts w:ascii="Garamond" w:hAnsi="Garamond"/>
        </w:rPr>
        <w:t xml:space="preserve"> </w:t>
      </w:r>
      <w:r w:rsidR="002D098B" w:rsidRPr="00F05008">
        <w:rPr>
          <w:rFonts w:ascii="Garamond" w:hAnsi="Garamond"/>
        </w:rPr>
        <w:t>“b</w:t>
      </w:r>
      <w:r w:rsidR="00FB7374">
        <w:rPr>
          <w:rFonts w:ascii="Garamond" w:hAnsi="Garamond"/>
        </w:rPr>
        <w:t>”; germa “c”</w:t>
      </w:r>
      <w:r w:rsidR="002D098B" w:rsidRPr="00F05008">
        <w:rPr>
          <w:rFonts w:ascii="Garamond" w:hAnsi="Garamond"/>
        </w:rPr>
        <w:t xml:space="preserve">; </w:t>
      </w:r>
      <w:r w:rsidR="00FB7374" w:rsidRPr="00F05008">
        <w:rPr>
          <w:rFonts w:ascii="Garamond" w:hAnsi="Garamond"/>
        </w:rPr>
        <w:t>germa</w:t>
      </w:r>
      <w:r w:rsidR="00FB7374">
        <w:rPr>
          <w:rFonts w:ascii="Garamond" w:hAnsi="Garamond"/>
        </w:rPr>
        <w:t xml:space="preserve"> “d”</w:t>
      </w:r>
      <w:r w:rsidR="002D098B" w:rsidRPr="00F05008">
        <w:rPr>
          <w:rFonts w:ascii="Garamond" w:hAnsi="Garamond"/>
        </w:rPr>
        <w:t xml:space="preserve">; </w:t>
      </w:r>
      <w:r w:rsidR="00FB7374" w:rsidRPr="00F05008">
        <w:rPr>
          <w:rFonts w:ascii="Garamond" w:hAnsi="Garamond"/>
        </w:rPr>
        <w:t>germa</w:t>
      </w:r>
      <w:r w:rsidR="002D098B" w:rsidRPr="00F05008">
        <w:rPr>
          <w:rFonts w:ascii="Garamond" w:hAnsi="Garamond"/>
        </w:rPr>
        <w:t xml:space="preserve"> “e</w:t>
      </w:r>
      <w:r w:rsidR="00FB7374">
        <w:rPr>
          <w:rFonts w:ascii="Garamond" w:hAnsi="Garamond"/>
        </w:rPr>
        <w:t>”</w:t>
      </w:r>
      <w:r w:rsidR="002D098B" w:rsidRPr="00F05008">
        <w:rPr>
          <w:rFonts w:ascii="Garamond" w:hAnsi="Garamond"/>
        </w:rPr>
        <w:t xml:space="preserve"> janë plotësuar në </w:t>
      </w:r>
      <w:r w:rsidR="00FB7374" w:rsidRPr="00F05008">
        <w:rPr>
          <w:rFonts w:ascii="Garamond" w:hAnsi="Garamond"/>
        </w:rPr>
        <w:t>mënyrë</w:t>
      </w:r>
      <w:r w:rsidR="00FB7374">
        <w:rPr>
          <w:rFonts w:ascii="Garamond" w:hAnsi="Garamond"/>
        </w:rPr>
        <w:t xml:space="preserve"> korrekte;</w:t>
      </w:r>
      <w:r w:rsidR="002D098B" w:rsidRPr="00F05008">
        <w:rPr>
          <w:rFonts w:ascii="Garamond" w:hAnsi="Garamond"/>
        </w:rPr>
        <w:t xml:space="preserve"> </w:t>
      </w:r>
    </w:p>
    <w:p w14:paraId="5EC97E70" w14:textId="1AEB78D4" w:rsidR="002D098B" w:rsidRPr="00F05008" w:rsidRDefault="00F05008" w:rsidP="00F05008">
      <w:pPr>
        <w:ind w:firstLine="284"/>
        <w:jc w:val="both"/>
        <w:rPr>
          <w:rFonts w:ascii="Garamond" w:hAnsi="Garamond"/>
        </w:rPr>
      </w:pPr>
      <w:r>
        <w:rPr>
          <w:rFonts w:ascii="Garamond" w:hAnsi="Garamond"/>
        </w:rPr>
        <w:t xml:space="preserve">- </w:t>
      </w:r>
      <w:r w:rsidR="00FB7374">
        <w:rPr>
          <w:rFonts w:ascii="Garamond" w:hAnsi="Garamond"/>
        </w:rPr>
        <w:t>n</w:t>
      </w:r>
      <w:r w:rsidR="002D098B" w:rsidRPr="00F05008">
        <w:rPr>
          <w:rFonts w:ascii="Garamond" w:hAnsi="Garamond"/>
        </w:rPr>
        <w:t xml:space="preserve">eni 16, pika 1, </w:t>
      </w:r>
      <w:r w:rsidR="00FB7374" w:rsidRPr="00F05008">
        <w:rPr>
          <w:rFonts w:ascii="Garamond" w:hAnsi="Garamond"/>
        </w:rPr>
        <w:t>germa</w:t>
      </w:r>
      <w:r w:rsidR="002D098B" w:rsidRPr="00F05008">
        <w:rPr>
          <w:rFonts w:ascii="Garamond" w:hAnsi="Garamond"/>
        </w:rPr>
        <w:t xml:space="preserve"> “c” -</w:t>
      </w:r>
      <w:r w:rsidR="00484E53">
        <w:rPr>
          <w:rFonts w:ascii="Garamond" w:hAnsi="Garamond"/>
        </w:rPr>
        <w:t xml:space="preserve"> </w:t>
      </w:r>
      <w:r w:rsidR="00FB7374">
        <w:rPr>
          <w:rFonts w:ascii="Garamond" w:hAnsi="Garamond"/>
        </w:rPr>
        <w:t>d</w:t>
      </w:r>
      <w:r w:rsidR="00FB7374" w:rsidRPr="00F05008">
        <w:rPr>
          <w:rFonts w:ascii="Garamond" w:hAnsi="Garamond"/>
        </w:rPr>
        <w:t>okumentet</w:t>
      </w:r>
      <w:r w:rsidR="002D098B" w:rsidRPr="00F05008">
        <w:rPr>
          <w:rFonts w:ascii="Garamond" w:hAnsi="Garamond"/>
        </w:rPr>
        <w:t xml:space="preserve"> financiare dhe fiskale, sipas nenit 9, pika 3, </w:t>
      </w:r>
      <w:r w:rsidR="00FB7374" w:rsidRPr="00F05008">
        <w:rPr>
          <w:rFonts w:ascii="Garamond" w:hAnsi="Garamond"/>
        </w:rPr>
        <w:t>germa</w:t>
      </w:r>
      <w:r w:rsidR="00FB7374">
        <w:rPr>
          <w:rFonts w:ascii="Garamond" w:hAnsi="Garamond"/>
        </w:rPr>
        <w:t xml:space="preserve"> “a”</w:t>
      </w:r>
      <w:r w:rsidR="002D098B" w:rsidRPr="00F05008">
        <w:rPr>
          <w:rFonts w:ascii="Garamond" w:hAnsi="Garamond"/>
        </w:rPr>
        <w:t xml:space="preserve">; </w:t>
      </w:r>
      <w:r w:rsidR="00FB7374" w:rsidRPr="00F05008">
        <w:rPr>
          <w:rFonts w:ascii="Garamond" w:hAnsi="Garamond"/>
        </w:rPr>
        <w:t>germa</w:t>
      </w:r>
      <w:r w:rsidR="002D098B" w:rsidRPr="00F05008">
        <w:rPr>
          <w:rFonts w:ascii="Garamond" w:hAnsi="Garamond"/>
        </w:rPr>
        <w:t xml:space="preserve"> “b</w:t>
      </w:r>
      <w:r w:rsidR="00FB7374">
        <w:rPr>
          <w:rFonts w:ascii="Garamond" w:hAnsi="Garamond"/>
        </w:rPr>
        <w:t>”;</w:t>
      </w:r>
      <w:r w:rsidR="002D098B" w:rsidRPr="00F05008">
        <w:rPr>
          <w:rFonts w:ascii="Garamond" w:hAnsi="Garamond"/>
        </w:rPr>
        <w:t xml:space="preserve"> </w:t>
      </w:r>
      <w:r w:rsidR="00FB7374" w:rsidRPr="00F05008">
        <w:rPr>
          <w:rFonts w:ascii="Garamond" w:hAnsi="Garamond"/>
        </w:rPr>
        <w:t>germa</w:t>
      </w:r>
      <w:r w:rsidR="002D098B" w:rsidRPr="00F05008">
        <w:rPr>
          <w:rFonts w:ascii="Garamond" w:hAnsi="Garamond"/>
        </w:rPr>
        <w:t xml:space="preserve"> “c</w:t>
      </w:r>
      <w:r w:rsidR="00FB7374">
        <w:rPr>
          <w:rFonts w:ascii="Garamond" w:hAnsi="Garamond"/>
        </w:rPr>
        <w:t>”;</w:t>
      </w:r>
      <w:r w:rsidR="002D098B" w:rsidRPr="00F05008">
        <w:rPr>
          <w:rFonts w:ascii="Garamond" w:hAnsi="Garamond"/>
        </w:rPr>
        <w:t xml:space="preserve"> </w:t>
      </w:r>
      <w:r w:rsidR="00FB7374" w:rsidRPr="00F05008">
        <w:rPr>
          <w:rFonts w:ascii="Garamond" w:hAnsi="Garamond"/>
        </w:rPr>
        <w:t>germa</w:t>
      </w:r>
      <w:r w:rsidR="002D098B" w:rsidRPr="00F05008">
        <w:rPr>
          <w:rFonts w:ascii="Garamond" w:hAnsi="Garamond"/>
        </w:rPr>
        <w:t xml:space="preserve"> “d</w:t>
      </w:r>
      <w:r w:rsidR="00FB7374">
        <w:rPr>
          <w:rFonts w:ascii="Garamond" w:hAnsi="Garamond"/>
        </w:rPr>
        <w:t>”,</w:t>
      </w:r>
      <w:r w:rsidR="002D098B" w:rsidRPr="00F05008">
        <w:rPr>
          <w:rFonts w:ascii="Garamond" w:hAnsi="Garamond"/>
        </w:rPr>
        <w:t xml:space="preserve"> janë plotësuar në mënyrë korrekte</w:t>
      </w:r>
      <w:r w:rsidR="00FB7374">
        <w:rPr>
          <w:rFonts w:ascii="Garamond" w:hAnsi="Garamond"/>
        </w:rPr>
        <w:t>;</w:t>
      </w:r>
      <w:r w:rsidR="002D098B" w:rsidRPr="00F05008">
        <w:rPr>
          <w:rFonts w:ascii="Garamond" w:hAnsi="Garamond"/>
        </w:rPr>
        <w:t xml:space="preserve"> </w:t>
      </w:r>
    </w:p>
    <w:p w14:paraId="73047DCE" w14:textId="77A1B781" w:rsidR="002D098B" w:rsidRPr="00F05008" w:rsidRDefault="00F05008" w:rsidP="00F05008">
      <w:pPr>
        <w:ind w:firstLine="284"/>
        <w:jc w:val="both"/>
        <w:rPr>
          <w:rFonts w:ascii="Garamond" w:hAnsi="Garamond"/>
        </w:rPr>
      </w:pPr>
      <w:r>
        <w:rPr>
          <w:rFonts w:ascii="Garamond" w:hAnsi="Garamond"/>
        </w:rPr>
        <w:t xml:space="preserve">- </w:t>
      </w:r>
      <w:r w:rsidR="00FB7374">
        <w:rPr>
          <w:rFonts w:ascii="Garamond" w:hAnsi="Garamond"/>
        </w:rPr>
        <w:t>neni 16, pika 1</w:t>
      </w:r>
      <w:r w:rsidR="002D098B" w:rsidRPr="00F05008">
        <w:rPr>
          <w:rFonts w:ascii="Garamond" w:hAnsi="Garamond"/>
        </w:rPr>
        <w:t xml:space="preserve"> - </w:t>
      </w:r>
      <w:r w:rsidR="00FB7374">
        <w:rPr>
          <w:rFonts w:ascii="Garamond" w:hAnsi="Garamond"/>
        </w:rPr>
        <w:t>ç</w:t>
      </w:r>
      <w:r w:rsidR="002D098B" w:rsidRPr="00F05008">
        <w:rPr>
          <w:rFonts w:ascii="Garamond" w:hAnsi="Garamond"/>
        </w:rPr>
        <w:t xml:space="preserve">do modifikim ose ndryshim i mundshëm i dokumentacionit të të dhënave teknike, është plotësuar. </w:t>
      </w:r>
    </w:p>
    <w:p w14:paraId="5B4CC2F7" w14:textId="4854DD1D" w:rsidR="002D098B" w:rsidRPr="00F05008" w:rsidRDefault="002D098B" w:rsidP="00F05008">
      <w:pPr>
        <w:ind w:firstLine="284"/>
        <w:jc w:val="both"/>
        <w:rPr>
          <w:rFonts w:ascii="Garamond" w:hAnsi="Garamond"/>
        </w:rPr>
      </w:pPr>
      <w:r w:rsidRPr="00F05008">
        <w:rPr>
          <w:rFonts w:ascii="Garamond" w:hAnsi="Garamond"/>
        </w:rPr>
        <w:t xml:space="preserve">Për gjithë sa më sipër cituar, </w:t>
      </w:r>
      <w:r w:rsidR="00FB7374">
        <w:rPr>
          <w:rFonts w:ascii="Garamond" w:hAnsi="Garamond"/>
        </w:rPr>
        <w:t>b</w:t>
      </w:r>
      <w:r w:rsidRPr="00F05008">
        <w:rPr>
          <w:rFonts w:ascii="Garamond" w:hAnsi="Garamond"/>
        </w:rPr>
        <w:t xml:space="preserve">ordi i ERE-s, </w:t>
      </w:r>
    </w:p>
    <w:p w14:paraId="49F62AC5" w14:textId="77777777" w:rsidR="00F05008" w:rsidRDefault="00F05008" w:rsidP="00F05008">
      <w:pPr>
        <w:ind w:firstLine="284"/>
        <w:jc w:val="both"/>
        <w:rPr>
          <w:rFonts w:ascii="Garamond" w:hAnsi="Garamond"/>
        </w:rPr>
      </w:pPr>
    </w:p>
    <w:p w14:paraId="2AE07791" w14:textId="6BD50291" w:rsidR="002D098B" w:rsidRPr="00F05008" w:rsidRDefault="00F05008" w:rsidP="00F05008">
      <w:pPr>
        <w:jc w:val="center"/>
        <w:rPr>
          <w:rFonts w:ascii="Garamond" w:hAnsi="Garamond"/>
        </w:rPr>
      </w:pPr>
      <w:r w:rsidRPr="00F05008">
        <w:rPr>
          <w:rFonts w:ascii="Garamond" w:hAnsi="Garamond"/>
        </w:rPr>
        <w:t>VENDOSI</w:t>
      </w:r>
      <w:r w:rsidR="002D098B" w:rsidRPr="00F05008">
        <w:rPr>
          <w:rFonts w:ascii="Garamond" w:hAnsi="Garamond"/>
        </w:rPr>
        <w:t>:</w:t>
      </w:r>
    </w:p>
    <w:p w14:paraId="0057B67E" w14:textId="77777777" w:rsidR="002D098B" w:rsidRPr="00F05008" w:rsidRDefault="002D098B" w:rsidP="00F05008">
      <w:pPr>
        <w:ind w:firstLine="284"/>
        <w:jc w:val="both"/>
        <w:rPr>
          <w:rFonts w:ascii="Garamond" w:hAnsi="Garamond"/>
        </w:rPr>
      </w:pPr>
    </w:p>
    <w:p w14:paraId="4000B7D2" w14:textId="05291F8E" w:rsidR="002D098B" w:rsidRPr="00F05008" w:rsidRDefault="00F05008" w:rsidP="00F05008">
      <w:pPr>
        <w:ind w:firstLine="284"/>
        <w:jc w:val="both"/>
        <w:rPr>
          <w:rFonts w:ascii="Garamond" w:hAnsi="Garamond"/>
        </w:rPr>
      </w:pPr>
      <w:r>
        <w:rPr>
          <w:rFonts w:ascii="Garamond" w:hAnsi="Garamond"/>
        </w:rPr>
        <w:t xml:space="preserve">1. </w:t>
      </w:r>
      <w:r w:rsidR="002D098B" w:rsidRPr="00F05008">
        <w:rPr>
          <w:rFonts w:ascii="Garamond" w:hAnsi="Garamond"/>
        </w:rPr>
        <w:t>Të rinovojë licencën e shoqërisë Furnizuesi i Shërbimit Universal “FSHU” sh</w:t>
      </w:r>
      <w:r w:rsidR="00FB7374">
        <w:rPr>
          <w:rFonts w:ascii="Garamond" w:hAnsi="Garamond"/>
        </w:rPr>
        <w:t>.</w:t>
      </w:r>
      <w:r w:rsidR="002D098B" w:rsidRPr="00F05008">
        <w:rPr>
          <w:rFonts w:ascii="Garamond" w:hAnsi="Garamond"/>
        </w:rPr>
        <w:t>a</w:t>
      </w:r>
      <w:r w:rsidR="00FB7374">
        <w:rPr>
          <w:rFonts w:ascii="Garamond" w:hAnsi="Garamond"/>
        </w:rPr>
        <w:t>.</w:t>
      </w:r>
      <w:r w:rsidR="002D098B" w:rsidRPr="00F05008">
        <w:rPr>
          <w:rFonts w:ascii="Garamond" w:hAnsi="Garamond"/>
        </w:rPr>
        <w:t xml:space="preserve">, në veprimtarinë e </w:t>
      </w:r>
      <w:r w:rsidR="00484E53" w:rsidRPr="00F05008">
        <w:rPr>
          <w:rFonts w:ascii="Garamond" w:hAnsi="Garamond"/>
        </w:rPr>
        <w:t>Furnizim</w:t>
      </w:r>
      <w:r w:rsidR="00484E53">
        <w:rPr>
          <w:rFonts w:ascii="Garamond" w:hAnsi="Garamond"/>
        </w:rPr>
        <w:t>it të Energjisë</w:t>
      </w:r>
      <w:r w:rsidR="00FB7374">
        <w:rPr>
          <w:rFonts w:ascii="Garamond" w:hAnsi="Garamond"/>
        </w:rPr>
        <w:t>, për një afat 5-</w:t>
      </w:r>
      <w:r w:rsidR="002D098B" w:rsidRPr="00F05008">
        <w:rPr>
          <w:rFonts w:ascii="Garamond" w:hAnsi="Garamond"/>
        </w:rPr>
        <w:t>vjeçar, duke filluar vlefshmërinë e saj nga data 21.12.2019.</w:t>
      </w:r>
    </w:p>
    <w:p w14:paraId="5E3ED3D7" w14:textId="281D1F6B" w:rsidR="002D098B" w:rsidRPr="00F05008" w:rsidRDefault="00F05008" w:rsidP="00F05008">
      <w:pPr>
        <w:ind w:firstLine="284"/>
        <w:jc w:val="both"/>
        <w:rPr>
          <w:rFonts w:ascii="Garamond" w:hAnsi="Garamond"/>
        </w:rPr>
      </w:pPr>
      <w:r>
        <w:rPr>
          <w:rFonts w:ascii="Garamond" w:hAnsi="Garamond"/>
        </w:rPr>
        <w:t xml:space="preserve">2. </w:t>
      </w:r>
      <w:r w:rsidR="00FB7374">
        <w:rPr>
          <w:rFonts w:ascii="Garamond" w:hAnsi="Garamond"/>
        </w:rPr>
        <w:t>Drejtoria e Licenc</w:t>
      </w:r>
      <w:r w:rsidR="002D098B" w:rsidRPr="00F05008">
        <w:rPr>
          <w:rFonts w:ascii="Garamond" w:hAnsi="Garamond"/>
        </w:rPr>
        <w:t>imit</w:t>
      </w:r>
      <w:r w:rsidR="00FB7374">
        <w:rPr>
          <w:rFonts w:ascii="Garamond" w:hAnsi="Garamond"/>
        </w:rPr>
        <w:t>,</w:t>
      </w:r>
      <w:r w:rsidR="002D098B" w:rsidRPr="00F05008">
        <w:rPr>
          <w:rFonts w:ascii="Garamond" w:hAnsi="Garamond"/>
        </w:rPr>
        <w:t xml:space="preserve"> Autorizimeve dhe </w:t>
      </w:r>
      <w:r w:rsidR="00FB7374" w:rsidRPr="00F05008">
        <w:rPr>
          <w:rFonts w:ascii="Garamond" w:hAnsi="Garamond"/>
        </w:rPr>
        <w:t>Mbikëqyrjes</w:t>
      </w:r>
      <w:r w:rsidR="002D098B" w:rsidRPr="00F05008">
        <w:rPr>
          <w:rFonts w:ascii="Garamond" w:hAnsi="Garamond"/>
        </w:rPr>
        <w:t xml:space="preserve"> të njoftojë palët e interesuara lidhur me vendimin e bordit të ERE-s. </w:t>
      </w:r>
    </w:p>
    <w:p w14:paraId="7A2DE234" w14:textId="77777777" w:rsidR="002D098B" w:rsidRPr="00F05008" w:rsidRDefault="002D098B" w:rsidP="00F05008">
      <w:pPr>
        <w:ind w:firstLine="284"/>
        <w:jc w:val="both"/>
        <w:rPr>
          <w:rFonts w:ascii="Garamond" w:hAnsi="Garamond"/>
        </w:rPr>
      </w:pPr>
      <w:r w:rsidRPr="00F05008">
        <w:rPr>
          <w:rFonts w:ascii="Garamond" w:hAnsi="Garamond"/>
        </w:rPr>
        <w:t xml:space="preserve">Ky vendim hyn në fuqi menjëherë. </w:t>
      </w:r>
    </w:p>
    <w:p w14:paraId="4D4BD342" w14:textId="5E410924" w:rsidR="002D098B" w:rsidRPr="00F05008" w:rsidRDefault="002D098B" w:rsidP="00F05008">
      <w:pPr>
        <w:ind w:firstLine="284"/>
        <w:jc w:val="both"/>
        <w:rPr>
          <w:rFonts w:ascii="Garamond" w:hAnsi="Garamond"/>
        </w:rPr>
      </w:pPr>
      <w:r w:rsidRPr="00F05008">
        <w:rPr>
          <w:rFonts w:ascii="Garamond" w:hAnsi="Garamond"/>
        </w:rPr>
        <w:t>Për këtë vendim mund të kërkohet rishikim brenda 7 ditëve kalendarike</w:t>
      </w:r>
      <w:r w:rsidR="00FB7374">
        <w:rPr>
          <w:rFonts w:ascii="Garamond" w:hAnsi="Garamond"/>
        </w:rPr>
        <w:t>,</w:t>
      </w:r>
      <w:r w:rsidRPr="00F05008">
        <w:rPr>
          <w:rFonts w:ascii="Garamond" w:hAnsi="Garamond"/>
        </w:rPr>
        <w:t xml:space="preserve"> si dhe mund të bëhet ankim në Gjykatën Administrative Tiranë, </w:t>
      </w:r>
      <w:r w:rsidR="00FB7374" w:rsidRPr="00F05008">
        <w:rPr>
          <w:rFonts w:ascii="Garamond" w:hAnsi="Garamond"/>
        </w:rPr>
        <w:t>brenda</w:t>
      </w:r>
      <w:r w:rsidRPr="00F05008">
        <w:rPr>
          <w:rFonts w:ascii="Garamond" w:hAnsi="Garamond"/>
        </w:rPr>
        <w:t xml:space="preserve"> 30 ditëve kalendarike nga dita e publikimit në Fletoren Zyrtare. </w:t>
      </w:r>
    </w:p>
    <w:p w14:paraId="70F47A3E" w14:textId="77777777" w:rsidR="002D098B" w:rsidRPr="00F05008" w:rsidRDefault="002D098B" w:rsidP="00F05008">
      <w:pPr>
        <w:ind w:firstLine="284"/>
        <w:jc w:val="both"/>
        <w:rPr>
          <w:rFonts w:ascii="Garamond" w:hAnsi="Garamond"/>
        </w:rPr>
      </w:pPr>
      <w:r w:rsidRPr="00F05008">
        <w:rPr>
          <w:rFonts w:ascii="Garamond" w:hAnsi="Garamond"/>
        </w:rPr>
        <w:t>Ky vendim botohet në Fletoren Zyrtare.</w:t>
      </w:r>
    </w:p>
    <w:p w14:paraId="6E02929C" w14:textId="77777777" w:rsidR="002D098B" w:rsidRPr="00F05008" w:rsidRDefault="002D098B" w:rsidP="00F05008">
      <w:pPr>
        <w:ind w:firstLine="284"/>
        <w:jc w:val="both"/>
        <w:rPr>
          <w:rFonts w:ascii="Garamond" w:hAnsi="Garamond"/>
        </w:rPr>
      </w:pPr>
    </w:p>
    <w:p w14:paraId="73BF4EB3" w14:textId="6434E376" w:rsidR="002D098B" w:rsidRPr="00F05008" w:rsidRDefault="00FB7374" w:rsidP="00F05008">
      <w:pPr>
        <w:ind w:firstLine="284"/>
        <w:jc w:val="right"/>
        <w:rPr>
          <w:rFonts w:ascii="Garamond" w:hAnsi="Garamond"/>
        </w:rPr>
      </w:pPr>
      <w:r>
        <w:rPr>
          <w:rFonts w:ascii="Garamond" w:hAnsi="Garamond"/>
        </w:rPr>
        <w:t>KRYETAR</w:t>
      </w:r>
    </w:p>
    <w:p w14:paraId="0D3B15C0" w14:textId="32B6F4FC" w:rsidR="002D098B" w:rsidRPr="00F05008" w:rsidRDefault="002D098B" w:rsidP="00F05008">
      <w:pPr>
        <w:ind w:firstLine="284"/>
        <w:jc w:val="right"/>
        <w:rPr>
          <w:rFonts w:ascii="Garamond" w:hAnsi="Garamond"/>
          <w:b/>
        </w:rPr>
      </w:pPr>
      <w:r w:rsidRPr="00F05008">
        <w:rPr>
          <w:rFonts w:ascii="Garamond" w:hAnsi="Garamond"/>
          <w:b/>
        </w:rPr>
        <w:t xml:space="preserve">Petrit </w:t>
      </w:r>
      <w:r w:rsidR="00F05008" w:rsidRPr="00F05008">
        <w:rPr>
          <w:rFonts w:ascii="Garamond" w:hAnsi="Garamond"/>
          <w:b/>
        </w:rPr>
        <w:t>Ahmeti</w:t>
      </w:r>
    </w:p>
    <w:p w14:paraId="58622D31" w14:textId="77777777" w:rsidR="002D098B" w:rsidRPr="00F05008" w:rsidRDefault="002D098B" w:rsidP="00F05008">
      <w:pPr>
        <w:ind w:firstLine="284"/>
        <w:jc w:val="both"/>
        <w:rPr>
          <w:rFonts w:ascii="Garamond" w:hAnsi="Garamond"/>
        </w:rPr>
      </w:pPr>
    </w:p>
    <w:p w14:paraId="496C86F8" w14:textId="77777777" w:rsidR="002D098B" w:rsidRPr="00F05008" w:rsidRDefault="002D098B" w:rsidP="00F05008">
      <w:pPr>
        <w:ind w:firstLine="284"/>
        <w:jc w:val="both"/>
        <w:rPr>
          <w:rFonts w:ascii="Garamond" w:hAnsi="Garamond"/>
        </w:rPr>
      </w:pPr>
    </w:p>
    <w:p w14:paraId="4BD34697" w14:textId="119D9154" w:rsidR="00B96CA8" w:rsidRPr="00F05008" w:rsidRDefault="00B96CA8" w:rsidP="00F05008">
      <w:pPr>
        <w:ind w:firstLine="284"/>
        <w:jc w:val="both"/>
        <w:rPr>
          <w:rFonts w:ascii="Garamond" w:hAnsi="Garamond"/>
        </w:rPr>
      </w:pPr>
    </w:p>
    <w:sectPr w:rsidR="00B96CA8" w:rsidRPr="00F05008" w:rsidSect="00B96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60A9B"/>
    <w:multiLevelType w:val="hybridMultilevel"/>
    <w:tmpl w:val="7D4EBE72"/>
    <w:lvl w:ilvl="0" w:tplc="9A0E7A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EF5A4E"/>
    <w:multiLevelType w:val="hybridMultilevel"/>
    <w:tmpl w:val="364C7100"/>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51101A54"/>
    <w:multiLevelType w:val="hybridMultilevel"/>
    <w:tmpl w:val="C5D8936C"/>
    <w:lvl w:ilvl="0" w:tplc="E2A2FB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5402AC"/>
    <w:multiLevelType w:val="hybridMultilevel"/>
    <w:tmpl w:val="99388F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3C47601"/>
    <w:multiLevelType w:val="hybridMultilevel"/>
    <w:tmpl w:val="BB94A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881C03"/>
    <w:rsid w:val="001A78EC"/>
    <w:rsid w:val="0023028B"/>
    <w:rsid w:val="002D098B"/>
    <w:rsid w:val="00484E53"/>
    <w:rsid w:val="007245E7"/>
    <w:rsid w:val="00881C03"/>
    <w:rsid w:val="00B27666"/>
    <w:rsid w:val="00B35445"/>
    <w:rsid w:val="00B96CA8"/>
    <w:rsid w:val="00ED3F52"/>
    <w:rsid w:val="00F05008"/>
    <w:rsid w:val="00FB7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34697"/>
  <w15:docId w15:val="{7A08F0D7-D76E-455A-8293-CF31A53F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98B"/>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qFormat/>
    <w:rsid w:val="002D098B"/>
    <w:pPr>
      <w:keepNext/>
      <w:spacing w:before="240" w:after="60"/>
      <w:outlineLvl w:val="1"/>
    </w:pPr>
    <w:rPr>
      <w:rFonts w:ascii="Arial" w:hAnsi="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D098B"/>
    <w:rPr>
      <w:rFonts w:ascii="Arial" w:eastAsia="Times New Roman" w:hAnsi="Arial" w:cs="Times New Roman"/>
      <w:b/>
      <w:bCs/>
      <w:i/>
      <w:iCs/>
      <w:sz w:val="28"/>
      <w:szCs w:val="28"/>
    </w:rPr>
  </w:style>
  <w:style w:type="paragraph" w:styleId="CommentText">
    <w:name w:val="annotation text"/>
    <w:basedOn w:val="Normal"/>
    <w:link w:val="CommentTextChar"/>
    <w:uiPriority w:val="99"/>
    <w:unhideWhenUsed/>
    <w:rsid w:val="002D098B"/>
    <w:rPr>
      <w:sz w:val="20"/>
      <w:szCs w:val="20"/>
    </w:rPr>
  </w:style>
  <w:style w:type="character" w:customStyle="1" w:styleId="CommentTextChar">
    <w:name w:val="Comment Text Char"/>
    <w:basedOn w:val="DefaultParagraphFont"/>
    <w:link w:val="CommentText"/>
    <w:uiPriority w:val="99"/>
    <w:rsid w:val="002D098B"/>
    <w:rPr>
      <w:rFonts w:ascii="Times New Roman" w:eastAsia="Times New Roman" w:hAnsi="Times New Roman" w:cs="Times New Roman"/>
      <w:sz w:val="20"/>
      <w:szCs w:val="20"/>
    </w:rPr>
  </w:style>
  <w:style w:type="paragraph" w:styleId="ListParagraph">
    <w:name w:val="List Paragraph"/>
    <w:basedOn w:val="Normal"/>
    <w:uiPriority w:val="34"/>
    <w:qFormat/>
    <w:rsid w:val="00F050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D669F16E2F64B129928BD924273B0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D669F16E2F64B129928BD924273B0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164</Nr_x002e__x0020_akti>
    <Data_x0020_e_x0020_Krijimit xmlns="0e656187-b300-4fb0-8bf4-3a50f872073c">2019-11-15T12:07:29Z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2019-11-14T23:00:00Z</Date_x0020_protokolli>
    <Titulli xmlns="0e656187-b300-4fb0-8bf4-3a50f872073c">Mbi rinovimin e licencës së shoqërisë furnizuesi i shërbimit universal sh.a (FSHU sh.a) në veprimtarin e furnizimit të energjisë elektrike</Titulli>
    <Modifikuesi xmlns="0e656187-b300-4fb0-8bf4-3a50f872073c">Fjora.Korita</Modifikuesi>
    <Nr_x002e__x0020_prot_x0020_QBZ xmlns="0e656187-b300-4fb0-8bf4-3a50f872073c">1563/1</Nr_x002e__x0020_prot_x0020_QBZ>
    <Data_x0020_e_x0020_Modifikimit xmlns="0e656187-b300-4fb0-8bf4-3a50f872073c">2019-11-18T09:14:08Z</Data_x0020_e_x0020_Modifikimit>
    <Dekretuar xmlns="0e656187-b300-4fb0-8bf4-3a50f872073c">false</Dekretuar>
    <Data xmlns="0e656187-b300-4fb0-8bf4-3a50f872073c">2019-11-03T23:00:00Z</Data>
    <Nr_x002e__x0020_protokolli_x0020_i_x0020_aktit xmlns="0e656187-b300-4fb0-8bf4-3a50f872073c">35/52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4720D-7F0C-4E80-870D-DAB73D104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78CE463-A2E1-4F62-AD39-F1E8B86E04CE}">
  <ds:schemaRefs>
    <ds:schemaRef ds:uri="http://schemas.microsoft.com/sharepoint/v3/contenttype/forms"/>
  </ds:schemaRefs>
</ds:datastoreItem>
</file>

<file path=customXml/itemProps3.xml><?xml version="1.0" encoding="utf-8"?>
<ds:datastoreItem xmlns:ds="http://schemas.openxmlformats.org/officeDocument/2006/customXml" ds:itemID="{11943503-4482-47AA-8B20-9984546E0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4A800AA-61B5-4083-972D-4C87D5102376}">
  <ds:schemaRefs>
    <ds:schemaRef ds:uri="http://schemas.microsoft.com/sharepoint/v3/contenttype/forms"/>
  </ds:schemaRefs>
</ds:datastoreItem>
</file>

<file path=customXml/itemProps5.xml><?xml version="1.0" encoding="utf-8"?>
<ds:datastoreItem xmlns:ds="http://schemas.openxmlformats.org/officeDocument/2006/customXml" ds:itemID="{BC8304FC-51EF-4580-82F6-9801C5C1BD12}">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02BC5A6B-0281-4F55-A717-3FA7BC848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Mbi rinovimin e licencës së shoqërisë furnizuesi i shërbimit universal sh.a (FSHU sh.a) në veprimtarin e furnizimit të energjisë elektrike</vt:lpstr>
    </vt:vector>
  </TitlesOfParts>
  <Company>Hewlett-Packard Company</Company>
  <LinksUpToDate>false</LinksUpToDate>
  <CharactersWithSpaces>4836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rinovimin e licencës së shoqërisë furnizuesi i shërbimit universal sh.a (FSHU sh.a) në veprimtarin e furnizimit të energjisë elektrike</dc:title>
  <dc:creator>valjeta.kaftalli</dc:creator>
  <cp:lastModifiedBy>Entela Suli</cp:lastModifiedBy>
  <cp:revision>8</cp:revision>
  <dcterms:created xsi:type="dcterms:W3CDTF">2019-11-15T11:39:00Z</dcterms:created>
  <dcterms:modified xsi:type="dcterms:W3CDTF">2019-11-19T14:04:00Z</dcterms:modified>
</cp:coreProperties>
</file>