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ED6735" w14:textId="77777777" w:rsidR="00923EEC" w:rsidRPr="00923EEC" w:rsidRDefault="00923EEC" w:rsidP="00923E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23EEC">
        <w:rPr>
          <w:rFonts w:ascii="Garamond" w:hAnsi="Garamond"/>
          <w:b/>
          <w:sz w:val="24"/>
          <w:szCs w:val="24"/>
        </w:rPr>
        <w:t>VENDIM</w:t>
      </w:r>
    </w:p>
    <w:p w14:paraId="489D3B90" w14:textId="1DF07AF3" w:rsidR="00923EEC" w:rsidRPr="00923EEC" w:rsidRDefault="00923EEC" w:rsidP="00923E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23EEC">
        <w:rPr>
          <w:rFonts w:ascii="Garamond" w:hAnsi="Garamond"/>
          <w:b/>
          <w:sz w:val="24"/>
          <w:szCs w:val="24"/>
        </w:rPr>
        <w:t xml:space="preserve">Nr. 169, </w:t>
      </w:r>
      <w:r w:rsidR="00CD2C69">
        <w:rPr>
          <w:rFonts w:ascii="Garamond" w:hAnsi="Garamond"/>
          <w:b/>
          <w:sz w:val="24"/>
          <w:szCs w:val="24"/>
        </w:rPr>
        <w:t xml:space="preserve">datë </w:t>
      </w:r>
      <w:r w:rsidRPr="00923EEC">
        <w:rPr>
          <w:rFonts w:ascii="Garamond" w:hAnsi="Garamond"/>
          <w:b/>
          <w:sz w:val="24"/>
          <w:szCs w:val="24"/>
        </w:rPr>
        <w:t>7.11.2019</w:t>
      </w:r>
    </w:p>
    <w:p w14:paraId="5302DEF3" w14:textId="77777777" w:rsidR="00923EEC" w:rsidRPr="00923EEC" w:rsidRDefault="00923EEC" w:rsidP="00923E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A0CE8DF" w14:textId="32914918" w:rsidR="00923EEC" w:rsidRPr="00923EEC" w:rsidRDefault="00923EEC" w:rsidP="00923E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23EEC">
        <w:rPr>
          <w:rFonts w:ascii="Garamond" w:hAnsi="Garamond"/>
          <w:b/>
          <w:sz w:val="24"/>
          <w:szCs w:val="24"/>
        </w:rPr>
        <w:t>MBI FILLIMIN E PROCEDURËS PËR LICENCIMIN E SHOQ</w:t>
      </w:r>
      <w:r w:rsidR="00CD2C69">
        <w:rPr>
          <w:rFonts w:ascii="Garamond" w:hAnsi="Garamond"/>
          <w:b/>
          <w:sz w:val="24"/>
          <w:szCs w:val="24"/>
        </w:rPr>
        <w:t>ËRISË “KROI MBRET ENERGJI” SHPK</w:t>
      </w:r>
      <w:r w:rsidRPr="00923EEC">
        <w:rPr>
          <w:rFonts w:ascii="Garamond" w:hAnsi="Garamond"/>
          <w:b/>
          <w:sz w:val="24"/>
          <w:szCs w:val="24"/>
        </w:rPr>
        <w:t>, NË VEPRIMTARINË E TREGTIMIT TË ENERGJISË ELEKTRIKE</w:t>
      </w:r>
    </w:p>
    <w:p w14:paraId="1C4E8A3B" w14:textId="77777777" w:rsidR="00923EEC" w:rsidRPr="00923EEC" w:rsidRDefault="00923EEC" w:rsidP="00923EE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C19BD66" w14:textId="399F5DEF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t>Në mbështetje të nenit 16 dhe nenit 37, pika 2</w:t>
      </w:r>
      <w:r w:rsidR="00CD2C69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 w:rsidRPr="00923EEC">
        <w:rPr>
          <w:rFonts w:ascii="Garamond" w:hAnsi="Garamond"/>
          <w:sz w:val="24"/>
          <w:szCs w:val="24"/>
        </w:rPr>
        <w:t>germa</w:t>
      </w:r>
      <w:r w:rsidRPr="00923EEC">
        <w:rPr>
          <w:rFonts w:ascii="Garamond" w:hAnsi="Garamond"/>
          <w:sz w:val="24"/>
          <w:szCs w:val="24"/>
        </w:rPr>
        <w:t xml:space="preserve"> “d”</w:t>
      </w:r>
      <w:r w:rsidR="00CD2C69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të </w:t>
      </w:r>
      <w:r w:rsidR="00CD2C69">
        <w:rPr>
          <w:rFonts w:ascii="Garamond" w:hAnsi="Garamond"/>
          <w:sz w:val="24"/>
          <w:szCs w:val="24"/>
        </w:rPr>
        <w:t>l</w:t>
      </w:r>
      <w:r w:rsidRPr="00923EEC">
        <w:rPr>
          <w:rFonts w:ascii="Garamond" w:hAnsi="Garamond"/>
          <w:sz w:val="24"/>
          <w:szCs w:val="24"/>
        </w:rPr>
        <w:t>igjit nr. 43/2015</w:t>
      </w:r>
      <w:r w:rsidR="00CD2C69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“Për </w:t>
      </w:r>
      <w:r w:rsidR="00CD2C69" w:rsidRPr="00923EEC">
        <w:rPr>
          <w:rFonts w:ascii="Garamond" w:hAnsi="Garamond"/>
          <w:sz w:val="24"/>
          <w:szCs w:val="24"/>
        </w:rPr>
        <w:t>sektorin e energjisë elektrike</w:t>
      </w:r>
      <w:r w:rsidRPr="00923EEC">
        <w:rPr>
          <w:rFonts w:ascii="Garamond" w:hAnsi="Garamond"/>
          <w:sz w:val="24"/>
          <w:szCs w:val="24"/>
        </w:rPr>
        <w:t xml:space="preserve">” i ndryshuar, nenit 4, pika 1, </w:t>
      </w:r>
      <w:r w:rsidR="00CD2C69" w:rsidRPr="00923EEC">
        <w:rPr>
          <w:rFonts w:ascii="Garamond" w:hAnsi="Garamond"/>
          <w:sz w:val="24"/>
          <w:szCs w:val="24"/>
        </w:rPr>
        <w:t>germa</w:t>
      </w:r>
      <w:r w:rsidRPr="00923EEC">
        <w:rPr>
          <w:rFonts w:ascii="Garamond" w:hAnsi="Garamond"/>
          <w:sz w:val="24"/>
          <w:szCs w:val="24"/>
        </w:rPr>
        <w:t xml:space="preserve"> “e”, nenit 5, pika 1</w:t>
      </w:r>
      <w:r w:rsidR="00CD2C69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 w:rsidRPr="00923EEC">
        <w:rPr>
          <w:rFonts w:ascii="Garamond" w:hAnsi="Garamond"/>
          <w:sz w:val="24"/>
          <w:szCs w:val="24"/>
        </w:rPr>
        <w:t>germa</w:t>
      </w:r>
      <w:r w:rsidRPr="00923EEC">
        <w:rPr>
          <w:rFonts w:ascii="Garamond" w:hAnsi="Garamond"/>
          <w:sz w:val="24"/>
          <w:szCs w:val="24"/>
        </w:rPr>
        <w:t xml:space="preserve"> “e”, nenit 10</w:t>
      </w:r>
      <w:r w:rsidR="00CD2C69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pika 1, 3 dhe 4 të “Rregullores për procedurat dhe afatet për dhënien, modifikimin, transferimin, rinovimin ose heqjen e licencave në sektorin e energjisë elektrike”, të miratuar me </w:t>
      </w:r>
      <w:r w:rsidR="00CD2C69" w:rsidRPr="00923EEC">
        <w:rPr>
          <w:rFonts w:ascii="Garamond" w:hAnsi="Garamond"/>
          <w:sz w:val="24"/>
          <w:szCs w:val="24"/>
        </w:rPr>
        <w:t xml:space="preserve">vendimin e bordit </w:t>
      </w:r>
      <w:r w:rsidR="00CD2C69">
        <w:rPr>
          <w:rFonts w:ascii="Garamond" w:hAnsi="Garamond"/>
          <w:sz w:val="24"/>
          <w:szCs w:val="24"/>
        </w:rPr>
        <w:t>të ERE-s, nr. 109, datë 29.</w:t>
      </w:r>
      <w:r w:rsidRPr="00923EEC">
        <w:rPr>
          <w:rFonts w:ascii="Garamond" w:hAnsi="Garamond"/>
          <w:sz w:val="24"/>
          <w:szCs w:val="24"/>
        </w:rPr>
        <w:t>6.2016, si dhe nenit 19</w:t>
      </w:r>
      <w:r w:rsidR="00CD2C69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pika 1, </w:t>
      </w:r>
      <w:r w:rsidR="00CD2C69" w:rsidRPr="00923EEC">
        <w:rPr>
          <w:rFonts w:ascii="Garamond" w:hAnsi="Garamond"/>
          <w:sz w:val="24"/>
          <w:szCs w:val="24"/>
        </w:rPr>
        <w:t>germa</w:t>
      </w:r>
      <w:r w:rsidRPr="00923EEC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miratuar me </w:t>
      </w:r>
      <w:r w:rsidR="00CD2C69" w:rsidRPr="00923EEC">
        <w:rPr>
          <w:rFonts w:ascii="Garamond" w:hAnsi="Garamond"/>
          <w:sz w:val="24"/>
          <w:szCs w:val="24"/>
        </w:rPr>
        <w:t xml:space="preserve">vendimin e bordit </w:t>
      </w:r>
      <w:r w:rsidRPr="00923EEC">
        <w:rPr>
          <w:rFonts w:ascii="Garamond" w:hAnsi="Garamond"/>
          <w:sz w:val="24"/>
          <w:szCs w:val="24"/>
        </w:rPr>
        <w:t>të ERE</w:t>
      </w:r>
      <w:r w:rsidR="00CD2C69">
        <w:rPr>
          <w:rFonts w:ascii="Garamond" w:hAnsi="Garamond"/>
          <w:sz w:val="24"/>
          <w:szCs w:val="24"/>
        </w:rPr>
        <w:t>-s nr. 96, datë 17.</w:t>
      </w:r>
      <w:r w:rsidRPr="00923EEC">
        <w:rPr>
          <w:rFonts w:ascii="Garamond" w:hAnsi="Garamond"/>
          <w:sz w:val="24"/>
          <w:szCs w:val="24"/>
        </w:rPr>
        <w:t xml:space="preserve">6.2016, </w:t>
      </w:r>
      <w:r w:rsidR="00CD2C69">
        <w:rPr>
          <w:rFonts w:ascii="Garamond" w:hAnsi="Garamond"/>
          <w:sz w:val="24"/>
          <w:szCs w:val="24"/>
        </w:rPr>
        <w:t>b</w:t>
      </w:r>
      <w:r w:rsidRPr="00923EEC">
        <w:rPr>
          <w:rFonts w:ascii="Garamond" w:hAnsi="Garamond"/>
          <w:sz w:val="24"/>
          <w:szCs w:val="24"/>
        </w:rPr>
        <w:t>ordi i En</w:t>
      </w:r>
      <w:r w:rsidR="00CD2C69">
        <w:rPr>
          <w:rFonts w:ascii="Garamond" w:hAnsi="Garamond"/>
          <w:sz w:val="24"/>
          <w:szCs w:val="24"/>
        </w:rPr>
        <w:t>tit Rregullator të Energjisë (ER</w:t>
      </w:r>
      <w:r w:rsidRPr="00923EEC">
        <w:rPr>
          <w:rFonts w:ascii="Garamond" w:hAnsi="Garamond"/>
          <w:sz w:val="24"/>
          <w:szCs w:val="24"/>
        </w:rPr>
        <w:t>E</w:t>
      </w:r>
      <w:r w:rsidR="00CD2C69">
        <w:rPr>
          <w:rFonts w:ascii="Garamond" w:hAnsi="Garamond"/>
          <w:sz w:val="24"/>
          <w:szCs w:val="24"/>
        </w:rPr>
        <w:t xml:space="preserve">), në mbledhjen e tij të datës </w:t>
      </w:r>
      <w:r w:rsidRPr="00923EEC">
        <w:rPr>
          <w:rFonts w:ascii="Garamond" w:hAnsi="Garamond"/>
          <w:sz w:val="24"/>
          <w:szCs w:val="24"/>
        </w:rPr>
        <w:t>7.11.2019, mbasi shqyrtoi relacionin nr.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 xml:space="preserve">101/1 </w:t>
      </w:r>
      <w:proofErr w:type="spellStart"/>
      <w:r w:rsidR="00CD2C69">
        <w:rPr>
          <w:rFonts w:ascii="Garamond" w:hAnsi="Garamond"/>
          <w:sz w:val="24"/>
          <w:szCs w:val="24"/>
        </w:rPr>
        <w:t>p</w:t>
      </w:r>
      <w:r w:rsidRPr="00923EEC">
        <w:rPr>
          <w:rFonts w:ascii="Garamond" w:hAnsi="Garamond"/>
          <w:sz w:val="24"/>
          <w:szCs w:val="24"/>
        </w:rPr>
        <w:t>rot</w:t>
      </w:r>
      <w:proofErr w:type="spellEnd"/>
      <w:r w:rsidRPr="00923EEC">
        <w:rPr>
          <w:rFonts w:ascii="Garamond" w:hAnsi="Garamond"/>
          <w:sz w:val="24"/>
          <w:szCs w:val="24"/>
        </w:rPr>
        <w:t xml:space="preserve">., datë 31.10.2019, të Drejtorisë së Licencimit, Autorizimeve dhe </w:t>
      </w:r>
      <w:r w:rsidR="00CD2C69" w:rsidRPr="00923EEC">
        <w:rPr>
          <w:rFonts w:ascii="Garamond" w:hAnsi="Garamond"/>
          <w:sz w:val="24"/>
          <w:szCs w:val="24"/>
        </w:rPr>
        <w:t>Mbikëqyrjes</w:t>
      </w:r>
      <w:r w:rsidRPr="00923EEC">
        <w:rPr>
          <w:rFonts w:ascii="Garamond" w:hAnsi="Garamond"/>
          <w:sz w:val="24"/>
          <w:szCs w:val="24"/>
        </w:rPr>
        <w:t xml:space="preserve">, për shqyrtimin e aplikimit të shoqërisë “KROI MBRET ENERGJI” </w:t>
      </w:r>
      <w:proofErr w:type="spellStart"/>
      <w:r w:rsidRPr="00923EEC">
        <w:rPr>
          <w:rFonts w:ascii="Garamond" w:hAnsi="Garamond"/>
          <w:sz w:val="24"/>
          <w:szCs w:val="24"/>
        </w:rPr>
        <w:t>sh.p.k</w:t>
      </w:r>
      <w:proofErr w:type="spellEnd"/>
      <w:r w:rsidRPr="00923EEC">
        <w:rPr>
          <w:rFonts w:ascii="Garamond" w:hAnsi="Garamond"/>
          <w:sz w:val="24"/>
          <w:szCs w:val="24"/>
        </w:rPr>
        <w:t>., për licencim në veprimtarinë e tregtimit të energjisë elektrike</w:t>
      </w:r>
      <w:r w:rsidR="00CD2C69">
        <w:rPr>
          <w:rFonts w:ascii="Garamond" w:hAnsi="Garamond"/>
          <w:sz w:val="24"/>
          <w:szCs w:val="24"/>
        </w:rPr>
        <w:t>,</w:t>
      </w:r>
    </w:p>
    <w:p w14:paraId="1DFF54C3" w14:textId="253998A7" w:rsidR="00923EEC" w:rsidRPr="00923EEC" w:rsidRDefault="00CD2C69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923EEC" w:rsidRPr="00923EEC">
        <w:rPr>
          <w:rFonts w:ascii="Garamond" w:hAnsi="Garamond"/>
          <w:sz w:val="24"/>
          <w:szCs w:val="24"/>
        </w:rPr>
        <w:t xml:space="preserve">onstatoi se: </w:t>
      </w:r>
    </w:p>
    <w:p w14:paraId="676390C2" w14:textId="1FF68EEB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>Shoqëria “KROI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 xml:space="preserve">MBRET ENERGJI” </w:t>
      </w:r>
      <w:proofErr w:type="spellStart"/>
      <w:r w:rsidRPr="00923EEC">
        <w:rPr>
          <w:rFonts w:ascii="Garamond" w:hAnsi="Garamond"/>
          <w:sz w:val="24"/>
          <w:szCs w:val="24"/>
        </w:rPr>
        <w:t>sh.p.k</w:t>
      </w:r>
      <w:proofErr w:type="spellEnd"/>
      <w:r w:rsidRPr="00923EEC">
        <w:rPr>
          <w:rFonts w:ascii="Garamond" w:hAnsi="Garamond"/>
          <w:sz w:val="24"/>
          <w:szCs w:val="24"/>
        </w:rPr>
        <w:t xml:space="preserve">., me shkresën e protokolluar në ERE me nr. 634 </w:t>
      </w:r>
      <w:proofErr w:type="spellStart"/>
      <w:r w:rsidR="00CD2C69">
        <w:rPr>
          <w:rFonts w:ascii="Garamond" w:hAnsi="Garamond"/>
          <w:sz w:val="24"/>
          <w:szCs w:val="24"/>
        </w:rPr>
        <w:t>p</w:t>
      </w:r>
      <w:r w:rsidRPr="00923EEC">
        <w:rPr>
          <w:rFonts w:ascii="Garamond" w:hAnsi="Garamond"/>
          <w:sz w:val="24"/>
          <w:szCs w:val="24"/>
        </w:rPr>
        <w:t>rot</w:t>
      </w:r>
      <w:proofErr w:type="spellEnd"/>
      <w:r w:rsidR="00435C5F">
        <w:rPr>
          <w:rFonts w:ascii="Garamond" w:hAnsi="Garamond"/>
          <w:sz w:val="24"/>
          <w:szCs w:val="24"/>
        </w:rPr>
        <w:t>.</w:t>
      </w:r>
      <w:r w:rsidRPr="00923EEC">
        <w:rPr>
          <w:rFonts w:ascii="Garamond" w:hAnsi="Garamond"/>
          <w:sz w:val="24"/>
          <w:szCs w:val="24"/>
        </w:rPr>
        <w:t>, datë 11.10.2019, ka paraqitur kërkesën për licencim në veprimtarinë e tregtimit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>të energjisë elektrike.</w:t>
      </w:r>
    </w:p>
    <w:p w14:paraId="71B54D19" w14:textId="44101A11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>Kjo shoqëri</w:t>
      </w:r>
      <w:r w:rsidR="00CD2C69">
        <w:rPr>
          <w:rFonts w:ascii="Garamond" w:hAnsi="Garamond"/>
          <w:sz w:val="24"/>
          <w:szCs w:val="24"/>
        </w:rPr>
        <w:t xml:space="preserve"> është regjistruar në datën 20.</w:t>
      </w:r>
      <w:r w:rsidRPr="00923EEC">
        <w:rPr>
          <w:rFonts w:ascii="Garamond" w:hAnsi="Garamond"/>
          <w:sz w:val="24"/>
          <w:szCs w:val="24"/>
        </w:rPr>
        <w:t>7.2012 pranë QKB</w:t>
      </w:r>
      <w:r w:rsidR="00CD2C69">
        <w:rPr>
          <w:rFonts w:ascii="Garamond" w:hAnsi="Garamond"/>
          <w:sz w:val="24"/>
          <w:szCs w:val="24"/>
        </w:rPr>
        <w:t>-së</w:t>
      </w:r>
      <w:r w:rsidRPr="00923EEC">
        <w:rPr>
          <w:rFonts w:ascii="Garamond" w:hAnsi="Garamond"/>
          <w:sz w:val="24"/>
          <w:szCs w:val="24"/>
        </w:rPr>
        <w:t>, si shoqëri me përgjegjësi të kufizuar (</w:t>
      </w:r>
      <w:proofErr w:type="spellStart"/>
      <w:r w:rsidRPr="00923EEC">
        <w:rPr>
          <w:rFonts w:ascii="Garamond" w:hAnsi="Garamond"/>
          <w:sz w:val="24"/>
          <w:szCs w:val="24"/>
        </w:rPr>
        <w:t>sh.p.k</w:t>
      </w:r>
      <w:proofErr w:type="spellEnd"/>
      <w:r w:rsidRPr="00923EEC">
        <w:rPr>
          <w:rFonts w:ascii="Garamond" w:hAnsi="Garamond"/>
          <w:sz w:val="24"/>
          <w:szCs w:val="24"/>
        </w:rPr>
        <w:t xml:space="preserve">), </w:t>
      </w:r>
      <w:proofErr w:type="spellStart"/>
      <w:r w:rsidRPr="00923EEC">
        <w:rPr>
          <w:rFonts w:ascii="Garamond" w:hAnsi="Garamond"/>
          <w:sz w:val="24"/>
          <w:szCs w:val="24"/>
        </w:rPr>
        <w:t>konform</w:t>
      </w:r>
      <w:proofErr w:type="spellEnd"/>
      <w:r w:rsidRPr="00923EEC">
        <w:rPr>
          <w:rFonts w:ascii="Garamond" w:hAnsi="Garamond"/>
          <w:sz w:val="24"/>
          <w:szCs w:val="24"/>
        </w:rPr>
        <w:t xml:space="preserve"> </w:t>
      </w:r>
      <w:r w:rsidR="00CD2C69">
        <w:rPr>
          <w:rFonts w:ascii="Garamond" w:hAnsi="Garamond"/>
          <w:sz w:val="24"/>
          <w:szCs w:val="24"/>
        </w:rPr>
        <w:t>ligjit nr. 9723, datë 3.</w:t>
      </w:r>
      <w:r w:rsidRPr="00923EEC">
        <w:rPr>
          <w:rFonts w:ascii="Garamond" w:hAnsi="Garamond"/>
          <w:sz w:val="24"/>
          <w:szCs w:val="24"/>
        </w:rPr>
        <w:t>5.2007</w:t>
      </w:r>
      <w:r w:rsidR="00CD2C69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“Për Qendrën Kombëtare të </w:t>
      </w:r>
      <w:r w:rsidR="00CD2C69" w:rsidRPr="00923EEC">
        <w:rPr>
          <w:rFonts w:ascii="Garamond" w:hAnsi="Garamond"/>
          <w:sz w:val="24"/>
          <w:szCs w:val="24"/>
        </w:rPr>
        <w:t>Regjistrimit</w:t>
      </w:r>
      <w:r w:rsidRPr="00923EEC">
        <w:rPr>
          <w:rFonts w:ascii="Garamond" w:hAnsi="Garamond"/>
          <w:sz w:val="24"/>
          <w:szCs w:val="24"/>
        </w:rPr>
        <w:t>”,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 xml:space="preserve">i ndryshuar, dhe mban numër identifikimi (NUIS) L29326401S. Shoqëria “KROI MBRET ENERGJI” </w:t>
      </w:r>
      <w:proofErr w:type="spellStart"/>
      <w:r w:rsidRPr="00923EEC">
        <w:rPr>
          <w:rFonts w:ascii="Garamond" w:hAnsi="Garamond"/>
          <w:sz w:val="24"/>
          <w:szCs w:val="24"/>
        </w:rPr>
        <w:t>sh.p.k</w:t>
      </w:r>
      <w:proofErr w:type="spellEnd"/>
      <w:r w:rsidRPr="00923EEC">
        <w:rPr>
          <w:rFonts w:ascii="Garamond" w:hAnsi="Garamond"/>
          <w:sz w:val="24"/>
          <w:szCs w:val="24"/>
        </w:rPr>
        <w:t xml:space="preserve">., përfaqësohet nga administratorja </w:t>
      </w:r>
      <w:proofErr w:type="spellStart"/>
      <w:r w:rsidRPr="00923EEC">
        <w:rPr>
          <w:rFonts w:ascii="Garamond" w:hAnsi="Garamond"/>
          <w:sz w:val="24"/>
          <w:szCs w:val="24"/>
        </w:rPr>
        <w:t>znj</w:t>
      </w:r>
      <w:proofErr w:type="spellEnd"/>
      <w:r w:rsidRPr="00923EEC">
        <w:rPr>
          <w:rFonts w:ascii="Garamond" w:hAnsi="Garamond"/>
          <w:sz w:val="24"/>
          <w:szCs w:val="24"/>
        </w:rPr>
        <w:t xml:space="preserve">. Flutura </w:t>
      </w:r>
      <w:proofErr w:type="spellStart"/>
      <w:r w:rsidRPr="00923EEC">
        <w:rPr>
          <w:rFonts w:ascii="Garamond" w:hAnsi="Garamond"/>
          <w:sz w:val="24"/>
          <w:szCs w:val="24"/>
        </w:rPr>
        <w:t>Ismaili</w:t>
      </w:r>
      <w:proofErr w:type="spellEnd"/>
      <w:r w:rsidRPr="00923EEC">
        <w:rPr>
          <w:rFonts w:ascii="Garamond" w:hAnsi="Garamond"/>
          <w:sz w:val="24"/>
          <w:szCs w:val="24"/>
        </w:rPr>
        <w:t xml:space="preserve"> dhe kapitali zotërohet nga ortaku i vetëm: “</w:t>
      </w:r>
      <w:proofErr w:type="spellStart"/>
      <w:r w:rsidRPr="00923EEC">
        <w:rPr>
          <w:rFonts w:ascii="Garamond" w:hAnsi="Garamond"/>
          <w:sz w:val="24"/>
          <w:szCs w:val="24"/>
        </w:rPr>
        <w:t>Alba</w:t>
      </w:r>
      <w:proofErr w:type="spellEnd"/>
      <w:r w:rsidRPr="00923EEC">
        <w:rPr>
          <w:rFonts w:ascii="Garamond" w:hAnsi="Garamond"/>
          <w:sz w:val="24"/>
          <w:szCs w:val="24"/>
        </w:rPr>
        <w:t xml:space="preserve"> Konstruksion” </w:t>
      </w:r>
      <w:proofErr w:type="spellStart"/>
      <w:r w:rsidRPr="00923EEC">
        <w:rPr>
          <w:rFonts w:ascii="Garamond" w:hAnsi="Garamond"/>
          <w:sz w:val="24"/>
          <w:szCs w:val="24"/>
        </w:rPr>
        <w:t>sh.p.k</w:t>
      </w:r>
      <w:proofErr w:type="spellEnd"/>
      <w:r w:rsidRPr="00923EEC">
        <w:rPr>
          <w:rFonts w:ascii="Garamond" w:hAnsi="Garamond"/>
          <w:sz w:val="24"/>
          <w:szCs w:val="24"/>
        </w:rPr>
        <w:t xml:space="preserve">. </w:t>
      </w:r>
    </w:p>
    <w:p w14:paraId="535BA421" w14:textId="1511D745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>Objekti i veprimtarisë së saj është: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>“Ndërtim-</w:t>
      </w:r>
      <w:r w:rsidR="00CD2C69">
        <w:rPr>
          <w:rFonts w:ascii="Garamond" w:hAnsi="Garamond"/>
          <w:sz w:val="24"/>
          <w:szCs w:val="24"/>
        </w:rPr>
        <w:t>o</w:t>
      </w:r>
      <w:r w:rsidRPr="00923EEC">
        <w:rPr>
          <w:rFonts w:ascii="Garamond" w:hAnsi="Garamond"/>
          <w:sz w:val="24"/>
          <w:szCs w:val="24"/>
        </w:rPr>
        <w:t>perim</w:t>
      </w:r>
      <w:r w:rsidR="00CD2C69">
        <w:rPr>
          <w:rFonts w:ascii="Garamond" w:hAnsi="Garamond"/>
          <w:sz w:val="24"/>
          <w:szCs w:val="24"/>
        </w:rPr>
        <w:t>i</w:t>
      </w:r>
      <w:r w:rsidRPr="00923EEC">
        <w:rPr>
          <w:rFonts w:ascii="Garamond" w:hAnsi="Garamond"/>
          <w:sz w:val="24"/>
          <w:szCs w:val="24"/>
        </w:rPr>
        <w:t xml:space="preserve"> dhe transferimi i hidrocentraleve:</w:t>
      </w:r>
      <w:r w:rsidR="00CD2C69">
        <w:rPr>
          <w:rFonts w:ascii="Garamond" w:hAnsi="Garamond"/>
          <w:sz w:val="24"/>
          <w:szCs w:val="24"/>
        </w:rPr>
        <w:t xml:space="preserve"> ‘</w:t>
      </w:r>
      <w:r w:rsidRPr="00923EEC">
        <w:rPr>
          <w:rFonts w:ascii="Garamond" w:hAnsi="Garamond"/>
          <w:sz w:val="24"/>
          <w:szCs w:val="24"/>
        </w:rPr>
        <w:t>Backa 1</w:t>
      </w:r>
      <w:r w:rsidR="00CD2C69">
        <w:rPr>
          <w:rFonts w:ascii="Garamond" w:hAnsi="Garamond"/>
          <w:sz w:val="24"/>
          <w:szCs w:val="24"/>
        </w:rPr>
        <w:t>’</w:t>
      </w:r>
      <w:r w:rsidRPr="00923EEC">
        <w:rPr>
          <w:rFonts w:ascii="Garamond" w:hAnsi="Garamond"/>
          <w:sz w:val="24"/>
          <w:szCs w:val="24"/>
        </w:rPr>
        <w:t>,</w:t>
      </w:r>
      <w:r w:rsidR="00CD2C69">
        <w:rPr>
          <w:rFonts w:ascii="Garamond" w:hAnsi="Garamond"/>
          <w:sz w:val="24"/>
          <w:szCs w:val="24"/>
        </w:rPr>
        <w:t xml:space="preserve"> ‘</w:t>
      </w:r>
      <w:r w:rsidRPr="00923EEC">
        <w:rPr>
          <w:rFonts w:ascii="Garamond" w:hAnsi="Garamond"/>
          <w:sz w:val="24"/>
          <w:szCs w:val="24"/>
        </w:rPr>
        <w:t>Backa 2</w:t>
      </w:r>
      <w:r w:rsidR="00CD2C69">
        <w:rPr>
          <w:rFonts w:ascii="Garamond" w:hAnsi="Garamond"/>
          <w:sz w:val="24"/>
          <w:szCs w:val="24"/>
        </w:rPr>
        <w:t>’</w:t>
      </w:r>
      <w:r w:rsidRPr="00923EEC">
        <w:rPr>
          <w:rFonts w:ascii="Garamond" w:hAnsi="Garamond"/>
          <w:sz w:val="24"/>
          <w:szCs w:val="24"/>
        </w:rPr>
        <w:t xml:space="preserve">, </w:t>
      </w:r>
      <w:r w:rsidR="00CD2C69">
        <w:rPr>
          <w:rFonts w:ascii="Garamond" w:hAnsi="Garamond"/>
          <w:sz w:val="24"/>
          <w:szCs w:val="24"/>
        </w:rPr>
        <w:t>‘</w:t>
      </w:r>
      <w:r w:rsidRPr="00923EEC">
        <w:rPr>
          <w:rFonts w:ascii="Garamond" w:hAnsi="Garamond"/>
          <w:sz w:val="24"/>
          <w:szCs w:val="24"/>
        </w:rPr>
        <w:t>Backa A</w:t>
      </w:r>
      <w:r w:rsidR="00CD2C69">
        <w:rPr>
          <w:rFonts w:ascii="Garamond" w:hAnsi="Garamond"/>
          <w:sz w:val="24"/>
          <w:szCs w:val="24"/>
        </w:rPr>
        <w:t>’</w:t>
      </w:r>
      <w:r w:rsidRPr="00923EEC">
        <w:rPr>
          <w:rFonts w:ascii="Garamond" w:hAnsi="Garamond"/>
          <w:sz w:val="24"/>
          <w:szCs w:val="24"/>
        </w:rPr>
        <w:t xml:space="preserve">, </w:t>
      </w:r>
      <w:r w:rsidR="00CD2C69">
        <w:rPr>
          <w:rFonts w:ascii="Garamond" w:hAnsi="Garamond"/>
          <w:sz w:val="24"/>
          <w:szCs w:val="24"/>
        </w:rPr>
        <w:t>‘</w:t>
      </w:r>
      <w:r w:rsidRPr="00923EEC">
        <w:rPr>
          <w:rFonts w:ascii="Garamond" w:hAnsi="Garamond"/>
          <w:sz w:val="24"/>
          <w:szCs w:val="24"/>
        </w:rPr>
        <w:t>Backa B</w:t>
      </w:r>
      <w:r w:rsidR="00CD2C69">
        <w:rPr>
          <w:rFonts w:ascii="Garamond" w:hAnsi="Garamond"/>
          <w:sz w:val="24"/>
          <w:szCs w:val="24"/>
        </w:rPr>
        <w:t>’</w:t>
      </w:r>
      <w:r w:rsidRPr="00923EEC">
        <w:rPr>
          <w:rFonts w:ascii="Garamond" w:hAnsi="Garamond"/>
          <w:sz w:val="24"/>
          <w:szCs w:val="24"/>
        </w:rPr>
        <w:t xml:space="preserve">, </w:t>
      </w:r>
      <w:r w:rsidR="00CD2C69">
        <w:rPr>
          <w:rFonts w:ascii="Garamond" w:hAnsi="Garamond"/>
          <w:sz w:val="24"/>
          <w:szCs w:val="24"/>
        </w:rPr>
        <w:t>‘</w:t>
      </w:r>
      <w:r w:rsidRPr="00923EEC">
        <w:rPr>
          <w:rFonts w:ascii="Garamond" w:hAnsi="Garamond"/>
          <w:sz w:val="24"/>
          <w:szCs w:val="24"/>
        </w:rPr>
        <w:t>Backa C</w:t>
      </w:r>
      <w:r w:rsidR="00CD2C69">
        <w:rPr>
          <w:rFonts w:ascii="Garamond" w:hAnsi="Garamond"/>
          <w:sz w:val="24"/>
          <w:szCs w:val="24"/>
        </w:rPr>
        <w:t>’</w:t>
      </w:r>
      <w:r w:rsidRPr="00923EEC">
        <w:rPr>
          <w:rFonts w:ascii="Garamond" w:hAnsi="Garamond"/>
          <w:sz w:val="24"/>
          <w:szCs w:val="24"/>
        </w:rPr>
        <w:t>, tek Autoriteti Kontraktues ku përfshihe</w:t>
      </w:r>
      <w:r w:rsidR="00435C5F">
        <w:rPr>
          <w:rFonts w:ascii="Garamond" w:hAnsi="Garamond"/>
          <w:sz w:val="24"/>
          <w:szCs w:val="24"/>
        </w:rPr>
        <w:t>t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 w:rsidRPr="00923EEC">
        <w:rPr>
          <w:rFonts w:ascii="Garamond" w:hAnsi="Garamond"/>
          <w:sz w:val="24"/>
          <w:szCs w:val="24"/>
        </w:rPr>
        <w:t>financimi</w:t>
      </w:r>
      <w:r w:rsidRPr="00923EEC">
        <w:rPr>
          <w:rFonts w:ascii="Garamond" w:hAnsi="Garamond"/>
          <w:sz w:val="24"/>
          <w:szCs w:val="24"/>
        </w:rPr>
        <w:t>, ndërtim</w:t>
      </w:r>
      <w:r w:rsidR="00CD2C69">
        <w:rPr>
          <w:rFonts w:ascii="Garamond" w:hAnsi="Garamond"/>
          <w:sz w:val="24"/>
          <w:szCs w:val="24"/>
        </w:rPr>
        <w:t>i</w:t>
      </w:r>
      <w:r w:rsidRPr="00923EEC">
        <w:rPr>
          <w:rFonts w:ascii="Garamond" w:hAnsi="Garamond"/>
          <w:sz w:val="24"/>
          <w:szCs w:val="24"/>
        </w:rPr>
        <w:t>, vënia në punë, prodhim</w:t>
      </w:r>
      <w:r w:rsidR="00CD2C69">
        <w:rPr>
          <w:rFonts w:ascii="Garamond" w:hAnsi="Garamond"/>
          <w:sz w:val="24"/>
          <w:szCs w:val="24"/>
        </w:rPr>
        <w:t>i</w:t>
      </w:r>
      <w:r w:rsidRPr="00923EEC">
        <w:rPr>
          <w:rFonts w:ascii="Garamond" w:hAnsi="Garamond"/>
          <w:sz w:val="24"/>
          <w:szCs w:val="24"/>
        </w:rPr>
        <w:t>, furnizimi, transmetimi, shpërndarja dhe shitja e energjisë elektrike në zbatim t</w:t>
      </w:r>
      <w:r w:rsidR="00CD2C69">
        <w:rPr>
          <w:rFonts w:ascii="Garamond" w:hAnsi="Garamond"/>
          <w:sz w:val="24"/>
          <w:szCs w:val="24"/>
        </w:rPr>
        <w:t xml:space="preserve">ë </w:t>
      </w:r>
      <w:r w:rsidR="00435C5F">
        <w:rPr>
          <w:rFonts w:ascii="Garamond" w:hAnsi="Garamond"/>
          <w:sz w:val="24"/>
          <w:szCs w:val="24"/>
        </w:rPr>
        <w:t xml:space="preserve">Kontratës </w:t>
      </w:r>
      <w:proofErr w:type="spellStart"/>
      <w:r w:rsidR="00435C5F">
        <w:rPr>
          <w:rFonts w:ascii="Garamond" w:hAnsi="Garamond"/>
          <w:sz w:val="24"/>
          <w:szCs w:val="24"/>
        </w:rPr>
        <w:t>Konce</w:t>
      </w:r>
      <w:r w:rsidR="00435C5F" w:rsidRPr="00923EEC">
        <w:rPr>
          <w:rFonts w:ascii="Garamond" w:hAnsi="Garamond"/>
          <w:sz w:val="24"/>
          <w:szCs w:val="24"/>
        </w:rPr>
        <w:t>sionare</w:t>
      </w:r>
      <w:proofErr w:type="spellEnd"/>
      <w:r w:rsidR="00435C5F" w:rsidRPr="00923EEC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>nr.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 xml:space="preserve">1616 </w:t>
      </w:r>
      <w:proofErr w:type="spellStart"/>
      <w:r w:rsidR="00CD2C69">
        <w:rPr>
          <w:rFonts w:ascii="Garamond" w:hAnsi="Garamond"/>
          <w:sz w:val="24"/>
          <w:szCs w:val="24"/>
        </w:rPr>
        <w:t>r</w:t>
      </w:r>
      <w:r w:rsidRPr="00923EEC">
        <w:rPr>
          <w:rFonts w:ascii="Garamond" w:hAnsi="Garamond"/>
          <w:sz w:val="24"/>
          <w:szCs w:val="24"/>
        </w:rPr>
        <w:t>ep</w:t>
      </w:r>
      <w:proofErr w:type="spellEnd"/>
      <w:r w:rsidR="00CD2C69">
        <w:rPr>
          <w:rFonts w:ascii="Garamond" w:hAnsi="Garamond"/>
          <w:sz w:val="24"/>
          <w:szCs w:val="24"/>
        </w:rPr>
        <w:t>.</w:t>
      </w:r>
      <w:r w:rsidRPr="00923EEC">
        <w:rPr>
          <w:rFonts w:ascii="Garamond" w:hAnsi="Garamond"/>
          <w:sz w:val="24"/>
          <w:szCs w:val="24"/>
        </w:rPr>
        <w:t xml:space="preserve">, </w:t>
      </w:r>
      <w:r w:rsidR="00CD2C69">
        <w:rPr>
          <w:rFonts w:ascii="Garamond" w:hAnsi="Garamond"/>
          <w:sz w:val="24"/>
          <w:szCs w:val="24"/>
        </w:rPr>
        <w:t>n</w:t>
      </w:r>
      <w:r w:rsidRPr="00923EEC">
        <w:rPr>
          <w:rFonts w:ascii="Garamond" w:hAnsi="Garamond"/>
          <w:sz w:val="24"/>
          <w:szCs w:val="24"/>
        </w:rPr>
        <w:t xml:space="preserve">r. 374 </w:t>
      </w:r>
      <w:proofErr w:type="spellStart"/>
      <w:r w:rsidR="00CD2C69">
        <w:rPr>
          <w:rFonts w:ascii="Garamond" w:hAnsi="Garamond"/>
          <w:sz w:val="24"/>
          <w:szCs w:val="24"/>
        </w:rPr>
        <w:t>kol</w:t>
      </w:r>
      <w:proofErr w:type="spellEnd"/>
      <w:r w:rsidR="00CD2C69">
        <w:rPr>
          <w:rFonts w:ascii="Garamond" w:hAnsi="Garamond"/>
          <w:sz w:val="24"/>
          <w:szCs w:val="24"/>
        </w:rPr>
        <w:t>., datë 26.</w:t>
      </w:r>
      <w:r w:rsidRPr="00923EEC">
        <w:rPr>
          <w:rFonts w:ascii="Garamond" w:hAnsi="Garamond"/>
          <w:sz w:val="24"/>
          <w:szCs w:val="24"/>
        </w:rPr>
        <w:t>6.2012”.</w:t>
      </w:r>
    </w:p>
    <w:p w14:paraId="7DB45D20" w14:textId="43B5B188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>Aplikimi i shoqërisë “KROI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 xml:space="preserve">MBRET ENERGJI” </w:t>
      </w:r>
      <w:proofErr w:type="spellStart"/>
      <w:r w:rsidRPr="00923EEC">
        <w:rPr>
          <w:rFonts w:ascii="Garamond" w:hAnsi="Garamond"/>
          <w:sz w:val="24"/>
          <w:szCs w:val="24"/>
        </w:rPr>
        <w:t>sh.p.k</w:t>
      </w:r>
      <w:proofErr w:type="spellEnd"/>
      <w:r w:rsidRPr="00923EEC">
        <w:rPr>
          <w:rFonts w:ascii="Garamond" w:hAnsi="Garamond"/>
          <w:sz w:val="24"/>
          <w:szCs w:val="24"/>
        </w:rPr>
        <w:t>., plotëson pjesërisht kërkesat e parashikuara nga ERE</w:t>
      </w:r>
      <w:r w:rsidR="00CD2C69">
        <w:rPr>
          <w:rFonts w:ascii="Garamond" w:hAnsi="Garamond"/>
          <w:sz w:val="24"/>
          <w:szCs w:val="24"/>
        </w:rPr>
        <w:t>-ja</w:t>
      </w:r>
      <w:r w:rsidRPr="00923EEC">
        <w:rPr>
          <w:rFonts w:ascii="Garamond" w:hAnsi="Garamond"/>
          <w:sz w:val="24"/>
          <w:szCs w:val="24"/>
        </w:rPr>
        <w:t xml:space="preserve"> në “Rregulloren për procedurat dhe afatet për dhënien, modifikimin, transferimin, rinovimin ose heqjen e licencave në sektorin e energjisë elektrike” si më poshtë: </w:t>
      </w:r>
    </w:p>
    <w:p w14:paraId="0B659E59" w14:textId="6CFB63E7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 xml:space="preserve">Formati i aplikimit (neni 9, pika 1, </w:t>
      </w:r>
      <w:r w:rsidR="00CD2C69" w:rsidRPr="00923EEC">
        <w:rPr>
          <w:rFonts w:ascii="Garamond" w:hAnsi="Garamond"/>
          <w:sz w:val="24"/>
          <w:szCs w:val="24"/>
        </w:rPr>
        <w:t>germat</w:t>
      </w:r>
      <w:r w:rsidR="00CD2C69">
        <w:rPr>
          <w:rFonts w:ascii="Garamond" w:hAnsi="Garamond"/>
          <w:sz w:val="24"/>
          <w:szCs w:val="24"/>
        </w:rPr>
        <w:t>:</w:t>
      </w:r>
      <w:r w:rsidRPr="00923EEC">
        <w:rPr>
          <w:rFonts w:ascii="Garamond" w:hAnsi="Garamond"/>
          <w:sz w:val="24"/>
          <w:szCs w:val="24"/>
        </w:rPr>
        <w:t xml:space="preserve"> “a”, “b”, “c”) është plotësuar në mënyrë korrekte</w:t>
      </w:r>
      <w:r w:rsidR="00CD2C69">
        <w:rPr>
          <w:rFonts w:ascii="Garamond" w:hAnsi="Garamond"/>
          <w:sz w:val="24"/>
          <w:szCs w:val="24"/>
        </w:rPr>
        <w:t>;</w:t>
      </w:r>
    </w:p>
    <w:p w14:paraId="54786A69" w14:textId="12F63BD6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 xml:space="preserve">Dokumentacioni juridik, administrativ dhe pronësor (neni 9, pika 2, </w:t>
      </w:r>
      <w:r w:rsidR="00CD2C69" w:rsidRPr="00923EEC">
        <w:rPr>
          <w:rFonts w:ascii="Garamond" w:hAnsi="Garamond"/>
          <w:sz w:val="24"/>
          <w:szCs w:val="24"/>
        </w:rPr>
        <w:t>germat</w:t>
      </w:r>
      <w:r w:rsidR="00CD2C69">
        <w:rPr>
          <w:rFonts w:ascii="Garamond" w:hAnsi="Garamond"/>
          <w:sz w:val="24"/>
          <w:szCs w:val="24"/>
        </w:rPr>
        <w:t>:</w:t>
      </w:r>
      <w:r w:rsidRPr="00923EEC">
        <w:rPr>
          <w:rFonts w:ascii="Garamond" w:hAnsi="Garamond"/>
          <w:sz w:val="24"/>
          <w:szCs w:val="24"/>
        </w:rPr>
        <w:t xml:space="preserve"> “a”, “b”, “c”,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>“d” “e”,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>“f” dhe “g”) është plotësuar pjesërisht</w:t>
      </w:r>
      <w:r w:rsidR="00CD2C69">
        <w:rPr>
          <w:rFonts w:ascii="Garamond" w:hAnsi="Garamond"/>
          <w:sz w:val="24"/>
          <w:szCs w:val="24"/>
        </w:rPr>
        <w:t>;</w:t>
      </w:r>
      <w:r w:rsidRPr="00923EEC">
        <w:rPr>
          <w:rFonts w:ascii="Garamond" w:hAnsi="Garamond"/>
          <w:sz w:val="24"/>
          <w:szCs w:val="24"/>
        </w:rPr>
        <w:t xml:space="preserve"> </w:t>
      </w:r>
    </w:p>
    <w:p w14:paraId="2A97332F" w14:textId="5823FEAF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 xml:space="preserve">Dokumentacioni financiar dhe fiskal (neni 9, pika 3, </w:t>
      </w:r>
      <w:r w:rsidR="00CD2C69" w:rsidRPr="00923EEC">
        <w:rPr>
          <w:rFonts w:ascii="Garamond" w:hAnsi="Garamond"/>
          <w:sz w:val="24"/>
          <w:szCs w:val="24"/>
        </w:rPr>
        <w:t>germat</w:t>
      </w:r>
      <w:r w:rsidR="00CD2C69">
        <w:rPr>
          <w:rFonts w:ascii="Garamond" w:hAnsi="Garamond"/>
          <w:sz w:val="24"/>
          <w:szCs w:val="24"/>
        </w:rPr>
        <w:t>:</w:t>
      </w:r>
      <w:r w:rsidRPr="00923EEC">
        <w:rPr>
          <w:rFonts w:ascii="Garamond" w:hAnsi="Garamond"/>
          <w:sz w:val="24"/>
          <w:szCs w:val="24"/>
        </w:rPr>
        <w:t xml:space="preserve"> “a”, “b”, “c”,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>“d”) është plotësuar pjesërisht;</w:t>
      </w:r>
    </w:p>
    <w:p w14:paraId="05936147" w14:textId="5B5F0667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>Dokumentacioni teknik për veprimtarinë e tregtimit të energjisë elektrike, (neni 9, pika 4.8</w:t>
      </w:r>
      <w:r w:rsidR="00CD2C69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 w:rsidRPr="00923EEC">
        <w:rPr>
          <w:rFonts w:ascii="Garamond" w:hAnsi="Garamond"/>
          <w:sz w:val="24"/>
          <w:szCs w:val="24"/>
        </w:rPr>
        <w:t>germat</w:t>
      </w:r>
      <w:r w:rsidR="00CD2C69">
        <w:rPr>
          <w:rFonts w:ascii="Garamond" w:hAnsi="Garamond"/>
          <w:sz w:val="24"/>
          <w:szCs w:val="24"/>
        </w:rPr>
        <w:t>:</w:t>
      </w:r>
      <w:r w:rsidR="00435C5F">
        <w:rPr>
          <w:rFonts w:ascii="Garamond" w:hAnsi="Garamond"/>
          <w:sz w:val="24"/>
          <w:szCs w:val="24"/>
        </w:rPr>
        <w:t xml:space="preserve"> “a”, “b”, “c”, “d”</w:t>
      </w:r>
      <w:r w:rsidRPr="00923EEC">
        <w:rPr>
          <w:rFonts w:ascii="Garamond" w:hAnsi="Garamond"/>
          <w:sz w:val="24"/>
          <w:szCs w:val="24"/>
        </w:rPr>
        <w:t>) është plotësuar pjesërisht.</w:t>
      </w:r>
    </w:p>
    <w:p w14:paraId="0207940C" w14:textId="77777777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t>Në lidhje me mungesën apo plotësimin e dokumentacionit që ka të bëjë me:</w:t>
      </w:r>
    </w:p>
    <w:p w14:paraId="77C74D20" w14:textId="000C1C67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>Dokumentacioni juridik, administrativ dhe pronësor</w:t>
      </w:r>
      <w:r w:rsidR="00CD2C69">
        <w:rPr>
          <w:rFonts w:ascii="Garamond" w:hAnsi="Garamond"/>
          <w:sz w:val="24"/>
          <w:szCs w:val="24"/>
        </w:rPr>
        <w:t>: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>
        <w:rPr>
          <w:rFonts w:ascii="Garamond" w:hAnsi="Garamond"/>
          <w:sz w:val="24"/>
          <w:szCs w:val="24"/>
        </w:rPr>
        <w:t>neni 9, pika 2,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 w:rsidRPr="00923EEC">
        <w:rPr>
          <w:rFonts w:ascii="Garamond" w:hAnsi="Garamond"/>
          <w:sz w:val="24"/>
          <w:szCs w:val="24"/>
        </w:rPr>
        <w:t>germa</w:t>
      </w:r>
      <w:r w:rsidRPr="00923EEC">
        <w:rPr>
          <w:rFonts w:ascii="Garamond" w:hAnsi="Garamond"/>
          <w:sz w:val="24"/>
          <w:szCs w:val="24"/>
        </w:rPr>
        <w:t xml:space="preserve"> “e</w:t>
      </w:r>
      <w:r w:rsidR="00435C5F">
        <w:rPr>
          <w:rFonts w:ascii="Garamond" w:hAnsi="Garamond"/>
          <w:sz w:val="24"/>
          <w:szCs w:val="24"/>
        </w:rPr>
        <w:t>”</w:t>
      </w:r>
      <w:r w:rsidRPr="00923EEC">
        <w:rPr>
          <w:rFonts w:ascii="Garamond" w:hAnsi="Garamond"/>
          <w:sz w:val="24"/>
          <w:szCs w:val="24"/>
        </w:rPr>
        <w:t xml:space="preserve"> (struktura e ndërtimit të shoqërisë, lis</w:t>
      </w:r>
      <w:r w:rsidR="00CD2C69">
        <w:rPr>
          <w:rFonts w:ascii="Garamond" w:hAnsi="Garamond"/>
          <w:sz w:val="24"/>
          <w:szCs w:val="24"/>
        </w:rPr>
        <w:t xml:space="preserve">ta e personelit sipas profilit, </w:t>
      </w:r>
      <w:r w:rsidRPr="00923EEC">
        <w:rPr>
          <w:rFonts w:ascii="Garamond" w:hAnsi="Garamond"/>
          <w:sz w:val="24"/>
          <w:szCs w:val="24"/>
        </w:rPr>
        <w:t>në përputhje me aktivitetin për të cilin kërkohet licenca</w:t>
      </w:r>
      <w:r w:rsidR="00CD2C69">
        <w:rPr>
          <w:rFonts w:ascii="Garamond" w:hAnsi="Garamond"/>
          <w:sz w:val="24"/>
          <w:szCs w:val="24"/>
        </w:rPr>
        <w:t>)</w:t>
      </w:r>
      <w:r w:rsidR="00435C5F">
        <w:rPr>
          <w:rFonts w:ascii="Garamond" w:hAnsi="Garamond"/>
          <w:sz w:val="24"/>
          <w:szCs w:val="24"/>
        </w:rPr>
        <w:t>;</w:t>
      </w:r>
    </w:p>
    <w:p w14:paraId="33E6AA62" w14:textId="7E346949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>Doku</w:t>
      </w:r>
      <w:r w:rsidR="00CD2C69">
        <w:rPr>
          <w:rFonts w:ascii="Garamond" w:hAnsi="Garamond"/>
          <w:sz w:val="24"/>
          <w:szCs w:val="24"/>
        </w:rPr>
        <w:t>mentacioni financiar dhe fiskal: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>
        <w:rPr>
          <w:rFonts w:ascii="Garamond" w:hAnsi="Garamond"/>
          <w:sz w:val="24"/>
          <w:szCs w:val="24"/>
        </w:rPr>
        <w:t>neni 9, pika 3,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 w:rsidRPr="00923EEC">
        <w:rPr>
          <w:rFonts w:ascii="Garamond" w:hAnsi="Garamond"/>
          <w:sz w:val="24"/>
          <w:szCs w:val="24"/>
        </w:rPr>
        <w:t>germa</w:t>
      </w:r>
      <w:r w:rsidRPr="00923EEC">
        <w:rPr>
          <w:rFonts w:ascii="Garamond" w:hAnsi="Garamond"/>
          <w:sz w:val="24"/>
          <w:szCs w:val="24"/>
        </w:rPr>
        <w:t xml:space="preserve"> “b</w:t>
      </w:r>
      <w:r w:rsidR="00CD2C69">
        <w:rPr>
          <w:rFonts w:ascii="Garamond" w:hAnsi="Garamond"/>
          <w:sz w:val="24"/>
          <w:szCs w:val="24"/>
        </w:rPr>
        <w:t>”</w:t>
      </w:r>
      <w:r w:rsidRPr="00923EEC">
        <w:rPr>
          <w:rFonts w:ascii="Garamond" w:hAnsi="Garamond"/>
          <w:sz w:val="24"/>
          <w:szCs w:val="24"/>
        </w:rPr>
        <w:t xml:space="preserve"> (bilanci financiar për vitet 2016 dhe 2017)</w:t>
      </w:r>
      <w:r w:rsidR="00435C5F">
        <w:rPr>
          <w:rFonts w:ascii="Garamond" w:hAnsi="Garamond"/>
          <w:sz w:val="24"/>
          <w:szCs w:val="24"/>
        </w:rPr>
        <w:t>;</w:t>
      </w:r>
      <w:bookmarkStart w:id="0" w:name="_GoBack"/>
      <w:bookmarkEnd w:id="0"/>
      <w:r w:rsidRPr="00923EEC">
        <w:rPr>
          <w:rFonts w:ascii="Garamond" w:hAnsi="Garamond"/>
          <w:sz w:val="24"/>
          <w:szCs w:val="24"/>
        </w:rPr>
        <w:t xml:space="preserve"> </w:t>
      </w:r>
    </w:p>
    <w:p w14:paraId="7CA54FB5" w14:textId="47C4AF71" w:rsidR="00CD2C69" w:rsidRDefault="00923EEC" w:rsidP="00CD2C6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923EEC">
        <w:rPr>
          <w:rFonts w:ascii="Garamond" w:hAnsi="Garamond"/>
          <w:sz w:val="24"/>
          <w:szCs w:val="24"/>
        </w:rPr>
        <w:t>Dokumentacioni teknik për veprimtarinë e t</w:t>
      </w:r>
      <w:r w:rsidR="00CD2C69">
        <w:rPr>
          <w:rFonts w:ascii="Garamond" w:hAnsi="Garamond"/>
          <w:sz w:val="24"/>
          <w:szCs w:val="24"/>
        </w:rPr>
        <w:t>regtimit të energjisë elektrike:</w:t>
      </w:r>
      <w:r w:rsidRPr="00923EEC">
        <w:rPr>
          <w:rFonts w:ascii="Garamond" w:hAnsi="Garamond"/>
          <w:sz w:val="24"/>
          <w:szCs w:val="24"/>
        </w:rPr>
        <w:t xml:space="preserve"> </w:t>
      </w:r>
      <w:r w:rsidR="00CD2C69">
        <w:rPr>
          <w:rFonts w:ascii="Garamond" w:hAnsi="Garamond"/>
          <w:sz w:val="24"/>
          <w:szCs w:val="24"/>
        </w:rPr>
        <w:t>neni 9, pika 4.8:</w:t>
      </w:r>
    </w:p>
    <w:p w14:paraId="67DEF017" w14:textId="26F35715" w:rsidR="00923EEC" w:rsidRPr="00923EEC" w:rsidRDefault="00923EEC" w:rsidP="00CD2C6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t>g</w:t>
      </w:r>
      <w:r w:rsidR="00CD2C69">
        <w:rPr>
          <w:rFonts w:ascii="Garamond" w:hAnsi="Garamond"/>
          <w:sz w:val="24"/>
          <w:szCs w:val="24"/>
        </w:rPr>
        <w:t>e</w:t>
      </w:r>
      <w:r w:rsidRPr="00923EEC">
        <w:rPr>
          <w:rFonts w:ascii="Garamond" w:hAnsi="Garamond"/>
          <w:sz w:val="24"/>
          <w:szCs w:val="24"/>
        </w:rPr>
        <w:t>rma “a” (sasia e energjisë elektrike e pa</w:t>
      </w:r>
      <w:r w:rsidR="00CD2C69">
        <w:rPr>
          <w:rFonts w:ascii="Garamond" w:hAnsi="Garamond"/>
          <w:sz w:val="24"/>
          <w:szCs w:val="24"/>
        </w:rPr>
        <w:t xml:space="preserve">rashikuar për </w:t>
      </w:r>
      <w:r w:rsidR="00435C5F">
        <w:rPr>
          <w:rFonts w:ascii="Garamond" w:hAnsi="Garamond"/>
          <w:sz w:val="24"/>
          <w:szCs w:val="24"/>
        </w:rPr>
        <w:t xml:space="preserve">t’u </w:t>
      </w:r>
      <w:r w:rsidR="00CD2C69">
        <w:rPr>
          <w:rFonts w:ascii="Garamond" w:hAnsi="Garamond"/>
          <w:sz w:val="24"/>
          <w:szCs w:val="24"/>
        </w:rPr>
        <w:t xml:space="preserve">tregtuar në </w:t>
      </w:r>
      <w:proofErr w:type="spellStart"/>
      <w:r w:rsidR="00CD2C69">
        <w:rPr>
          <w:rFonts w:ascii="Garamond" w:hAnsi="Garamond"/>
          <w:sz w:val="24"/>
          <w:szCs w:val="24"/>
        </w:rPr>
        <w:t>GWh</w:t>
      </w:r>
      <w:proofErr w:type="spellEnd"/>
      <w:r w:rsidR="00CD2C69">
        <w:rPr>
          <w:rFonts w:ascii="Garamond" w:hAnsi="Garamond"/>
          <w:sz w:val="24"/>
          <w:szCs w:val="24"/>
        </w:rPr>
        <w:t>/</w:t>
      </w:r>
      <w:r w:rsidRPr="00923EEC">
        <w:rPr>
          <w:rFonts w:ascii="Garamond" w:hAnsi="Garamond"/>
          <w:sz w:val="24"/>
          <w:szCs w:val="24"/>
        </w:rPr>
        <w:t xml:space="preserve">sipas viteve); </w:t>
      </w:r>
    </w:p>
    <w:p w14:paraId="5F7AFCE8" w14:textId="56E61C7B" w:rsidR="00435C5F" w:rsidRDefault="00CD2C69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lastRenderedPageBreak/>
        <w:t>germa</w:t>
      </w:r>
      <w:r w:rsidR="00923EEC" w:rsidRPr="00923EEC">
        <w:rPr>
          <w:rFonts w:ascii="Garamond" w:hAnsi="Garamond"/>
          <w:sz w:val="24"/>
          <w:szCs w:val="24"/>
        </w:rPr>
        <w:t xml:space="preserve"> “b” (</w:t>
      </w:r>
      <w:r>
        <w:rPr>
          <w:rFonts w:ascii="Garamond" w:hAnsi="Garamond"/>
          <w:sz w:val="24"/>
          <w:szCs w:val="24"/>
        </w:rPr>
        <w:t>e</w:t>
      </w:r>
      <w:r w:rsidR="00923EEC" w:rsidRPr="00923EEC">
        <w:rPr>
          <w:rFonts w:ascii="Garamond" w:hAnsi="Garamond"/>
          <w:sz w:val="24"/>
          <w:szCs w:val="24"/>
        </w:rPr>
        <w:t>videntimi i të ardhurave që do të përdor</w:t>
      </w:r>
      <w:r w:rsidR="00435C5F">
        <w:rPr>
          <w:rFonts w:ascii="Garamond" w:hAnsi="Garamond"/>
          <w:sz w:val="24"/>
          <w:szCs w:val="24"/>
        </w:rPr>
        <w:t>e</w:t>
      </w:r>
      <w:r w:rsidR="00923EEC" w:rsidRPr="00923EEC">
        <w:rPr>
          <w:rFonts w:ascii="Garamond" w:hAnsi="Garamond"/>
          <w:sz w:val="24"/>
          <w:szCs w:val="24"/>
        </w:rPr>
        <w:t>n për qëlli</w:t>
      </w:r>
      <w:r w:rsidR="00435C5F">
        <w:rPr>
          <w:rFonts w:ascii="Garamond" w:hAnsi="Garamond"/>
          <w:sz w:val="24"/>
          <w:szCs w:val="24"/>
        </w:rPr>
        <w:t>me të veprimtarisë së licencuar).</w:t>
      </w:r>
    </w:p>
    <w:p w14:paraId="2324B919" w14:textId="1D9132D1" w:rsidR="00923EEC" w:rsidRPr="00923EEC" w:rsidRDefault="00435C5F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923EEC" w:rsidRPr="00923EEC">
        <w:rPr>
          <w:rFonts w:ascii="Garamond" w:hAnsi="Garamond"/>
          <w:sz w:val="24"/>
          <w:szCs w:val="24"/>
        </w:rPr>
        <w:t xml:space="preserve">o të njoftohet </w:t>
      </w:r>
      <w:proofErr w:type="spellStart"/>
      <w:r w:rsidR="00923EEC" w:rsidRPr="00923EEC">
        <w:rPr>
          <w:rFonts w:ascii="Garamond" w:hAnsi="Garamond"/>
          <w:sz w:val="24"/>
          <w:szCs w:val="24"/>
        </w:rPr>
        <w:t>aplikuesi</w:t>
      </w:r>
      <w:proofErr w:type="spellEnd"/>
      <w:r w:rsidR="00923EEC" w:rsidRPr="00923EEC">
        <w:rPr>
          <w:rFonts w:ascii="Garamond" w:hAnsi="Garamond"/>
          <w:sz w:val="24"/>
          <w:szCs w:val="24"/>
        </w:rPr>
        <w:t xml:space="preserve"> që në bazë të nenit 10, pika 9 dhe nenit 11, pika 1, të “Rregullores për procedurat dhe afatet për dhënien, modifikimin, transferimin, rinovimin dhe heqjen e licencave në sektorin e </w:t>
      </w:r>
      <w:r w:rsidR="00CD2C69" w:rsidRPr="00923EEC">
        <w:rPr>
          <w:rFonts w:ascii="Garamond" w:hAnsi="Garamond"/>
          <w:sz w:val="24"/>
          <w:szCs w:val="24"/>
        </w:rPr>
        <w:t>energjisë</w:t>
      </w:r>
      <w:r w:rsidR="00923EEC" w:rsidRPr="00923EEC">
        <w:rPr>
          <w:rFonts w:ascii="Garamond" w:hAnsi="Garamond"/>
          <w:sz w:val="24"/>
          <w:szCs w:val="24"/>
        </w:rPr>
        <w:t xml:space="preserve"> elektrike”, t’i paraqesë këto në ERE, brenda afateve.</w:t>
      </w:r>
    </w:p>
    <w:p w14:paraId="2182504C" w14:textId="731B8DD5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t xml:space="preserve">Për gjithë sa më sipër cituar, </w:t>
      </w:r>
      <w:r w:rsidR="00CD2C69">
        <w:rPr>
          <w:rFonts w:ascii="Garamond" w:hAnsi="Garamond"/>
          <w:sz w:val="24"/>
          <w:szCs w:val="24"/>
        </w:rPr>
        <w:t>b</w:t>
      </w:r>
      <w:r w:rsidRPr="00923EEC">
        <w:rPr>
          <w:rFonts w:ascii="Garamond" w:hAnsi="Garamond"/>
          <w:sz w:val="24"/>
          <w:szCs w:val="24"/>
        </w:rPr>
        <w:t xml:space="preserve">ordi i ERE-s, </w:t>
      </w:r>
    </w:p>
    <w:p w14:paraId="136F7F0F" w14:textId="77777777" w:rsid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4F3BD8" w14:textId="56705F26" w:rsidR="00923EEC" w:rsidRPr="00923EEC" w:rsidRDefault="00923EEC" w:rsidP="00923EE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t>VENDOSI:</w:t>
      </w:r>
    </w:p>
    <w:p w14:paraId="3DB784D7" w14:textId="77777777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700EDC" w14:textId="12BC070C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923EEC">
        <w:rPr>
          <w:rFonts w:ascii="Garamond" w:hAnsi="Garamond"/>
          <w:sz w:val="24"/>
          <w:szCs w:val="24"/>
        </w:rPr>
        <w:t xml:space="preserve">Të fillojë procedurën për licencimin e shoqërisë “KROI MBRET ENERGJI” </w:t>
      </w:r>
      <w:proofErr w:type="spellStart"/>
      <w:r w:rsidRPr="00923EEC">
        <w:rPr>
          <w:rFonts w:ascii="Garamond" w:hAnsi="Garamond"/>
          <w:sz w:val="24"/>
          <w:szCs w:val="24"/>
        </w:rPr>
        <w:t>sh.p.k</w:t>
      </w:r>
      <w:proofErr w:type="spellEnd"/>
      <w:r w:rsidRPr="00923EEC">
        <w:rPr>
          <w:rFonts w:ascii="Garamond" w:hAnsi="Garamond"/>
          <w:sz w:val="24"/>
          <w:szCs w:val="24"/>
        </w:rPr>
        <w:t>., në veprimtarinë</w:t>
      </w:r>
      <w:r w:rsidR="00CD2C69">
        <w:rPr>
          <w:rFonts w:ascii="Garamond" w:hAnsi="Garamond"/>
          <w:sz w:val="24"/>
          <w:szCs w:val="24"/>
        </w:rPr>
        <w:t xml:space="preserve"> </w:t>
      </w:r>
      <w:r w:rsidRPr="00923EEC">
        <w:rPr>
          <w:rFonts w:ascii="Garamond" w:hAnsi="Garamond"/>
          <w:sz w:val="24"/>
          <w:szCs w:val="24"/>
        </w:rPr>
        <w:t xml:space="preserve">e </w:t>
      </w:r>
      <w:r w:rsidR="00435C5F" w:rsidRPr="00923EEC">
        <w:rPr>
          <w:rFonts w:ascii="Garamond" w:hAnsi="Garamond"/>
          <w:sz w:val="24"/>
          <w:szCs w:val="24"/>
        </w:rPr>
        <w:t>tregtimit të ener</w:t>
      </w:r>
      <w:r w:rsidR="00435C5F">
        <w:rPr>
          <w:rFonts w:ascii="Garamond" w:hAnsi="Garamond"/>
          <w:sz w:val="24"/>
          <w:szCs w:val="24"/>
        </w:rPr>
        <w:t>gjisë elektrike, për një afat 5-</w:t>
      </w:r>
      <w:r w:rsidRPr="00923EEC">
        <w:rPr>
          <w:rFonts w:ascii="Garamond" w:hAnsi="Garamond"/>
          <w:sz w:val="24"/>
          <w:szCs w:val="24"/>
        </w:rPr>
        <w:t>vjeçar.</w:t>
      </w:r>
    </w:p>
    <w:p w14:paraId="19F6F733" w14:textId="5BDEC7D9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923EEC">
        <w:rPr>
          <w:rFonts w:ascii="Garamond" w:hAnsi="Garamond"/>
          <w:sz w:val="24"/>
          <w:szCs w:val="24"/>
        </w:rPr>
        <w:t xml:space="preserve">Drejtoria e Licencimit, Autorizimeve dhe </w:t>
      </w:r>
      <w:r w:rsidR="00CD2C69" w:rsidRPr="00923EEC">
        <w:rPr>
          <w:rFonts w:ascii="Garamond" w:hAnsi="Garamond"/>
          <w:sz w:val="24"/>
          <w:szCs w:val="24"/>
        </w:rPr>
        <w:t>Mbikëqyrjes</w:t>
      </w:r>
      <w:r w:rsidRPr="00923EEC">
        <w:rPr>
          <w:rFonts w:ascii="Garamond" w:hAnsi="Garamond"/>
          <w:sz w:val="24"/>
          <w:szCs w:val="24"/>
        </w:rPr>
        <w:t xml:space="preserve">, të njoftojë </w:t>
      </w:r>
      <w:proofErr w:type="spellStart"/>
      <w:r w:rsidRPr="00923EEC">
        <w:rPr>
          <w:rFonts w:ascii="Garamond" w:hAnsi="Garamond"/>
          <w:sz w:val="24"/>
          <w:szCs w:val="24"/>
        </w:rPr>
        <w:t>aplikuesin</w:t>
      </w:r>
      <w:proofErr w:type="spellEnd"/>
      <w:r w:rsidRPr="00923EEC">
        <w:rPr>
          <w:rFonts w:ascii="Garamond" w:hAnsi="Garamond"/>
          <w:sz w:val="24"/>
          <w:szCs w:val="24"/>
        </w:rPr>
        <w:t xml:space="preserve"> për vendimin e </w:t>
      </w:r>
      <w:r w:rsidR="00435C5F">
        <w:rPr>
          <w:rFonts w:ascii="Garamond" w:hAnsi="Garamond"/>
          <w:sz w:val="24"/>
          <w:szCs w:val="24"/>
        </w:rPr>
        <w:t>b</w:t>
      </w:r>
      <w:r w:rsidRPr="00923EEC">
        <w:rPr>
          <w:rFonts w:ascii="Garamond" w:hAnsi="Garamond"/>
          <w:sz w:val="24"/>
          <w:szCs w:val="24"/>
        </w:rPr>
        <w:t>ordit të ERE-s.</w:t>
      </w:r>
    </w:p>
    <w:p w14:paraId="77F1B174" w14:textId="77777777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t>Ky vendim hyn në fuqi menjëherë.</w:t>
      </w:r>
    </w:p>
    <w:p w14:paraId="0E31A42F" w14:textId="59C9C2D3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435C5F">
        <w:rPr>
          <w:rFonts w:ascii="Garamond" w:hAnsi="Garamond"/>
          <w:sz w:val="24"/>
          <w:szCs w:val="24"/>
        </w:rPr>
        <w:t>,</w:t>
      </w:r>
      <w:r w:rsidRPr="00923EEC">
        <w:rPr>
          <w:rFonts w:ascii="Garamond" w:hAnsi="Garamond"/>
          <w:sz w:val="24"/>
          <w:szCs w:val="24"/>
        </w:rPr>
        <w:t xml:space="preserve"> si dhe mund të bëhet ankim në Gjykatën Administrative Tiranë, brenda 30 ditëve kalendarike nga dita e publikimit në Fletoren Zyrtare.</w:t>
      </w:r>
    </w:p>
    <w:p w14:paraId="21744810" w14:textId="77777777" w:rsidR="00923EEC" w:rsidRPr="00923EEC" w:rsidRDefault="00923EEC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3EEC">
        <w:rPr>
          <w:rFonts w:ascii="Garamond" w:hAnsi="Garamond"/>
          <w:sz w:val="24"/>
          <w:szCs w:val="24"/>
        </w:rPr>
        <w:t>Ky vendim botohet në Fletoren Zyrtare.</w:t>
      </w:r>
    </w:p>
    <w:p w14:paraId="334A4A76" w14:textId="77777777" w:rsidR="003A20D3" w:rsidRDefault="003A20D3" w:rsidP="00923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739C47" w14:textId="49CCE445" w:rsidR="00923EEC" w:rsidRPr="004165BD" w:rsidRDefault="00435C5F" w:rsidP="00923E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A3F4847" w14:textId="77777777" w:rsidR="00923EEC" w:rsidRPr="004165BD" w:rsidRDefault="00923EEC" w:rsidP="00923E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65B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4165BD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48C4A8A1" w14:textId="77777777" w:rsidR="00923EEC" w:rsidRDefault="00923EEC" w:rsidP="00923EEC">
      <w:pPr>
        <w:spacing w:after="0" w:line="240" w:lineRule="auto"/>
        <w:rPr>
          <w:sz w:val="24"/>
          <w:szCs w:val="24"/>
        </w:rPr>
      </w:pPr>
    </w:p>
    <w:p w14:paraId="28728686" w14:textId="77777777" w:rsidR="00923EEC" w:rsidRPr="00923EEC" w:rsidRDefault="00923EEC" w:rsidP="00923EE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923EEC" w:rsidRPr="00923EEC" w:rsidSect="00B9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0F7A2476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F7C2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6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940665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37"/>
    <w:rsid w:val="003A20D3"/>
    <w:rsid w:val="00435C5F"/>
    <w:rsid w:val="007E06C0"/>
    <w:rsid w:val="00923EEC"/>
    <w:rsid w:val="00985D37"/>
    <w:rsid w:val="009A7CF6"/>
    <w:rsid w:val="00A721AC"/>
    <w:rsid w:val="00B96CA8"/>
    <w:rsid w:val="00C35D4B"/>
    <w:rsid w:val="00CD2C69"/>
    <w:rsid w:val="00E6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38236"/>
  <w15:docId w15:val="{73BC02BA-5D86-46DA-AD6C-010E2F549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EEC"/>
    <w:pPr>
      <w:spacing w:after="160" w:line="259" w:lineRule="auto"/>
    </w:pPr>
    <w:rPr>
      <w:rFonts w:ascii="Calibri" w:eastAsia="Calibri" w:hAnsi="Calibri" w:cs="SimSun"/>
      <w:lang w:val="sq-AL"/>
    </w:rPr>
  </w:style>
  <w:style w:type="paragraph" w:styleId="Heading2">
    <w:name w:val="heading 2"/>
    <w:basedOn w:val="Normal"/>
    <w:next w:val="Normal"/>
    <w:link w:val="Heading2Char"/>
    <w:qFormat/>
    <w:rsid w:val="00923EE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23EE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23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2019-11-21T12:20:12Z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2019-11-19T23:00:00Z</Date_x0020_protokolli>
    <Titulli xmlns="0e656187-b300-4fb0-8bf4-3a50f872073c">Mbi fillimin e procedurës për licencimin e shoqërisë " Kroi Mbret Energji" sh.p.k., në veprimtarinë e tregtimit të energjisë elektrike</Titulli>
    <Modifikuesi xmlns="0e656187-b300-4fb0-8bf4-3a50f872073c">vjollca.pacrami</Modifikuesi>
    <Nr_x002e__x0020_prot_x0020_QBZ xmlns="0e656187-b300-4fb0-8bf4-3a50f872073c">1582/1</Nr_x002e__x0020_prot_x0020_QBZ>
    <Data_x0020_e_x0020_Modifikimit xmlns="0e656187-b300-4fb0-8bf4-3a50f872073c">2019-11-21T13:57:00Z</Data_x0020_e_x0020_Modifikimit>
    <Dekretuar xmlns="0e656187-b300-4fb0-8bf4-3a50f872073c">false</Dekretuar>
    <Data xmlns="0e656187-b300-4fb0-8bf4-3a50f872073c">2019-11-06T23:00:00Z</Data>
    <Nr_x002e__x0020_protokolli_x0020_i_x0020_aktit xmlns="0e656187-b300-4fb0-8bf4-3a50f872073c">35/53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57EBB7B35F481883AF496AC7566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57EBB7B35F481883AF496AC7566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3712D-D4C9-4162-BDC1-08BF77E29ACF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D37AAA4-A6FC-46EC-9A82-4FFD96BEF8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3A3877-D3FF-48A9-8791-C54199139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100447-40AC-4F7E-9425-8807E1F377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2A12C2-BB08-4D03-98A0-AD5B90E1B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8CCEA7-D018-4B75-9324-9B9E087A1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 Kroi Mbret Energji" sh.p.k., në veprimtarinë e tregtimit të energjisë elektrike</vt:lpstr>
    </vt:vector>
  </TitlesOfParts>
  <Company>Hewlett-Packard Company</Company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 Kroi Mbret Energji" sh.p.k., në veprimtarinë e tregtimit të energjisë elektrike</dc:title>
  <dc:creator>valjeta.kaftalli</dc:creator>
  <cp:lastModifiedBy>Fjora Cahani</cp:lastModifiedBy>
  <cp:revision>5</cp:revision>
  <dcterms:created xsi:type="dcterms:W3CDTF">2019-11-21T11:20:00Z</dcterms:created>
  <dcterms:modified xsi:type="dcterms:W3CDTF">2019-11-21T14:57:00Z</dcterms:modified>
</cp:coreProperties>
</file>