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F1229" w14:textId="77777777" w:rsidR="003F0357" w:rsidRPr="003F0357" w:rsidRDefault="003F0357" w:rsidP="003F03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F0357">
        <w:rPr>
          <w:rFonts w:ascii="Garamond" w:hAnsi="Garamond"/>
          <w:b/>
          <w:sz w:val="24"/>
          <w:szCs w:val="24"/>
        </w:rPr>
        <w:t>VENDIM</w:t>
      </w:r>
    </w:p>
    <w:p w14:paraId="608892D9" w14:textId="2DACE678" w:rsidR="003F0357" w:rsidRPr="003F0357" w:rsidRDefault="003F0357" w:rsidP="003F03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F0357">
        <w:rPr>
          <w:rFonts w:ascii="Garamond" w:hAnsi="Garamond"/>
          <w:b/>
          <w:sz w:val="24"/>
          <w:szCs w:val="24"/>
        </w:rPr>
        <w:t xml:space="preserve">Nr. 188, </w:t>
      </w:r>
      <w:r w:rsidR="00A03ECC" w:rsidRPr="003F0357">
        <w:rPr>
          <w:rFonts w:ascii="Garamond" w:hAnsi="Garamond"/>
          <w:b/>
          <w:sz w:val="24"/>
          <w:szCs w:val="24"/>
        </w:rPr>
        <w:t>datë</w:t>
      </w:r>
      <w:r w:rsidR="00A03ECC">
        <w:rPr>
          <w:rFonts w:ascii="Garamond" w:hAnsi="Garamond"/>
          <w:b/>
          <w:sz w:val="24"/>
          <w:szCs w:val="24"/>
        </w:rPr>
        <w:t xml:space="preserve"> </w:t>
      </w:r>
      <w:r w:rsidRPr="003F0357">
        <w:rPr>
          <w:rFonts w:ascii="Garamond" w:hAnsi="Garamond"/>
          <w:b/>
          <w:sz w:val="24"/>
          <w:szCs w:val="24"/>
        </w:rPr>
        <w:t>25.11.2019</w:t>
      </w:r>
    </w:p>
    <w:p w14:paraId="3E596E4C" w14:textId="77777777" w:rsidR="003F0357" w:rsidRPr="003F0357" w:rsidRDefault="003F0357" w:rsidP="003F03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71857F0" w14:textId="7AB21780" w:rsidR="003F0357" w:rsidRPr="003F0357" w:rsidRDefault="003F0357" w:rsidP="003F03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F0357">
        <w:rPr>
          <w:rFonts w:ascii="Garamond" w:hAnsi="Garamond"/>
          <w:b/>
          <w:sz w:val="24"/>
          <w:szCs w:val="24"/>
        </w:rPr>
        <w:t>MBI FILLIMIN E PROCEDURËS PËR RINOVIMIN E LICENCËS SË SHOQËRISË “NOA ENERGY TRADE” SHPK, NR. 262, SERIA T15, NË VEPRIMTARINË E TREGTIMIT TË ENERGJISË ELEKTRIKE, TË MIRATUAR ME VENDIMIN E BORDIT TË KOMISIONERËVE TË ERE-</w:t>
      </w:r>
      <w:r w:rsidR="00A03ECC" w:rsidRPr="003F0357">
        <w:rPr>
          <w:rFonts w:ascii="Garamond" w:hAnsi="Garamond"/>
          <w:b/>
          <w:sz w:val="24"/>
          <w:szCs w:val="24"/>
        </w:rPr>
        <w:t>s</w:t>
      </w:r>
      <w:r w:rsidR="00A03ECC">
        <w:rPr>
          <w:rFonts w:ascii="Garamond" w:hAnsi="Garamond"/>
          <w:b/>
          <w:sz w:val="24"/>
          <w:szCs w:val="24"/>
        </w:rPr>
        <w:t xml:space="preserve"> NR. 7, DATË 2.2.2015</w:t>
      </w:r>
    </w:p>
    <w:p w14:paraId="0BF25BFF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BFF5E3" w14:textId="0D0207AD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 xml:space="preserve">Në mbështetje të nenit 16 dhe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 xml:space="preserve">nenit 37, pika 2, </w:t>
      </w:r>
      <w:r w:rsidR="00A76F5D" w:rsidRPr="003F0357">
        <w:rPr>
          <w:rFonts w:ascii="Garamond" w:hAnsi="Garamond"/>
          <w:sz w:val="24"/>
          <w:szCs w:val="24"/>
        </w:rPr>
        <w:t>germa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A76F5D">
        <w:rPr>
          <w:rFonts w:ascii="Garamond" w:hAnsi="Garamond"/>
          <w:sz w:val="24"/>
          <w:szCs w:val="24"/>
        </w:rPr>
        <w:t>“</w:t>
      </w:r>
      <w:r w:rsidRPr="003F0357">
        <w:rPr>
          <w:rFonts w:ascii="Garamond" w:hAnsi="Garamond"/>
          <w:sz w:val="24"/>
          <w:szCs w:val="24"/>
        </w:rPr>
        <w:t>d</w:t>
      </w:r>
      <w:r w:rsidR="00A76F5D">
        <w:rPr>
          <w:rFonts w:ascii="Garamond" w:hAnsi="Garamond"/>
          <w:sz w:val="24"/>
          <w:szCs w:val="24"/>
        </w:rPr>
        <w:t>”,</w:t>
      </w:r>
      <w:r w:rsidRPr="003F0357">
        <w:rPr>
          <w:rFonts w:ascii="Garamond" w:hAnsi="Garamond"/>
          <w:sz w:val="24"/>
          <w:szCs w:val="24"/>
        </w:rPr>
        <w:t xml:space="preserve"> të </w:t>
      </w:r>
      <w:r w:rsidR="00A76F5D" w:rsidRPr="003F0357">
        <w:rPr>
          <w:rFonts w:ascii="Garamond" w:hAnsi="Garamond"/>
          <w:sz w:val="24"/>
          <w:szCs w:val="24"/>
        </w:rPr>
        <w:t xml:space="preserve">ligjit </w:t>
      </w:r>
      <w:r w:rsidRPr="003F0357">
        <w:rPr>
          <w:rFonts w:ascii="Garamond" w:hAnsi="Garamond"/>
          <w:sz w:val="24"/>
          <w:szCs w:val="24"/>
        </w:rPr>
        <w:t>nr. 43/2015</w:t>
      </w:r>
      <w:r w:rsidR="00A76F5D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“Për </w:t>
      </w:r>
      <w:r w:rsidR="00A76F5D" w:rsidRPr="003F0357">
        <w:rPr>
          <w:rFonts w:ascii="Garamond" w:hAnsi="Garamond"/>
          <w:sz w:val="24"/>
          <w:szCs w:val="24"/>
        </w:rPr>
        <w:t>sektorin e energjisë elektr</w:t>
      </w:r>
      <w:r w:rsidRPr="003F0357">
        <w:rPr>
          <w:rFonts w:ascii="Garamond" w:hAnsi="Garamond"/>
          <w:sz w:val="24"/>
          <w:szCs w:val="24"/>
        </w:rPr>
        <w:t xml:space="preserve">ike”,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>ndryshuar</w:t>
      </w:r>
      <w:r w:rsidR="00A76F5D">
        <w:rPr>
          <w:rFonts w:ascii="Garamond" w:hAnsi="Garamond"/>
          <w:sz w:val="24"/>
          <w:szCs w:val="24"/>
        </w:rPr>
        <w:t>;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 xml:space="preserve">nenit 4, pika 1, </w:t>
      </w:r>
      <w:r w:rsidR="00A76F5D" w:rsidRPr="003F0357">
        <w:rPr>
          <w:rFonts w:ascii="Garamond" w:hAnsi="Garamond"/>
          <w:sz w:val="24"/>
          <w:szCs w:val="24"/>
        </w:rPr>
        <w:t>germa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A76F5D">
        <w:rPr>
          <w:rFonts w:ascii="Garamond" w:hAnsi="Garamond"/>
          <w:sz w:val="24"/>
          <w:szCs w:val="24"/>
        </w:rPr>
        <w:t>“</w:t>
      </w:r>
      <w:r w:rsidRPr="003F0357">
        <w:rPr>
          <w:rFonts w:ascii="Garamond" w:hAnsi="Garamond"/>
          <w:sz w:val="24"/>
          <w:szCs w:val="24"/>
        </w:rPr>
        <w:t>e</w:t>
      </w:r>
      <w:r w:rsidR="00A76F5D">
        <w:rPr>
          <w:rFonts w:ascii="Garamond" w:hAnsi="Garamond"/>
          <w:sz w:val="24"/>
          <w:szCs w:val="24"/>
        </w:rPr>
        <w:t>”</w:t>
      </w:r>
      <w:r w:rsidRPr="003F0357">
        <w:rPr>
          <w:rFonts w:ascii="Garamond" w:hAnsi="Garamond"/>
          <w:sz w:val="24"/>
          <w:szCs w:val="24"/>
        </w:rPr>
        <w:t xml:space="preserve">;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 xml:space="preserve">nenit 5, pika 1, </w:t>
      </w:r>
      <w:r w:rsidR="00A76F5D" w:rsidRPr="003F0357">
        <w:rPr>
          <w:rFonts w:ascii="Garamond" w:hAnsi="Garamond"/>
          <w:sz w:val="24"/>
          <w:szCs w:val="24"/>
        </w:rPr>
        <w:t>germa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A76F5D">
        <w:rPr>
          <w:rFonts w:ascii="Garamond" w:hAnsi="Garamond"/>
          <w:sz w:val="24"/>
          <w:szCs w:val="24"/>
        </w:rPr>
        <w:t>“</w:t>
      </w:r>
      <w:r w:rsidRPr="003F0357">
        <w:rPr>
          <w:rFonts w:ascii="Garamond" w:hAnsi="Garamond"/>
          <w:sz w:val="24"/>
          <w:szCs w:val="24"/>
        </w:rPr>
        <w:t>e</w:t>
      </w:r>
      <w:r w:rsidR="00A76F5D">
        <w:rPr>
          <w:rFonts w:ascii="Garamond" w:hAnsi="Garamond"/>
          <w:sz w:val="24"/>
          <w:szCs w:val="24"/>
        </w:rPr>
        <w:t>”</w:t>
      </w:r>
      <w:r w:rsidRPr="003F0357">
        <w:rPr>
          <w:rFonts w:ascii="Garamond" w:hAnsi="Garamond"/>
          <w:sz w:val="24"/>
          <w:szCs w:val="24"/>
        </w:rPr>
        <w:t xml:space="preserve">;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 xml:space="preserve">nenit 10, pikat 1 dhe 3 dhe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>nenit 16</w:t>
      </w:r>
      <w:r w:rsidR="00A76F5D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bo</w:t>
      </w:r>
      <w:r w:rsidR="00A76F5D">
        <w:rPr>
          <w:rFonts w:ascii="Garamond" w:hAnsi="Garamond"/>
          <w:sz w:val="24"/>
          <w:szCs w:val="24"/>
        </w:rPr>
        <w:t>rdit të ERE-s nr. 109, datë 29.</w:t>
      </w:r>
      <w:r w:rsidRPr="003F0357">
        <w:rPr>
          <w:rFonts w:ascii="Garamond" w:hAnsi="Garamond"/>
          <w:sz w:val="24"/>
          <w:szCs w:val="24"/>
        </w:rPr>
        <w:t>6.2016</w:t>
      </w:r>
      <w:r w:rsidR="00A76F5D">
        <w:rPr>
          <w:rFonts w:ascii="Garamond" w:hAnsi="Garamond"/>
          <w:sz w:val="24"/>
          <w:szCs w:val="24"/>
        </w:rPr>
        <w:t>;</w:t>
      </w:r>
      <w:r w:rsidRPr="003F0357">
        <w:rPr>
          <w:rFonts w:ascii="Garamond" w:hAnsi="Garamond"/>
          <w:sz w:val="24"/>
          <w:szCs w:val="24"/>
        </w:rPr>
        <w:t xml:space="preserve"> si dhe </w:t>
      </w:r>
      <w:r w:rsidR="00A76F5D">
        <w:rPr>
          <w:rFonts w:ascii="Garamond" w:hAnsi="Garamond"/>
          <w:sz w:val="24"/>
          <w:szCs w:val="24"/>
        </w:rPr>
        <w:t xml:space="preserve">të </w:t>
      </w:r>
      <w:r w:rsidRPr="003F0357">
        <w:rPr>
          <w:rFonts w:ascii="Garamond" w:hAnsi="Garamond"/>
          <w:sz w:val="24"/>
          <w:szCs w:val="24"/>
        </w:rPr>
        <w:t>nenit 19</w:t>
      </w:r>
      <w:r w:rsidR="00A76F5D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pika 1, </w:t>
      </w:r>
      <w:r w:rsidR="00A76F5D" w:rsidRPr="003F0357">
        <w:rPr>
          <w:rFonts w:ascii="Garamond" w:hAnsi="Garamond"/>
          <w:sz w:val="24"/>
          <w:szCs w:val="24"/>
        </w:rPr>
        <w:t>germa</w:t>
      </w:r>
      <w:r w:rsidRPr="003F0357">
        <w:rPr>
          <w:rFonts w:ascii="Garamond" w:hAnsi="Garamond"/>
          <w:sz w:val="24"/>
          <w:szCs w:val="24"/>
        </w:rPr>
        <w:t xml:space="preserve"> “a”</w:t>
      </w:r>
      <w:r w:rsidR="00A76F5D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e bordit të ERE-s nr. 96, datë 17.6.2016, bordi i Entit Rregullator të Energjisë (ERE), në mbledhjen e datës 25.11.2019, mbasi shqyrtoi relacionin nr. 111/1 </w:t>
      </w:r>
      <w:r w:rsidR="00A76F5D" w:rsidRPr="003F0357">
        <w:rPr>
          <w:rFonts w:ascii="Garamond" w:hAnsi="Garamond"/>
          <w:sz w:val="24"/>
          <w:szCs w:val="24"/>
        </w:rPr>
        <w:t>prot</w:t>
      </w:r>
      <w:r w:rsidR="00A76F5D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>, datë 21.11.2019, të përgati</w:t>
      </w:r>
      <w:r w:rsidR="00DA06FF">
        <w:rPr>
          <w:rFonts w:ascii="Garamond" w:hAnsi="Garamond"/>
          <w:sz w:val="24"/>
          <w:szCs w:val="24"/>
        </w:rPr>
        <w:t xml:space="preserve">tur nga Drejtoria e Licencimit, </w:t>
      </w:r>
      <w:r w:rsidRPr="003F0357">
        <w:rPr>
          <w:rFonts w:ascii="Garamond" w:hAnsi="Garamond"/>
          <w:sz w:val="24"/>
          <w:szCs w:val="24"/>
        </w:rPr>
        <w:t xml:space="preserve">Autorizimeve dhe </w:t>
      </w:r>
      <w:r w:rsidR="00A76F5D" w:rsidRPr="003F0357">
        <w:rPr>
          <w:rFonts w:ascii="Garamond" w:hAnsi="Garamond"/>
          <w:sz w:val="24"/>
          <w:szCs w:val="24"/>
        </w:rPr>
        <w:t>Mbikëqyrjes</w:t>
      </w:r>
      <w:r w:rsidR="00A76F5D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mbi kërkesën e shoqërisë “NOA Energy Trade” sh.p.k., për rinovimin e licencës në veprimtarinë e tregtimit të energjisë elektrike, </w:t>
      </w:r>
    </w:p>
    <w:p w14:paraId="3E4904C5" w14:textId="7845C025" w:rsidR="003F0357" w:rsidRPr="003F0357" w:rsidRDefault="00A76F5D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 xml:space="preserve">konstatoi </w:t>
      </w:r>
      <w:r w:rsidR="003F0357" w:rsidRPr="003F0357">
        <w:rPr>
          <w:rFonts w:ascii="Garamond" w:hAnsi="Garamond"/>
          <w:sz w:val="24"/>
          <w:szCs w:val="24"/>
        </w:rPr>
        <w:t xml:space="preserve">se: </w:t>
      </w:r>
    </w:p>
    <w:p w14:paraId="1248C46C" w14:textId="373A8E33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0357">
        <w:rPr>
          <w:rFonts w:ascii="Garamond" w:hAnsi="Garamond"/>
          <w:sz w:val="24"/>
          <w:szCs w:val="24"/>
        </w:rPr>
        <w:t xml:space="preserve">Shoqëria “NOA Energy Trade” sh.p.k., me shkresën e protokolluar në ERE me nr. 728 </w:t>
      </w:r>
      <w:r w:rsidR="00A76F5D" w:rsidRPr="003F0357">
        <w:rPr>
          <w:rFonts w:ascii="Garamond" w:hAnsi="Garamond"/>
          <w:sz w:val="24"/>
          <w:szCs w:val="24"/>
        </w:rPr>
        <w:t>prot</w:t>
      </w:r>
      <w:r w:rsidR="00A76F5D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 xml:space="preserve">, datë 11.11.2019, ka aplikuar për rinovimin e licencës në veprimtarinë e tregtimit të energjisë elektrike. </w:t>
      </w:r>
    </w:p>
    <w:p w14:paraId="0CA42852" w14:textId="719F487F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0357">
        <w:rPr>
          <w:rFonts w:ascii="Garamond" w:hAnsi="Garamond"/>
          <w:sz w:val="24"/>
          <w:szCs w:val="24"/>
        </w:rPr>
        <w:t>Kjo shoqëri është një subjekt tregtar i krijuar mbështet</w:t>
      </w:r>
      <w:r w:rsidR="009C50B4">
        <w:rPr>
          <w:rFonts w:ascii="Garamond" w:hAnsi="Garamond"/>
          <w:sz w:val="24"/>
          <w:szCs w:val="24"/>
        </w:rPr>
        <w:t>ur në ligjin nr. 9901, datë 14.</w:t>
      </w:r>
      <w:r w:rsidRPr="003F0357">
        <w:rPr>
          <w:rFonts w:ascii="Garamond" w:hAnsi="Garamond"/>
          <w:sz w:val="24"/>
          <w:szCs w:val="24"/>
        </w:rPr>
        <w:t xml:space="preserve">4.2008, “Për tregtarët dhe shoqëritë tregtare”, </w:t>
      </w:r>
      <w:r w:rsidR="009C50B4">
        <w:rPr>
          <w:rFonts w:ascii="Garamond" w:hAnsi="Garamond"/>
          <w:sz w:val="24"/>
          <w:szCs w:val="24"/>
        </w:rPr>
        <w:t>të</w:t>
      </w:r>
      <w:r w:rsidRPr="003F0357">
        <w:rPr>
          <w:rFonts w:ascii="Garamond" w:hAnsi="Garamond"/>
          <w:sz w:val="24"/>
          <w:szCs w:val="24"/>
        </w:rPr>
        <w:t xml:space="preserve"> ndryshuar. Në datë</w:t>
      </w:r>
      <w:r w:rsidR="009C50B4">
        <w:rPr>
          <w:rFonts w:ascii="Garamond" w:hAnsi="Garamond"/>
          <w:sz w:val="24"/>
          <w:szCs w:val="24"/>
        </w:rPr>
        <w:t>n 27.</w:t>
      </w:r>
      <w:r w:rsidRPr="003F0357">
        <w:rPr>
          <w:rFonts w:ascii="Garamond" w:hAnsi="Garamond"/>
          <w:sz w:val="24"/>
          <w:szCs w:val="24"/>
        </w:rPr>
        <w:t>9.2014 është regjistruar pranë QKB</w:t>
      </w:r>
      <w:r w:rsidR="009C50B4">
        <w:rPr>
          <w:rFonts w:ascii="Garamond" w:hAnsi="Garamond"/>
          <w:sz w:val="24"/>
          <w:szCs w:val="24"/>
        </w:rPr>
        <w:t>-së</w:t>
      </w:r>
      <w:r w:rsidRPr="003F0357">
        <w:rPr>
          <w:rFonts w:ascii="Garamond" w:hAnsi="Garamond"/>
          <w:sz w:val="24"/>
          <w:szCs w:val="24"/>
        </w:rPr>
        <w:t>, si shoqëri me përgjegjësi të kufizuar</w:t>
      </w:r>
      <w:r w:rsidR="009C50B4">
        <w:rPr>
          <w:rFonts w:ascii="Garamond" w:hAnsi="Garamond"/>
          <w:sz w:val="24"/>
          <w:szCs w:val="24"/>
        </w:rPr>
        <w:t>a</w:t>
      </w:r>
      <w:r w:rsidRPr="003F0357">
        <w:rPr>
          <w:rFonts w:ascii="Garamond" w:hAnsi="Garamond"/>
          <w:sz w:val="24"/>
          <w:szCs w:val="24"/>
        </w:rPr>
        <w:t xml:space="preserve"> (sh</w:t>
      </w:r>
      <w:r w:rsidR="009C50B4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>p</w:t>
      </w:r>
      <w:r w:rsidR="009C50B4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>k</w:t>
      </w:r>
      <w:r w:rsidR="009C50B4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>),</w:t>
      </w:r>
      <w:r w:rsidR="009C50B4">
        <w:rPr>
          <w:rFonts w:ascii="Garamond" w:hAnsi="Garamond"/>
          <w:sz w:val="24"/>
          <w:szCs w:val="24"/>
        </w:rPr>
        <w:t xml:space="preserve"> konform ligjit nr. 9723, datë 3.</w:t>
      </w:r>
      <w:r w:rsidRPr="003F0357">
        <w:rPr>
          <w:rFonts w:ascii="Garamond" w:hAnsi="Garamond"/>
          <w:sz w:val="24"/>
          <w:szCs w:val="24"/>
        </w:rPr>
        <w:t>5.2007</w:t>
      </w:r>
      <w:r w:rsidR="009C50B4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“Për Qendrën Kombëtare të Regjistrimit”, me numër identifikimi (NUIS) L42203031A.</w:t>
      </w:r>
    </w:p>
    <w:p w14:paraId="10AB9767" w14:textId="17A7C503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0357">
        <w:rPr>
          <w:rFonts w:ascii="Garamond" w:hAnsi="Garamond"/>
          <w:sz w:val="24"/>
          <w:szCs w:val="24"/>
        </w:rPr>
        <w:t>Në bazë të nenit 16, pika 1</w:t>
      </w:r>
      <w:r w:rsidR="002A56E5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kërkesa për rinovimin e licencës nga aplikanti paraqitet</w:t>
      </w:r>
      <w:r w:rsidR="002A56E5">
        <w:rPr>
          <w:rFonts w:ascii="Garamond" w:hAnsi="Garamond"/>
          <w:sz w:val="24"/>
          <w:szCs w:val="24"/>
        </w:rPr>
        <w:t xml:space="preserve"> j</w:t>
      </w:r>
      <w:r w:rsidRPr="003F0357">
        <w:rPr>
          <w:rFonts w:ascii="Garamond" w:hAnsi="Garamond"/>
          <w:sz w:val="24"/>
          <w:szCs w:val="24"/>
        </w:rPr>
        <w:t>o më vonë se 2 muaj para përfundimit të kohëzgjatjes së vlefshmërisë së licencës së dhënë.</w:t>
      </w:r>
    </w:p>
    <w:p w14:paraId="21DBF415" w14:textId="549EA9EF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0357">
        <w:rPr>
          <w:rFonts w:ascii="Garamond" w:hAnsi="Garamond"/>
          <w:sz w:val="24"/>
          <w:szCs w:val="24"/>
        </w:rPr>
        <w:t>Referuar sa më sipër</w:t>
      </w:r>
      <w:r w:rsidR="00F66C9E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konstatohet se shoqëria “NOA Energy Trade” sh.p.k</w:t>
      </w:r>
      <w:r w:rsidR="001F629F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 xml:space="preserve"> ka aplikuar brenda afatit ligjor për rinovimin e licencës.</w:t>
      </w:r>
    </w:p>
    <w:p w14:paraId="0E2F7CCF" w14:textId="551C7E5D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0357">
        <w:rPr>
          <w:rFonts w:ascii="Garamond" w:hAnsi="Garamond"/>
          <w:sz w:val="24"/>
          <w:szCs w:val="24"/>
        </w:rPr>
        <w:t>Aplikimi i shoqërisë “NOA Energy Trade” sh.p.k. plotëson pjesërisht kërkesat e parashikuara nga ERE në “Rregulloren për procedurat dhe afatet për dhënien, modifikimin, transferimin, rinovimin ose heqjen e licencave në sektorin e energjisë elektrike”</w:t>
      </w:r>
      <w:r w:rsidR="00F66C9E">
        <w:rPr>
          <w:rFonts w:ascii="Garamond" w:hAnsi="Garamond"/>
          <w:sz w:val="24"/>
          <w:szCs w:val="24"/>
        </w:rPr>
        <w:t xml:space="preserve">, </w:t>
      </w:r>
      <w:r w:rsidRPr="003F0357">
        <w:rPr>
          <w:rFonts w:ascii="Garamond" w:hAnsi="Garamond"/>
          <w:sz w:val="24"/>
          <w:szCs w:val="24"/>
        </w:rPr>
        <w:t>si më poshtë:</w:t>
      </w:r>
    </w:p>
    <w:p w14:paraId="4ED3C6FF" w14:textId="15A80EB6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6C9E" w:rsidRPr="003F0357">
        <w:rPr>
          <w:rFonts w:ascii="Garamond" w:hAnsi="Garamond"/>
          <w:sz w:val="24"/>
          <w:szCs w:val="24"/>
        </w:rPr>
        <w:t>f</w:t>
      </w:r>
      <w:r w:rsidRPr="003F0357">
        <w:rPr>
          <w:rFonts w:ascii="Garamond" w:hAnsi="Garamond"/>
          <w:sz w:val="24"/>
          <w:szCs w:val="24"/>
        </w:rPr>
        <w:t>ormati dhe dokumentacioni p</w:t>
      </w:r>
      <w:r w:rsidR="00F66C9E">
        <w:rPr>
          <w:rFonts w:ascii="Garamond" w:hAnsi="Garamond"/>
          <w:sz w:val="24"/>
          <w:szCs w:val="24"/>
        </w:rPr>
        <w:t>ë</w:t>
      </w:r>
      <w:r w:rsidRPr="003F0357">
        <w:rPr>
          <w:rFonts w:ascii="Garamond" w:hAnsi="Garamond"/>
          <w:sz w:val="24"/>
          <w:szCs w:val="24"/>
        </w:rPr>
        <w:t xml:space="preserve">r aplikimit (neni 9, pika 1, </w:t>
      </w:r>
      <w:r w:rsidR="00F66C9E" w:rsidRPr="003F0357">
        <w:rPr>
          <w:rFonts w:ascii="Garamond" w:hAnsi="Garamond"/>
          <w:sz w:val="24"/>
          <w:szCs w:val="24"/>
        </w:rPr>
        <w:t>germat</w:t>
      </w:r>
      <w:r w:rsidRPr="003F0357">
        <w:rPr>
          <w:rFonts w:ascii="Garamond" w:hAnsi="Garamond"/>
          <w:sz w:val="24"/>
          <w:szCs w:val="24"/>
        </w:rPr>
        <w:t xml:space="preserve"> “a”, “b” “c”) është paraqitur dhe plotësuar në mënyrë korrekte</w:t>
      </w:r>
      <w:r w:rsidR="00F66C9E">
        <w:rPr>
          <w:rFonts w:ascii="Garamond" w:hAnsi="Garamond"/>
          <w:sz w:val="24"/>
          <w:szCs w:val="24"/>
        </w:rPr>
        <w:t>;</w:t>
      </w:r>
    </w:p>
    <w:p w14:paraId="2D860E83" w14:textId="4BDA6ACA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6C9E" w:rsidRPr="003F0357">
        <w:rPr>
          <w:rFonts w:ascii="Garamond" w:hAnsi="Garamond"/>
          <w:sz w:val="24"/>
          <w:szCs w:val="24"/>
        </w:rPr>
        <w:t>d</w:t>
      </w:r>
      <w:r w:rsidRPr="003F0357">
        <w:rPr>
          <w:rFonts w:ascii="Garamond" w:hAnsi="Garamond"/>
          <w:sz w:val="24"/>
          <w:szCs w:val="24"/>
        </w:rPr>
        <w:t>okumentacioni juridik, administrativ dhe pronësor (neni 9, pika 2</w:t>
      </w:r>
      <w:r w:rsidR="00F66C9E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F66C9E" w:rsidRPr="003F0357">
        <w:rPr>
          <w:rFonts w:ascii="Garamond" w:hAnsi="Garamond"/>
          <w:sz w:val="24"/>
          <w:szCs w:val="24"/>
        </w:rPr>
        <w:t>germat</w:t>
      </w:r>
      <w:r w:rsidRPr="003F0357">
        <w:rPr>
          <w:rFonts w:ascii="Garamond" w:hAnsi="Garamond"/>
          <w:sz w:val="24"/>
          <w:szCs w:val="24"/>
        </w:rPr>
        <w:t xml:space="preserve"> “a”, “b”, “c”, “d”, “e”) është plotësuar në mënyrë korrekte</w:t>
      </w:r>
      <w:r w:rsidR="00F66C9E">
        <w:rPr>
          <w:rFonts w:ascii="Garamond" w:hAnsi="Garamond"/>
          <w:sz w:val="24"/>
          <w:szCs w:val="24"/>
        </w:rPr>
        <w:t>;</w:t>
      </w:r>
    </w:p>
    <w:p w14:paraId="0AE78452" w14:textId="13ADA47B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6C9E" w:rsidRPr="003F0357">
        <w:rPr>
          <w:rFonts w:ascii="Garamond" w:hAnsi="Garamond"/>
          <w:sz w:val="24"/>
          <w:szCs w:val="24"/>
        </w:rPr>
        <w:t>d</w:t>
      </w:r>
      <w:r w:rsidRPr="003F0357">
        <w:rPr>
          <w:rFonts w:ascii="Garamond" w:hAnsi="Garamond"/>
          <w:sz w:val="24"/>
          <w:szCs w:val="24"/>
        </w:rPr>
        <w:t>okumentaci</w:t>
      </w:r>
      <w:r w:rsidR="00F66C9E">
        <w:rPr>
          <w:rFonts w:ascii="Garamond" w:hAnsi="Garamond"/>
          <w:sz w:val="24"/>
          <w:szCs w:val="24"/>
        </w:rPr>
        <w:t>oni financiar dhe fiskal</w:t>
      </w:r>
      <w:r w:rsidRPr="003F0357">
        <w:rPr>
          <w:rFonts w:ascii="Garamond" w:hAnsi="Garamond"/>
          <w:sz w:val="24"/>
          <w:szCs w:val="24"/>
        </w:rPr>
        <w:t xml:space="preserve"> (neni 9, pika 3</w:t>
      </w:r>
      <w:r w:rsidR="00F66C9E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F66C9E" w:rsidRPr="003F0357">
        <w:rPr>
          <w:rFonts w:ascii="Garamond" w:hAnsi="Garamond"/>
          <w:sz w:val="24"/>
          <w:szCs w:val="24"/>
        </w:rPr>
        <w:t>germat</w:t>
      </w:r>
      <w:r w:rsidR="00F66C9E">
        <w:rPr>
          <w:rFonts w:ascii="Garamond" w:hAnsi="Garamond"/>
          <w:sz w:val="24"/>
          <w:szCs w:val="24"/>
        </w:rPr>
        <w:t xml:space="preserve"> “a”, “b”, “c”, “d”)</w:t>
      </w:r>
      <w:r w:rsidRPr="003F0357">
        <w:rPr>
          <w:rFonts w:ascii="Garamond" w:hAnsi="Garamond"/>
          <w:sz w:val="24"/>
          <w:szCs w:val="24"/>
        </w:rPr>
        <w:t xml:space="preserve"> është paraqitur dhe plotësuar në mënyrë korrekte</w:t>
      </w:r>
      <w:r w:rsidR="00F66C9E">
        <w:rPr>
          <w:rFonts w:ascii="Garamond" w:hAnsi="Garamond"/>
          <w:sz w:val="24"/>
          <w:szCs w:val="24"/>
        </w:rPr>
        <w:t>;</w:t>
      </w:r>
    </w:p>
    <w:p w14:paraId="6ECBF143" w14:textId="30B747AD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6C9E" w:rsidRPr="003F0357">
        <w:rPr>
          <w:rFonts w:ascii="Garamond" w:hAnsi="Garamond"/>
          <w:sz w:val="24"/>
          <w:szCs w:val="24"/>
        </w:rPr>
        <w:t>d</w:t>
      </w:r>
      <w:r w:rsidRPr="003F0357">
        <w:rPr>
          <w:rFonts w:ascii="Garamond" w:hAnsi="Garamond"/>
          <w:sz w:val="24"/>
          <w:szCs w:val="24"/>
        </w:rPr>
        <w:t>okumentacioni teknik për aktivitetin e tregtimit të energjisë elektrike (neni 9, pika 4.8</w:t>
      </w:r>
      <w:r w:rsidR="00F66C9E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</w:t>
      </w:r>
      <w:r w:rsidR="00F66C9E" w:rsidRPr="003F0357">
        <w:rPr>
          <w:rFonts w:ascii="Garamond" w:hAnsi="Garamond"/>
          <w:sz w:val="24"/>
          <w:szCs w:val="24"/>
        </w:rPr>
        <w:t>germat</w:t>
      </w:r>
      <w:r w:rsidRPr="003F0357">
        <w:rPr>
          <w:rFonts w:ascii="Garamond" w:hAnsi="Garamond"/>
          <w:sz w:val="24"/>
          <w:szCs w:val="24"/>
        </w:rPr>
        <w:t xml:space="preserve"> “a”, “b”, “c”, “d”) është plotësuar pjesërisht.</w:t>
      </w:r>
    </w:p>
    <w:p w14:paraId="20F38F61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Për dokumentacionin e munguar që ka të bëjë me:</w:t>
      </w:r>
    </w:p>
    <w:p w14:paraId="3AD02F6A" w14:textId="078BC34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Neni 9, pika 4.8</w:t>
      </w:r>
      <w:r w:rsidR="00F66C9E">
        <w:rPr>
          <w:rFonts w:ascii="Garamond" w:hAnsi="Garamond"/>
          <w:sz w:val="24"/>
          <w:szCs w:val="24"/>
        </w:rPr>
        <w:t>:</w:t>
      </w:r>
    </w:p>
    <w:p w14:paraId="5FB7D1AB" w14:textId="2A73AA80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6C9E" w:rsidRPr="00731C71">
        <w:rPr>
          <w:rFonts w:ascii="Garamond" w:hAnsi="Garamond"/>
          <w:sz w:val="24"/>
          <w:szCs w:val="24"/>
        </w:rPr>
        <w:t>germa</w:t>
      </w:r>
      <w:r w:rsidRPr="00731C71">
        <w:rPr>
          <w:rFonts w:ascii="Garamond" w:hAnsi="Garamond"/>
          <w:sz w:val="24"/>
          <w:szCs w:val="24"/>
        </w:rPr>
        <w:t xml:space="preserve"> “b</w:t>
      </w:r>
      <w:r w:rsidR="003E7C65" w:rsidRPr="00731C71">
        <w:rPr>
          <w:rFonts w:ascii="Garamond" w:hAnsi="Garamond"/>
          <w:sz w:val="24"/>
          <w:szCs w:val="24"/>
        </w:rPr>
        <w:t>”</w:t>
      </w:r>
      <w:r w:rsidRPr="003F0357">
        <w:rPr>
          <w:rFonts w:ascii="Garamond" w:hAnsi="Garamond"/>
          <w:sz w:val="24"/>
          <w:szCs w:val="24"/>
        </w:rPr>
        <w:t xml:space="preserve"> (</w:t>
      </w:r>
      <w:r w:rsidR="007758AB" w:rsidRPr="003F0357">
        <w:rPr>
          <w:rFonts w:ascii="Garamond" w:hAnsi="Garamond"/>
          <w:sz w:val="24"/>
          <w:szCs w:val="24"/>
        </w:rPr>
        <w:t xml:space="preserve">Kapitali </w:t>
      </w:r>
      <w:r w:rsidRPr="003F0357">
        <w:rPr>
          <w:rFonts w:ascii="Garamond" w:hAnsi="Garamond"/>
          <w:sz w:val="24"/>
          <w:szCs w:val="24"/>
        </w:rPr>
        <w:t>financiar i parashikuar për ushtrimin e kësaj veprimtarie)</w:t>
      </w:r>
      <w:r w:rsidR="00731C71">
        <w:rPr>
          <w:rFonts w:ascii="Garamond" w:hAnsi="Garamond"/>
          <w:sz w:val="24"/>
          <w:szCs w:val="24"/>
        </w:rPr>
        <w:t>:</w:t>
      </w:r>
      <w:r w:rsidRPr="003F0357">
        <w:rPr>
          <w:rFonts w:ascii="Garamond" w:hAnsi="Garamond"/>
          <w:sz w:val="24"/>
          <w:szCs w:val="24"/>
        </w:rPr>
        <w:t xml:space="preserve"> </w:t>
      </w:r>
    </w:p>
    <w:p w14:paraId="29F376FF" w14:textId="7884A104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="007758AB" w:rsidRPr="003F0357">
        <w:rPr>
          <w:rFonts w:ascii="Garamond" w:hAnsi="Garamond"/>
          <w:sz w:val="24"/>
          <w:szCs w:val="24"/>
        </w:rPr>
        <w:t xml:space="preserve">Shoqëria </w:t>
      </w:r>
      <w:r w:rsidRPr="003F0357">
        <w:rPr>
          <w:rFonts w:ascii="Garamond" w:hAnsi="Garamond"/>
          <w:sz w:val="24"/>
          <w:szCs w:val="24"/>
        </w:rPr>
        <w:t xml:space="preserve">“NOA Energy Trade” sh.p.k. ka depozituar në ERE një vërtetim nga Credins Bank, nr. 910 </w:t>
      </w:r>
      <w:r w:rsidR="007758AB" w:rsidRPr="003F0357">
        <w:rPr>
          <w:rFonts w:ascii="Garamond" w:hAnsi="Garamond"/>
          <w:sz w:val="24"/>
          <w:szCs w:val="24"/>
        </w:rPr>
        <w:t>prot</w:t>
      </w:r>
      <w:r w:rsidR="007758AB">
        <w:rPr>
          <w:rFonts w:ascii="Garamond" w:hAnsi="Garamond"/>
          <w:sz w:val="24"/>
          <w:szCs w:val="24"/>
        </w:rPr>
        <w:t>.</w:t>
      </w:r>
      <w:r w:rsidRPr="003F0357">
        <w:rPr>
          <w:rFonts w:ascii="Garamond" w:hAnsi="Garamond"/>
          <w:sz w:val="24"/>
          <w:szCs w:val="24"/>
        </w:rPr>
        <w:t xml:space="preserve">, datë 8.11.2019, ku rezulton se shoqëria është financuar në datën 28.7.2015, me një </w:t>
      </w:r>
      <w:r w:rsidRPr="007758AB">
        <w:rPr>
          <w:rFonts w:ascii="Garamond" w:hAnsi="Garamond"/>
          <w:i/>
          <w:sz w:val="24"/>
          <w:szCs w:val="24"/>
        </w:rPr>
        <w:lastRenderedPageBreak/>
        <w:t>overdraft</w:t>
      </w:r>
      <w:r w:rsidRPr="003F0357">
        <w:rPr>
          <w:rFonts w:ascii="Garamond" w:hAnsi="Garamond"/>
          <w:sz w:val="24"/>
          <w:szCs w:val="24"/>
        </w:rPr>
        <w:t>, por nuk ka paraqitur sasinë e kapitalit që vë në dispozicion për ushtrimin e veprimtarisë së tregtimi të energjisë elektrike</w:t>
      </w:r>
      <w:r w:rsidR="007D50B7">
        <w:rPr>
          <w:rFonts w:ascii="Garamond" w:hAnsi="Garamond"/>
          <w:sz w:val="24"/>
          <w:szCs w:val="24"/>
        </w:rPr>
        <w:t>;</w:t>
      </w:r>
    </w:p>
    <w:p w14:paraId="7C28E15C" w14:textId="453C88EB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758AB" w:rsidRPr="003F0357">
        <w:rPr>
          <w:rFonts w:ascii="Garamond" w:hAnsi="Garamond"/>
          <w:sz w:val="24"/>
          <w:szCs w:val="24"/>
        </w:rPr>
        <w:t>germa</w:t>
      </w:r>
      <w:r w:rsidRPr="003F0357">
        <w:rPr>
          <w:rFonts w:ascii="Garamond" w:hAnsi="Garamond"/>
          <w:sz w:val="24"/>
          <w:szCs w:val="24"/>
        </w:rPr>
        <w:t xml:space="preserve"> “c</w:t>
      </w:r>
      <w:r w:rsidR="007758AB">
        <w:rPr>
          <w:rFonts w:ascii="Garamond" w:hAnsi="Garamond"/>
          <w:sz w:val="24"/>
          <w:szCs w:val="24"/>
        </w:rPr>
        <w:t>”</w:t>
      </w:r>
      <w:r w:rsidRPr="003F0357">
        <w:rPr>
          <w:rFonts w:ascii="Garamond" w:hAnsi="Garamond"/>
          <w:sz w:val="24"/>
          <w:szCs w:val="24"/>
        </w:rPr>
        <w:t xml:space="preserve"> (Lista e kontratave të mëparshme, të realizuara, nëse ka pasur)</w:t>
      </w:r>
      <w:r w:rsidR="007758AB">
        <w:rPr>
          <w:rFonts w:ascii="Garamond" w:hAnsi="Garamond"/>
          <w:sz w:val="24"/>
          <w:szCs w:val="24"/>
        </w:rPr>
        <w:t>:</w:t>
      </w:r>
    </w:p>
    <w:p w14:paraId="475A86A0" w14:textId="1D814025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F0357">
        <w:rPr>
          <w:rFonts w:ascii="Garamond" w:hAnsi="Garamond"/>
          <w:sz w:val="24"/>
          <w:szCs w:val="24"/>
        </w:rPr>
        <w:t>Shoqëria ka listuar kontrata të mëparshme në veprimtarinë e tregtimit të energjisë elektrike, por nuk ka paraqitur një dokument provues për realizimin e tyre</w:t>
      </w:r>
      <w:r w:rsidR="007758AB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sipas kushteve të kontratës</w:t>
      </w:r>
      <w:r w:rsidR="007D50B7">
        <w:rPr>
          <w:rFonts w:ascii="Garamond" w:hAnsi="Garamond"/>
          <w:sz w:val="24"/>
          <w:szCs w:val="24"/>
        </w:rPr>
        <w:t>;</w:t>
      </w:r>
    </w:p>
    <w:p w14:paraId="76EB79DE" w14:textId="763BE65E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do të njoftohet subjekti që në bazë të nenit 10, pika 9 dhe nenit 11, pika 1</w:t>
      </w:r>
      <w:r w:rsidR="007758AB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</w:t>
      </w:r>
      <w:r w:rsidR="007758AB" w:rsidRPr="003F0357">
        <w:rPr>
          <w:rFonts w:ascii="Garamond" w:hAnsi="Garamond"/>
          <w:sz w:val="24"/>
          <w:szCs w:val="24"/>
        </w:rPr>
        <w:t>energjisë elektrike</w:t>
      </w:r>
      <w:r w:rsidRPr="003F0357">
        <w:rPr>
          <w:rFonts w:ascii="Garamond" w:hAnsi="Garamond"/>
          <w:sz w:val="24"/>
          <w:szCs w:val="24"/>
        </w:rPr>
        <w:t>”, t’i paraqesë këto në ERE, brenda afateve.</w:t>
      </w:r>
    </w:p>
    <w:p w14:paraId="584546C4" w14:textId="1E700073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Për gjithë sa</w:t>
      </w:r>
      <w:r w:rsidR="007758AB">
        <w:rPr>
          <w:rFonts w:ascii="Garamond" w:hAnsi="Garamond"/>
          <w:sz w:val="24"/>
          <w:szCs w:val="24"/>
        </w:rPr>
        <w:t xml:space="preserve"> më sipër cituar, bordi i ERE-s</w:t>
      </w:r>
      <w:r w:rsidRPr="003F0357">
        <w:rPr>
          <w:rFonts w:ascii="Garamond" w:hAnsi="Garamond"/>
          <w:sz w:val="24"/>
          <w:szCs w:val="24"/>
        </w:rPr>
        <w:t xml:space="preserve"> </w:t>
      </w:r>
    </w:p>
    <w:p w14:paraId="791254A1" w14:textId="77777777" w:rsidR="003F0357" w:rsidRDefault="003F0357" w:rsidP="003F03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4B8A744" w14:textId="3EDFDFA2" w:rsidR="003F0357" w:rsidRPr="003F0357" w:rsidRDefault="003F0357" w:rsidP="003F03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VENDOSI:</w:t>
      </w:r>
    </w:p>
    <w:p w14:paraId="6AF5C247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2B1141" w14:textId="69C09E8D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F0357">
        <w:rPr>
          <w:rFonts w:ascii="Garamond" w:hAnsi="Garamond"/>
          <w:sz w:val="24"/>
          <w:szCs w:val="24"/>
        </w:rPr>
        <w:t xml:space="preserve">Fillimin e procedurës për rinovimin e licencës së shoqërisë “NOA Energy Trade” sh.p.k., në veprimtarinë e tregtimit të energjisë, nr. 262, </w:t>
      </w:r>
      <w:r w:rsidR="00DA06FF" w:rsidRPr="003F0357">
        <w:rPr>
          <w:rFonts w:ascii="Garamond" w:hAnsi="Garamond"/>
          <w:sz w:val="24"/>
          <w:szCs w:val="24"/>
        </w:rPr>
        <w:t xml:space="preserve">seria </w:t>
      </w:r>
      <w:r w:rsidRPr="003F0357">
        <w:rPr>
          <w:rFonts w:ascii="Garamond" w:hAnsi="Garamond"/>
          <w:sz w:val="24"/>
          <w:szCs w:val="24"/>
        </w:rPr>
        <w:t xml:space="preserve">T15, të miratuar me vendimin e </w:t>
      </w:r>
      <w:r w:rsidR="00DA06FF" w:rsidRPr="003F0357">
        <w:rPr>
          <w:rFonts w:ascii="Garamond" w:hAnsi="Garamond"/>
          <w:sz w:val="24"/>
          <w:szCs w:val="24"/>
        </w:rPr>
        <w:t xml:space="preserve">bordit </w:t>
      </w:r>
      <w:r w:rsidRPr="003F0357">
        <w:rPr>
          <w:rFonts w:ascii="Garamond" w:hAnsi="Garamond"/>
          <w:sz w:val="24"/>
          <w:szCs w:val="24"/>
        </w:rPr>
        <w:t xml:space="preserve">të ERE-s, nr. </w:t>
      </w:r>
      <w:r w:rsidR="00DA06FF">
        <w:rPr>
          <w:rFonts w:ascii="Garamond" w:hAnsi="Garamond"/>
          <w:sz w:val="24"/>
          <w:szCs w:val="24"/>
        </w:rPr>
        <w:t>7, datë 2.</w:t>
      </w:r>
      <w:r w:rsidRPr="003F0357">
        <w:rPr>
          <w:rFonts w:ascii="Garamond" w:hAnsi="Garamond"/>
          <w:sz w:val="24"/>
          <w:szCs w:val="24"/>
        </w:rPr>
        <w:t>2.2015, për një afat 5-vjeçar.</w:t>
      </w:r>
    </w:p>
    <w:p w14:paraId="1C41E75F" w14:textId="7A1EDD9D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3F0357">
        <w:rPr>
          <w:rFonts w:ascii="Garamond" w:hAnsi="Garamond"/>
          <w:sz w:val="24"/>
          <w:szCs w:val="24"/>
        </w:rPr>
        <w:t xml:space="preserve">Drejtoria e Licencimit, Autorizimeve dhe </w:t>
      </w:r>
      <w:r w:rsidR="00DA06FF" w:rsidRPr="003F0357">
        <w:rPr>
          <w:rFonts w:ascii="Garamond" w:hAnsi="Garamond"/>
          <w:sz w:val="24"/>
          <w:szCs w:val="24"/>
        </w:rPr>
        <w:t>Mbikëqyrjes</w:t>
      </w:r>
      <w:r w:rsidRPr="003F0357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263D10E0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Ky vendim hyn në fuqi menjëherë.</w:t>
      </w:r>
    </w:p>
    <w:p w14:paraId="0FBD1A40" w14:textId="7211F886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Për këtë vendim mund të kërkohet rishikim</w:t>
      </w:r>
      <w:r w:rsidR="00DA06FF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brenda 7 ditëve kalendarike</w:t>
      </w:r>
      <w:r w:rsidR="00DA06FF">
        <w:rPr>
          <w:rFonts w:ascii="Garamond" w:hAnsi="Garamond"/>
          <w:sz w:val="24"/>
          <w:szCs w:val="24"/>
        </w:rPr>
        <w:t>,</w:t>
      </w:r>
      <w:r w:rsidRPr="003F035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A06FF" w:rsidRPr="003F0357">
        <w:rPr>
          <w:rFonts w:ascii="Garamond" w:hAnsi="Garamond"/>
          <w:sz w:val="24"/>
          <w:szCs w:val="24"/>
        </w:rPr>
        <w:t>brenda</w:t>
      </w:r>
      <w:r w:rsidRPr="003F035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64A4B78E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0357">
        <w:rPr>
          <w:rFonts w:ascii="Garamond" w:hAnsi="Garamond"/>
          <w:sz w:val="24"/>
          <w:szCs w:val="24"/>
        </w:rPr>
        <w:t>Ky vendim botohet në Fletoren Zyrtare.</w:t>
      </w:r>
    </w:p>
    <w:p w14:paraId="1E22A62B" w14:textId="77777777" w:rsidR="003F0357" w:rsidRPr="003F0357" w:rsidRDefault="003F0357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290AEC" w14:textId="77777777" w:rsidR="00AB2B36" w:rsidRPr="00AB2B36" w:rsidRDefault="00AB2B36" w:rsidP="00AB2B3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AB2B36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0794FA19" w14:textId="77777777" w:rsidR="00AB2B36" w:rsidRPr="00AB2B36" w:rsidRDefault="00AB2B36" w:rsidP="00AB2B3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AB2B36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2ED45F85" w14:textId="77777777" w:rsidR="00256C5A" w:rsidRDefault="00256C5A" w:rsidP="00256C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Erjola Sadushi</w:t>
      </w:r>
    </w:p>
    <w:p w14:paraId="289AF837" w14:textId="34220EF3" w:rsidR="00256C5A" w:rsidRDefault="00256C5A" w:rsidP="00256C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B4B9131" w14:textId="77777777" w:rsidR="000E4E5D" w:rsidRPr="003F0357" w:rsidRDefault="000E4E5D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054671" w14:textId="47C751DD" w:rsidR="00B70653" w:rsidRPr="003F0357" w:rsidRDefault="00B70653" w:rsidP="003F03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3F0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2BED6815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0E4E5D"/>
    <w:rsid w:val="00127BC2"/>
    <w:rsid w:val="001F629F"/>
    <w:rsid w:val="00210378"/>
    <w:rsid w:val="00256C5A"/>
    <w:rsid w:val="002A56E5"/>
    <w:rsid w:val="003E7C65"/>
    <w:rsid w:val="003F0357"/>
    <w:rsid w:val="003F52BF"/>
    <w:rsid w:val="00731C71"/>
    <w:rsid w:val="007758AB"/>
    <w:rsid w:val="007D50B7"/>
    <w:rsid w:val="00817322"/>
    <w:rsid w:val="009C50B4"/>
    <w:rsid w:val="00A03ECC"/>
    <w:rsid w:val="00A76F5D"/>
    <w:rsid w:val="00AB2B36"/>
    <w:rsid w:val="00B622CE"/>
    <w:rsid w:val="00B70653"/>
    <w:rsid w:val="00B76AF5"/>
    <w:rsid w:val="00DA06FF"/>
    <w:rsid w:val="00DA1176"/>
    <w:rsid w:val="00DE3331"/>
    <w:rsid w:val="00F66C9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546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F03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F035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F0357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F03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F035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F035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A7FA90107442D8B90293C395AC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2019-12-13T12:05:06Z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fillimin e procedurës për rinovimin e licencës së shoqërisë "Noa Energy Trade" sh.p.k., nr.262, seria T15, në veprimtarinë e tregtimit të energjisë elektrike, të miratuar me vendimin e Bordit të Komisionerëve të ERE-s nr. 7, datë 2.2.2015</Titulli>
    <Modifikuesi xmlns="0e656187-b300-4fb0-8bf4-3a50f872073c">valjeta.kaftalli</Modifikuesi>
    <Nr_x002e__x0020_prot_x0020_QBZ xmlns="0e656187-b300-4fb0-8bf4-3a50f872073c">1694/3</Nr_x002e__x0020_prot_x0020_QBZ>
    <Data_x0020_e_x0020_Modifikimit xmlns="0e656187-b300-4fb0-8bf4-3a50f872073c">2019-12-16T11:51:01Z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35/56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A7FA90107442D8B90293C395AC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1AD83-AEB2-421D-8D44-5FB1BAA21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FA19A0-D3B8-429E-B588-512D10AA59F6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5F7D844-B3A6-4A57-879B-2FF8A07FBF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3BB3F-438C-4B79-98D6-2A320EB88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6612A5-E5D2-4207-9493-CC57209B0A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B4B152A-64E2-42E6-A7AD-2F4ACA023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"Noa Energy Trade" sh.p.k., nr.262, seria T15, në veprimtarinë e tregtimit të energjisë elektrike, të miratuar me vendimin e Bordit të Komisionerëve të ERE-s nr. 7, datë 02.02.2015</vt:lpstr>
    </vt:vector>
  </TitlesOfParts>
  <Company/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"Noa Energy Trade" sh.p.k., nr.262, seria T15, në veprimtarinë e tregtimit të energjisë elektrike, të miratuar me vendimin e Bordit të Komisionerëve të ERE-s nr. 7, datë 02.02.2015</dc:title>
  <dc:creator>Entela Suli</dc:creator>
  <cp:lastModifiedBy>Gladiola.Cicako</cp:lastModifiedBy>
  <cp:revision>16</cp:revision>
  <dcterms:created xsi:type="dcterms:W3CDTF">2019-12-13T11:21:00Z</dcterms:created>
  <dcterms:modified xsi:type="dcterms:W3CDTF">2019-12-16T14:44:00Z</dcterms:modified>
</cp:coreProperties>
</file>