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DEEB8" w14:textId="77777777" w:rsidR="005D3BD7" w:rsidRPr="005D3BD7" w:rsidRDefault="005D3BD7" w:rsidP="005D3BD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D3BD7">
        <w:rPr>
          <w:rFonts w:ascii="Garamond" w:hAnsi="Garamond"/>
          <w:b/>
          <w:sz w:val="24"/>
          <w:szCs w:val="24"/>
        </w:rPr>
        <w:t>VENDIM</w:t>
      </w:r>
    </w:p>
    <w:p w14:paraId="37AC0740" w14:textId="227A9B8E" w:rsidR="005D3BD7" w:rsidRPr="005D3BD7" w:rsidRDefault="005D3BD7" w:rsidP="005D3BD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D3BD7">
        <w:rPr>
          <w:rFonts w:ascii="Garamond" w:hAnsi="Garamond"/>
          <w:b/>
          <w:sz w:val="24"/>
          <w:szCs w:val="24"/>
        </w:rPr>
        <w:t xml:space="preserve">Nr. 192, </w:t>
      </w:r>
      <w:r w:rsidR="003F41B7" w:rsidRPr="005D3BD7">
        <w:rPr>
          <w:rFonts w:ascii="Garamond" w:hAnsi="Garamond"/>
          <w:b/>
          <w:sz w:val="24"/>
          <w:szCs w:val="24"/>
        </w:rPr>
        <w:t>datë</w:t>
      </w:r>
      <w:r w:rsidR="003F41B7">
        <w:rPr>
          <w:rFonts w:ascii="Garamond" w:hAnsi="Garamond"/>
          <w:b/>
          <w:sz w:val="24"/>
          <w:szCs w:val="24"/>
        </w:rPr>
        <w:t xml:space="preserve"> </w:t>
      </w:r>
      <w:r w:rsidRPr="005D3BD7">
        <w:rPr>
          <w:rFonts w:ascii="Garamond" w:hAnsi="Garamond"/>
          <w:b/>
          <w:sz w:val="24"/>
          <w:szCs w:val="24"/>
        </w:rPr>
        <w:t>2.12.2019</w:t>
      </w:r>
    </w:p>
    <w:p w14:paraId="5D9EE635" w14:textId="77777777" w:rsidR="005D3BD7" w:rsidRPr="005D3BD7" w:rsidRDefault="005D3BD7" w:rsidP="005D3BD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79DADDB" w14:textId="2C868DDE" w:rsidR="005D3BD7" w:rsidRPr="005D3BD7" w:rsidRDefault="005D3BD7" w:rsidP="005D3BD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D3BD7">
        <w:rPr>
          <w:rFonts w:ascii="Garamond" w:hAnsi="Garamond"/>
          <w:b/>
          <w:sz w:val="24"/>
          <w:szCs w:val="24"/>
        </w:rPr>
        <w:t>MBI LICENCIMIN E SHOQËRISË “KROI MBRET ENERGJI” SHPK, NË VEPRIMTARINË E T</w:t>
      </w:r>
      <w:r>
        <w:rPr>
          <w:rFonts w:ascii="Garamond" w:hAnsi="Garamond"/>
          <w:b/>
          <w:sz w:val="24"/>
          <w:szCs w:val="24"/>
        </w:rPr>
        <w:t>REGTIMIT TË ENERGJISË ELEKTRIKE</w:t>
      </w:r>
    </w:p>
    <w:p w14:paraId="7723A4D7" w14:textId="77777777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77B6BB" w14:textId="4920B7C3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D3BD7">
        <w:rPr>
          <w:rFonts w:ascii="Garamond" w:hAnsi="Garamond"/>
          <w:sz w:val="24"/>
          <w:szCs w:val="24"/>
        </w:rPr>
        <w:t xml:space="preserve">Në mbështetje të nenit 16 dhe </w:t>
      </w:r>
      <w:r w:rsidR="003F41B7">
        <w:rPr>
          <w:rFonts w:ascii="Garamond" w:hAnsi="Garamond"/>
          <w:sz w:val="24"/>
          <w:szCs w:val="24"/>
        </w:rPr>
        <w:t xml:space="preserve">të </w:t>
      </w:r>
      <w:r w:rsidRPr="005D3BD7">
        <w:rPr>
          <w:rFonts w:ascii="Garamond" w:hAnsi="Garamond"/>
          <w:sz w:val="24"/>
          <w:szCs w:val="24"/>
        </w:rPr>
        <w:t xml:space="preserve">nenit 37, pika 2, </w:t>
      </w:r>
      <w:r w:rsidR="003F41B7" w:rsidRPr="005D3BD7">
        <w:rPr>
          <w:rFonts w:ascii="Garamond" w:hAnsi="Garamond"/>
          <w:sz w:val="24"/>
          <w:szCs w:val="24"/>
        </w:rPr>
        <w:t>germa</w:t>
      </w:r>
      <w:r w:rsidRPr="005D3BD7">
        <w:rPr>
          <w:rFonts w:ascii="Garamond" w:hAnsi="Garamond"/>
          <w:sz w:val="24"/>
          <w:szCs w:val="24"/>
        </w:rPr>
        <w:t xml:space="preserve"> “d”</w:t>
      </w:r>
      <w:r w:rsidR="003F41B7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të </w:t>
      </w:r>
      <w:r w:rsidR="003F41B7" w:rsidRPr="005D3BD7">
        <w:rPr>
          <w:rFonts w:ascii="Garamond" w:hAnsi="Garamond"/>
          <w:sz w:val="24"/>
          <w:szCs w:val="24"/>
        </w:rPr>
        <w:t xml:space="preserve">ligjit </w:t>
      </w:r>
      <w:r w:rsidRPr="005D3BD7">
        <w:rPr>
          <w:rFonts w:ascii="Garamond" w:hAnsi="Garamond"/>
          <w:sz w:val="24"/>
          <w:szCs w:val="24"/>
        </w:rPr>
        <w:t>nr. 43/2015</w:t>
      </w:r>
      <w:r w:rsidR="003F41B7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“Për </w:t>
      </w:r>
      <w:r w:rsidR="003F41B7" w:rsidRPr="005D3BD7">
        <w:rPr>
          <w:rFonts w:ascii="Garamond" w:hAnsi="Garamond"/>
          <w:sz w:val="24"/>
          <w:szCs w:val="24"/>
        </w:rPr>
        <w:t>sektorin e energjisë elek</w:t>
      </w:r>
      <w:r w:rsidRPr="005D3BD7">
        <w:rPr>
          <w:rFonts w:ascii="Garamond" w:hAnsi="Garamond"/>
          <w:sz w:val="24"/>
          <w:szCs w:val="24"/>
        </w:rPr>
        <w:t>trike”</w:t>
      </w:r>
      <w:r w:rsidR="003F41B7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të ndryshuar</w:t>
      </w:r>
      <w:r w:rsidR="003F41B7">
        <w:rPr>
          <w:rFonts w:ascii="Garamond" w:hAnsi="Garamond"/>
          <w:sz w:val="24"/>
          <w:szCs w:val="24"/>
        </w:rPr>
        <w:t>;</w:t>
      </w:r>
      <w:r w:rsidRPr="005D3BD7">
        <w:rPr>
          <w:rFonts w:ascii="Garamond" w:hAnsi="Garamond"/>
          <w:sz w:val="24"/>
          <w:szCs w:val="24"/>
        </w:rPr>
        <w:t xml:space="preserve"> </w:t>
      </w:r>
      <w:r w:rsidR="003F41B7">
        <w:rPr>
          <w:rFonts w:ascii="Garamond" w:hAnsi="Garamond"/>
          <w:sz w:val="24"/>
          <w:szCs w:val="24"/>
        </w:rPr>
        <w:t xml:space="preserve">të </w:t>
      </w:r>
      <w:r w:rsidRPr="005D3BD7">
        <w:rPr>
          <w:rFonts w:ascii="Garamond" w:hAnsi="Garamond"/>
          <w:sz w:val="24"/>
          <w:szCs w:val="24"/>
        </w:rPr>
        <w:t>nen</w:t>
      </w:r>
      <w:r w:rsidR="003F41B7">
        <w:rPr>
          <w:rFonts w:ascii="Garamond" w:hAnsi="Garamond"/>
          <w:sz w:val="24"/>
          <w:szCs w:val="24"/>
        </w:rPr>
        <w:t>it</w:t>
      </w:r>
      <w:r w:rsidRPr="005D3BD7">
        <w:rPr>
          <w:rFonts w:ascii="Garamond" w:hAnsi="Garamond"/>
          <w:sz w:val="24"/>
          <w:szCs w:val="24"/>
        </w:rPr>
        <w:t xml:space="preserve"> 4, pika 1, </w:t>
      </w:r>
      <w:r w:rsidR="003F41B7" w:rsidRPr="005D3BD7">
        <w:rPr>
          <w:rFonts w:ascii="Garamond" w:hAnsi="Garamond"/>
          <w:sz w:val="24"/>
          <w:szCs w:val="24"/>
        </w:rPr>
        <w:t>germa</w:t>
      </w:r>
      <w:r w:rsidRPr="005D3BD7">
        <w:rPr>
          <w:rFonts w:ascii="Garamond" w:hAnsi="Garamond"/>
          <w:sz w:val="24"/>
          <w:szCs w:val="24"/>
        </w:rPr>
        <w:t xml:space="preserve"> “e”; </w:t>
      </w:r>
      <w:r w:rsidR="003F41B7">
        <w:rPr>
          <w:rFonts w:ascii="Garamond" w:hAnsi="Garamond"/>
          <w:sz w:val="24"/>
          <w:szCs w:val="24"/>
        </w:rPr>
        <w:t xml:space="preserve">të </w:t>
      </w:r>
      <w:r w:rsidRPr="005D3BD7">
        <w:rPr>
          <w:rFonts w:ascii="Garamond" w:hAnsi="Garamond"/>
          <w:sz w:val="24"/>
          <w:szCs w:val="24"/>
        </w:rPr>
        <w:t>nenit 5</w:t>
      </w:r>
      <w:r w:rsidR="003F41B7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pika 1, </w:t>
      </w:r>
      <w:r w:rsidR="003F41B7" w:rsidRPr="005D3BD7">
        <w:rPr>
          <w:rFonts w:ascii="Garamond" w:hAnsi="Garamond"/>
          <w:sz w:val="24"/>
          <w:szCs w:val="24"/>
        </w:rPr>
        <w:t>germa</w:t>
      </w:r>
      <w:r w:rsidRPr="005D3BD7">
        <w:rPr>
          <w:rFonts w:ascii="Garamond" w:hAnsi="Garamond"/>
          <w:sz w:val="24"/>
          <w:szCs w:val="24"/>
        </w:rPr>
        <w:t xml:space="preserve"> “e” dhe </w:t>
      </w:r>
      <w:r w:rsidR="003F41B7">
        <w:rPr>
          <w:rFonts w:ascii="Garamond" w:hAnsi="Garamond"/>
          <w:sz w:val="24"/>
          <w:szCs w:val="24"/>
        </w:rPr>
        <w:t xml:space="preserve">të </w:t>
      </w:r>
      <w:r w:rsidRPr="005D3BD7">
        <w:rPr>
          <w:rFonts w:ascii="Garamond" w:hAnsi="Garamond"/>
          <w:sz w:val="24"/>
          <w:szCs w:val="24"/>
        </w:rPr>
        <w:t>nenit 13</w:t>
      </w:r>
      <w:r w:rsidR="003F41B7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vendimin e bo</w:t>
      </w:r>
      <w:r w:rsidR="003F41B7">
        <w:rPr>
          <w:rFonts w:ascii="Garamond" w:hAnsi="Garamond"/>
          <w:sz w:val="24"/>
          <w:szCs w:val="24"/>
        </w:rPr>
        <w:t>rdit të ERE-s nr. 109, datë 29.</w:t>
      </w:r>
      <w:r w:rsidRPr="005D3BD7">
        <w:rPr>
          <w:rFonts w:ascii="Garamond" w:hAnsi="Garamond"/>
          <w:sz w:val="24"/>
          <w:szCs w:val="24"/>
        </w:rPr>
        <w:t xml:space="preserve">6.2016 dhe </w:t>
      </w:r>
      <w:r w:rsidR="003F41B7">
        <w:rPr>
          <w:rFonts w:ascii="Garamond" w:hAnsi="Garamond"/>
          <w:sz w:val="24"/>
          <w:szCs w:val="24"/>
        </w:rPr>
        <w:t xml:space="preserve">të </w:t>
      </w:r>
      <w:r w:rsidRPr="005D3BD7">
        <w:rPr>
          <w:rFonts w:ascii="Garamond" w:hAnsi="Garamond"/>
          <w:sz w:val="24"/>
          <w:szCs w:val="24"/>
        </w:rPr>
        <w:t>nenit 15 të “Rregullores së organizimit, funksionimit dhe procedurave të ERE-s”, miratuar me vendimin e bordit të ERE</w:t>
      </w:r>
      <w:r w:rsidR="003F41B7">
        <w:rPr>
          <w:rFonts w:ascii="Garamond" w:hAnsi="Garamond"/>
          <w:sz w:val="24"/>
          <w:szCs w:val="24"/>
        </w:rPr>
        <w:t>-s nr. 96, datë 17.</w:t>
      </w:r>
      <w:r w:rsidRPr="005D3BD7">
        <w:rPr>
          <w:rFonts w:ascii="Garamond" w:hAnsi="Garamond"/>
          <w:sz w:val="24"/>
          <w:szCs w:val="24"/>
        </w:rPr>
        <w:t>6.2016, bordi i ERE-</w:t>
      </w:r>
      <w:r w:rsidR="003F41B7">
        <w:rPr>
          <w:rFonts w:ascii="Garamond" w:hAnsi="Garamond"/>
          <w:sz w:val="24"/>
          <w:szCs w:val="24"/>
        </w:rPr>
        <w:t xml:space="preserve">s, në mbledhjen e tij të datës </w:t>
      </w:r>
      <w:r w:rsidRPr="005D3BD7">
        <w:rPr>
          <w:rFonts w:ascii="Garamond" w:hAnsi="Garamond"/>
          <w:sz w:val="24"/>
          <w:szCs w:val="24"/>
        </w:rPr>
        <w:t xml:space="preserve">2.12.2019, mbasi shqyrtoi relacionin nr. 113/1 </w:t>
      </w:r>
      <w:proofErr w:type="spellStart"/>
      <w:r w:rsidR="003F41B7" w:rsidRPr="005D3BD7">
        <w:rPr>
          <w:rFonts w:ascii="Garamond" w:hAnsi="Garamond"/>
          <w:sz w:val="24"/>
          <w:szCs w:val="24"/>
        </w:rPr>
        <w:t>prot</w:t>
      </w:r>
      <w:proofErr w:type="spellEnd"/>
      <w:r w:rsidR="003F41B7">
        <w:rPr>
          <w:rFonts w:ascii="Garamond" w:hAnsi="Garamond"/>
          <w:sz w:val="24"/>
          <w:szCs w:val="24"/>
        </w:rPr>
        <w:t>.</w:t>
      </w:r>
      <w:r w:rsidRPr="005D3BD7">
        <w:rPr>
          <w:rFonts w:ascii="Garamond" w:hAnsi="Garamond"/>
          <w:sz w:val="24"/>
          <w:szCs w:val="24"/>
        </w:rPr>
        <w:t xml:space="preserve">, datë 25.11.2019, të përgatitur nga Drejtoria e Licencimit, Autorizimeve dhe </w:t>
      </w:r>
      <w:r w:rsidR="003F41B7" w:rsidRPr="005D3BD7">
        <w:rPr>
          <w:rFonts w:ascii="Garamond" w:hAnsi="Garamond"/>
          <w:sz w:val="24"/>
          <w:szCs w:val="24"/>
        </w:rPr>
        <w:t>Mbikëqyrjes</w:t>
      </w:r>
      <w:r w:rsidRPr="005D3BD7">
        <w:rPr>
          <w:rFonts w:ascii="Garamond" w:hAnsi="Garamond"/>
          <w:sz w:val="24"/>
          <w:szCs w:val="24"/>
        </w:rPr>
        <w:t>, mbi licencimin e shoqërisë</w:t>
      </w:r>
      <w:r w:rsidR="003F41B7">
        <w:rPr>
          <w:rFonts w:ascii="Garamond" w:hAnsi="Garamond"/>
          <w:sz w:val="24"/>
          <w:szCs w:val="24"/>
        </w:rPr>
        <w:t xml:space="preserve"> </w:t>
      </w:r>
      <w:r w:rsidRPr="005D3BD7">
        <w:rPr>
          <w:rFonts w:ascii="Garamond" w:hAnsi="Garamond"/>
          <w:sz w:val="24"/>
          <w:szCs w:val="24"/>
        </w:rPr>
        <w:t xml:space="preserve">“Kroi Mbret Energji” </w:t>
      </w:r>
      <w:proofErr w:type="spellStart"/>
      <w:r w:rsidRPr="005D3BD7">
        <w:rPr>
          <w:rFonts w:ascii="Garamond" w:hAnsi="Garamond"/>
          <w:sz w:val="24"/>
          <w:szCs w:val="24"/>
        </w:rPr>
        <w:t>sh.p.k</w:t>
      </w:r>
      <w:proofErr w:type="spellEnd"/>
      <w:r w:rsidRPr="005D3BD7">
        <w:rPr>
          <w:rFonts w:ascii="Garamond" w:hAnsi="Garamond"/>
          <w:sz w:val="24"/>
          <w:szCs w:val="24"/>
        </w:rPr>
        <w:t>., në veprimtarinë e tregtimit të energjisë elektrike,</w:t>
      </w:r>
    </w:p>
    <w:p w14:paraId="65770942" w14:textId="0757F001" w:rsidR="005D3BD7" w:rsidRPr="005D3BD7" w:rsidRDefault="003F41B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D3BD7">
        <w:rPr>
          <w:rFonts w:ascii="Garamond" w:hAnsi="Garamond"/>
          <w:sz w:val="24"/>
          <w:szCs w:val="24"/>
        </w:rPr>
        <w:t xml:space="preserve">konstatoi </w:t>
      </w:r>
      <w:r w:rsidR="005D3BD7" w:rsidRPr="005D3BD7">
        <w:rPr>
          <w:rFonts w:ascii="Garamond" w:hAnsi="Garamond"/>
          <w:sz w:val="24"/>
          <w:szCs w:val="24"/>
        </w:rPr>
        <w:t xml:space="preserve">se: </w:t>
      </w:r>
    </w:p>
    <w:p w14:paraId="22AB20A4" w14:textId="305E363F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D3BD7">
        <w:rPr>
          <w:rFonts w:ascii="Garamond" w:hAnsi="Garamond"/>
          <w:sz w:val="24"/>
          <w:szCs w:val="24"/>
        </w:rPr>
        <w:t xml:space="preserve">Shoqëria “Kroi Mbret Energji” </w:t>
      </w:r>
      <w:proofErr w:type="spellStart"/>
      <w:r w:rsidRPr="005D3BD7">
        <w:rPr>
          <w:rFonts w:ascii="Garamond" w:hAnsi="Garamond"/>
          <w:sz w:val="24"/>
          <w:szCs w:val="24"/>
        </w:rPr>
        <w:t>sh.p.k</w:t>
      </w:r>
      <w:proofErr w:type="spellEnd"/>
      <w:r w:rsidRPr="005D3BD7">
        <w:rPr>
          <w:rFonts w:ascii="Garamond" w:hAnsi="Garamond"/>
          <w:sz w:val="24"/>
          <w:szCs w:val="24"/>
        </w:rPr>
        <w:t xml:space="preserve">., me shkresën e protokolluar në ERE me nr. 634 </w:t>
      </w:r>
      <w:proofErr w:type="spellStart"/>
      <w:r w:rsidR="00854F01" w:rsidRPr="005D3BD7">
        <w:rPr>
          <w:rFonts w:ascii="Garamond" w:hAnsi="Garamond"/>
          <w:sz w:val="24"/>
          <w:szCs w:val="24"/>
        </w:rPr>
        <w:t>prot</w:t>
      </w:r>
      <w:proofErr w:type="spellEnd"/>
      <w:r w:rsidR="00854F01">
        <w:rPr>
          <w:rFonts w:ascii="Garamond" w:hAnsi="Garamond"/>
          <w:sz w:val="24"/>
          <w:szCs w:val="24"/>
        </w:rPr>
        <w:t>.</w:t>
      </w:r>
      <w:r w:rsidRPr="005D3BD7">
        <w:rPr>
          <w:rFonts w:ascii="Garamond" w:hAnsi="Garamond"/>
          <w:sz w:val="24"/>
          <w:szCs w:val="24"/>
        </w:rPr>
        <w:t>, datë 11.10.2019, ka paraqitur kërkesën për licencim në veprimtarinë e tregtimit të energjisë elektrike.</w:t>
      </w:r>
    </w:p>
    <w:p w14:paraId="1A0FEA21" w14:textId="1DEA4A14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D3BD7">
        <w:rPr>
          <w:rFonts w:ascii="Garamond" w:hAnsi="Garamond"/>
          <w:sz w:val="24"/>
          <w:szCs w:val="24"/>
        </w:rPr>
        <w:t>Bordi i ERE-s</w:t>
      </w:r>
      <w:r w:rsidR="00854F01">
        <w:rPr>
          <w:rFonts w:ascii="Garamond" w:hAnsi="Garamond"/>
          <w:sz w:val="24"/>
          <w:szCs w:val="24"/>
        </w:rPr>
        <w:t xml:space="preserve">, me vendimin nr. 169, datë </w:t>
      </w:r>
      <w:r w:rsidRPr="005D3BD7">
        <w:rPr>
          <w:rFonts w:ascii="Garamond" w:hAnsi="Garamond"/>
          <w:sz w:val="24"/>
          <w:szCs w:val="24"/>
        </w:rPr>
        <w:t>7.11.2019, filloi procedurën për licencimin e shoqërisë</w:t>
      </w:r>
      <w:r w:rsidR="003F41B7">
        <w:rPr>
          <w:rFonts w:ascii="Garamond" w:hAnsi="Garamond"/>
          <w:sz w:val="24"/>
          <w:szCs w:val="24"/>
        </w:rPr>
        <w:t xml:space="preserve"> </w:t>
      </w:r>
      <w:r w:rsidRPr="005D3BD7">
        <w:rPr>
          <w:rFonts w:ascii="Garamond" w:hAnsi="Garamond"/>
          <w:sz w:val="24"/>
          <w:szCs w:val="24"/>
        </w:rPr>
        <w:t xml:space="preserve">“Kroi Mbret Energji” </w:t>
      </w:r>
      <w:proofErr w:type="spellStart"/>
      <w:r w:rsidRPr="005D3BD7">
        <w:rPr>
          <w:rFonts w:ascii="Garamond" w:hAnsi="Garamond"/>
          <w:sz w:val="24"/>
          <w:szCs w:val="24"/>
        </w:rPr>
        <w:t>sh.p.k</w:t>
      </w:r>
      <w:proofErr w:type="spellEnd"/>
      <w:r w:rsidRPr="005D3BD7">
        <w:rPr>
          <w:rFonts w:ascii="Garamond" w:hAnsi="Garamond"/>
          <w:sz w:val="24"/>
          <w:szCs w:val="24"/>
        </w:rPr>
        <w:t>.</w:t>
      </w:r>
      <w:r w:rsidR="00854F01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në veprimtarinë e tregtimit të energjisë elektrike.</w:t>
      </w:r>
    </w:p>
    <w:p w14:paraId="6F95B074" w14:textId="72C078C1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D3BD7">
        <w:rPr>
          <w:rFonts w:ascii="Garamond" w:hAnsi="Garamond"/>
          <w:sz w:val="24"/>
          <w:szCs w:val="24"/>
        </w:rPr>
        <w:t>Në vijim të kësaj vendimmarrje u krye njoftimi në medi</w:t>
      </w:r>
      <w:r w:rsidR="00854F01">
        <w:rPr>
          <w:rFonts w:ascii="Garamond" w:hAnsi="Garamond"/>
          <w:sz w:val="24"/>
          <w:szCs w:val="24"/>
        </w:rPr>
        <w:t>e</w:t>
      </w:r>
      <w:r w:rsidRPr="005D3BD7">
        <w:rPr>
          <w:rFonts w:ascii="Garamond" w:hAnsi="Garamond"/>
          <w:sz w:val="24"/>
          <w:szCs w:val="24"/>
        </w:rPr>
        <w:t>n e shkruar</w:t>
      </w:r>
      <w:r w:rsidR="00854F01">
        <w:rPr>
          <w:rFonts w:ascii="Garamond" w:hAnsi="Garamond"/>
          <w:sz w:val="24"/>
          <w:szCs w:val="24"/>
        </w:rPr>
        <w:t xml:space="preserve">, me shkresën nr. 32/47, datë </w:t>
      </w:r>
      <w:r w:rsidRPr="005D3BD7">
        <w:rPr>
          <w:rFonts w:ascii="Garamond" w:hAnsi="Garamond"/>
          <w:sz w:val="24"/>
          <w:szCs w:val="24"/>
        </w:rPr>
        <w:t>8.11.2019</w:t>
      </w:r>
      <w:r w:rsidR="00854F01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dhe</w:t>
      </w:r>
      <w:r w:rsidR="00854F01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në përfundim të afatit të përcaktuar në nenin 10, pika 11, të “Rregullores për procedurat dhe afatet për dhënien, modifikimin, transferimin, rinovimin ose heqjen e licencave në sektorin e energjisë elektrike”, nuk rezultoi të ketë vërejtje apo ankesa nga palët e treta, lidhur me aplikimin e bërë nga shoqëria “Kroi Mbret Energji” </w:t>
      </w:r>
      <w:proofErr w:type="spellStart"/>
      <w:r w:rsidRPr="005D3BD7">
        <w:rPr>
          <w:rFonts w:ascii="Garamond" w:hAnsi="Garamond"/>
          <w:sz w:val="24"/>
          <w:szCs w:val="24"/>
        </w:rPr>
        <w:t>sh.p.k</w:t>
      </w:r>
      <w:proofErr w:type="spellEnd"/>
      <w:r w:rsidRPr="005D3BD7">
        <w:rPr>
          <w:rFonts w:ascii="Garamond" w:hAnsi="Garamond"/>
          <w:sz w:val="24"/>
          <w:szCs w:val="24"/>
        </w:rPr>
        <w:t>.</w:t>
      </w:r>
    </w:p>
    <w:p w14:paraId="5C9F4262" w14:textId="7DC1328C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D3BD7">
        <w:rPr>
          <w:rFonts w:ascii="Garamond" w:hAnsi="Garamond"/>
          <w:sz w:val="24"/>
          <w:szCs w:val="24"/>
        </w:rPr>
        <w:t xml:space="preserve">Me shkresën nr. 634/1 </w:t>
      </w:r>
      <w:proofErr w:type="spellStart"/>
      <w:r w:rsidR="00854F01" w:rsidRPr="005D3BD7">
        <w:rPr>
          <w:rFonts w:ascii="Garamond" w:hAnsi="Garamond"/>
          <w:sz w:val="24"/>
          <w:szCs w:val="24"/>
        </w:rPr>
        <w:t>prot</w:t>
      </w:r>
      <w:proofErr w:type="spellEnd"/>
      <w:r w:rsidR="00854F01">
        <w:rPr>
          <w:rFonts w:ascii="Garamond" w:hAnsi="Garamond"/>
          <w:sz w:val="24"/>
          <w:szCs w:val="24"/>
        </w:rPr>
        <w:t>., datë 12.11.2019, ERE i</w:t>
      </w:r>
      <w:r w:rsidRPr="005D3BD7">
        <w:rPr>
          <w:rFonts w:ascii="Garamond" w:hAnsi="Garamond"/>
          <w:sz w:val="24"/>
          <w:szCs w:val="24"/>
        </w:rPr>
        <w:t>u drejtua shoqërisë duke i njoftuar fillimin e procedurës dhe kërkoi plotësimin e dokumentacionit të munguar.</w:t>
      </w:r>
    </w:p>
    <w:p w14:paraId="64C28756" w14:textId="0F9DCC04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D3BD7">
        <w:rPr>
          <w:rFonts w:ascii="Garamond" w:hAnsi="Garamond"/>
          <w:sz w:val="24"/>
          <w:szCs w:val="24"/>
        </w:rPr>
        <w:t>Në përgjigje të sa më sipër, me shkresën e protokolluar në ERE</w:t>
      </w:r>
      <w:r w:rsidR="00854F01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me nr. 634/2 </w:t>
      </w:r>
      <w:proofErr w:type="spellStart"/>
      <w:r w:rsidR="00854F01" w:rsidRPr="005D3BD7">
        <w:rPr>
          <w:rFonts w:ascii="Garamond" w:hAnsi="Garamond"/>
          <w:sz w:val="24"/>
          <w:szCs w:val="24"/>
        </w:rPr>
        <w:t>prot</w:t>
      </w:r>
      <w:proofErr w:type="spellEnd"/>
      <w:r w:rsidR="00854F01">
        <w:rPr>
          <w:rFonts w:ascii="Garamond" w:hAnsi="Garamond"/>
          <w:sz w:val="24"/>
          <w:szCs w:val="24"/>
        </w:rPr>
        <w:t>.</w:t>
      </w:r>
      <w:r w:rsidRPr="005D3BD7">
        <w:rPr>
          <w:rFonts w:ascii="Garamond" w:hAnsi="Garamond"/>
          <w:sz w:val="24"/>
          <w:szCs w:val="24"/>
        </w:rPr>
        <w:t xml:space="preserve">, datë 20.11.2019, shoqëria “Kroi Mbret Energji” </w:t>
      </w:r>
      <w:proofErr w:type="spellStart"/>
      <w:r w:rsidRPr="005D3BD7">
        <w:rPr>
          <w:rFonts w:ascii="Garamond" w:hAnsi="Garamond"/>
          <w:sz w:val="24"/>
          <w:szCs w:val="24"/>
        </w:rPr>
        <w:t>sh.p.k</w:t>
      </w:r>
      <w:proofErr w:type="spellEnd"/>
      <w:r w:rsidRPr="005D3BD7">
        <w:rPr>
          <w:rFonts w:ascii="Garamond" w:hAnsi="Garamond"/>
          <w:sz w:val="24"/>
          <w:szCs w:val="24"/>
        </w:rPr>
        <w:t xml:space="preserve">. ka përcjellë dokumentacionin e munguar. </w:t>
      </w:r>
    </w:p>
    <w:p w14:paraId="15CED100" w14:textId="75A45F1A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D3BD7">
        <w:rPr>
          <w:rFonts w:ascii="Garamond" w:hAnsi="Garamond"/>
          <w:sz w:val="24"/>
          <w:szCs w:val="24"/>
        </w:rPr>
        <w:t>Aplikimi i shoqëri</w:t>
      </w:r>
      <w:r w:rsidR="00854F01">
        <w:rPr>
          <w:rFonts w:ascii="Garamond" w:hAnsi="Garamond"/>
          <w:sz w:val="24"/>
          <w:szCs w:val="24"/>
        </w:rPr>
        <w:t xml:space="preserve">së “Kroi Mbret Energji” </w:t>
      </w:r>
      <w:proofErr w:type="spellStart"/>
      <w:r w:rsidR="00854F01">
        <w:rPr>
          <w:rFonts w:ascii="Garamond" w:hAnsi="Garamond"/>
          <w:sz w:val="24"/>
          <w:szCs w:val="24"/>
        </w:rPr>
        <w:t>sh.p.k</w:t>
      </w:r>
      <w:proofErr w:type="spellEnd"/>
      <w:r w:rsidR="00854F01">
        <w:rPr>
          <w:rFonts w:ascii="Garamond" w:hAnsi="Garamond"/>
          <w:sz w:val="24"/>
          <w:szCs w:val="24"/>
        </w:rPr>
        <w:t>.</w:t>
      </w:r>
      <w:r w:rsidRPr="005D3BD7">
        <w:rPr>
          <w:rFonts w:ascii="Garamond" w:hAnsi="Garamond"/>
          <w:sz w:val="24"/>
          <w:szCs w:val="24"/>
        </w:rPr>
        <w:t xml:space="preserve"> plotëson tërësisht kërkesat e parashikuara nga ERE</w:t>
      </w:r>
      <w:r w:rsidR="00854F01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në “Rregulloren për procedurat dhe afatet për dhënie, modifikim, transferim, rinovim ose heqjen e licencave në sektorin e energjisë elektrike”</w:t>
      </w:r>
      <w:r w:rsidR="00854F01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si më poshtë:</w:t>
      </w:r>
    </w:p>
    <w:p w14:paraId="124D5F5B" w14:textId="0AD4C8E4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54F01" w:rsidRPr="005D3BD7">
        <w:rPr>
          <w:rFonts w:ascii="Garamond" w:hAnsi="Garamond"/>
          <w:sz w:val="24"/>
          <w:szCs w:val="24"/>
        </w:rPr>
        <w:t>f</w:t>
      </w:r>
      <w:r w:rsidRPr="005D3BD7">
        <w:rPr>
          <w:rFonts w:ascii="Garamond" w:hAnsi="Garamond"/>
          <w:sz w:val="24"/>
          <w:szCs w:val="24"/>
        </w:rPr>
        <w:t xml:space="preserve">ormati dhe dokumentacioni për aplikim (neni 9, pika 1, </w:t>
      </w:r>
      <w:r w:rsidR="00854F01" w:rsidRPr="005D3BD7">
        <w:rPr>
          <w:rFonts w:ascii="Garamond" w:hAnsi="Garamond"/>
          <w:sz w:val="24"/>
          <w:szCs w:val="24"/>
        </w:rPr>
        <w:t>germat</w:t>
      </w:r>
      <w:r w:rsidRPr="005D3BD7">
        <w:rPr>
          <w:rFonts w:ascii="Garamond" w:hAnsi="Garamond"/>
          <w:sz w:val="24"/>
          <w:szCs w:val="24"/>
        </w:rPr>
        <w:t xml:space="preserve"> “a”, “b” “c”) është paraqitur dhe plotësuar në mënyrë korrekte</w:t>
      </w:r>
      <w:r w:rsidR="00854F01">
        <w:rPr>
          <w:rFonts w:ascii="Garamond" w:hAnsi="Garamond"/>
          <w:sz w:val="24"/>
          <w:szCs w:val="24"/>
        </w:rPr>
        <w:t>;</w:t>
      </w:r>
    </w:p>
    <w:p w14:paraId="3D4FD424" w14:textId="21764A6A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54F01" w:rsidRPr="005D3BD7">
        <w:rPr>
          <w:rFonts w:ascii="Garamond" w:hAnsi="Garamond"/>
          <w:sz w:val="24"/>
          <w:szCs w:val="24"/>
        </w:rPr>
        <w:t>d</w:t>
      </w:r>
      <w:r w:rsidRPr="005D3BD7">
        <w:rPr>
          <w:rFonts w:ascii="Garamond" w:hAnsi="Garamond"/>
          <w:sz w:val="24"/>
          <w:szCs w:val="24"/>
        </w:rPr>
        <w:t>okumentacioni juridik, administrativ dhe pronësor (neni 9, pika 2</w:t>
      </w:r>
      <w:r w:rsidR="00854F01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</w:t>
      </w:r>
      <w:r w:rsidR="00854F01" w:rsidRPr="005D3BD7">
        <w:rPr>
          <w:rFonts w:ascii="Garamond" w:hAnsi="Garamond"/>
          <w:sz w:val="24"/>
          <w:szCs w:val="24"/>
        </w:rPr>
        <w:t>germat</w:t>
      </w:r>
      <w:r w:rsidRPr="005D3BD7">
        <w:rPr>
          <w:rFonts w:ascii="Garamond" w:hAnsi="Garamond"/>
          <w:sz w:val="24"/>
          <w:szCs w:val="24"/>
        </w:rPr>
        <w:t xml:space="preserve"> “a”, “b”, “c”, “d”, “e”) është paraqitur dhe plotësuar në mënyrë korrekte</w:t>
      </w:r>
      <w:r w:rsidR="00854F01">
        <w:rPr>
          <w:rFonts w:ascii="Garamond" w:hAnsi="Garamond"/>
          <w:sz w:val="24"/>
          <w:szCs w:val="24"/>
        </w:rPr>
        <w:t>;</w:t>
      </w:r>
    </w:p>
    <w:p w14:paraId="3A8A37C1" w14:textId="5BEE438C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54F01" w:rsidRPr="005D3BD7">
        <w:rPr>
          <w:rFonts w:ascii="Garamond" w:hAnsi="Garamond"/>
          <w:sz w:val="24"/>
          <w:szCs w:val="24"/>
        </w:rPr>
        <w:t>d</w:t>
      </w:r>
      <w:r w:rsidRPr="005D3BD7">
        <w:rPr>
          <w:rFonts w:ascii="Garamond" w:hAnsi="Garamond"/>
          <w:sz w:val="24"/>
          <w:szCs w:val="24"/>
        </w:rPr>
        <w:t>okumentacioni financiar dhe fiskal (neni 9, pika 3</w:t>
      </w:r>
      <w:r w:rsidR="00854F01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</w:t>
      </w:r>
      <w:r w:rsidR="00854F01" w:rsidRPr="005D3BD7">
        <w:rPr>
          <w:rFonts w:ascii="Garamond" w:hAnsi="Garamond"/>
          <w:sz w:val="24"/>
          <w:szCs w:val="24"/>
        </w:rPr>
        <w:t>germat</w:t>
      </w:r>
      <w:r w:rsidRPr="005D3BD7">
        <w:rPr>
          <w:rFonts w:ascii="Garamond" w:hAnsi="Garamond"/>
          <w:sz w:val="24"/>
          <w:szCs w:val="24"/>
        </w:rPr>
        <w:t xml:space="preserve"> “a”, “b”, “c</w:t>
      </w:r>
      <w:r w:rsidR="00854F01">
        <w:rPr>
          <w:rFonts w:ascii="Garamond" w:hAnsi="Garamond"/>
          <w:sz w:val="24"/>
          <w:szCs w:val="24"/>
        </w:rPr>
        <w:t>”, “d”)</w:t>
      </w:r>
      <w:r w:rsidRPr="005D3BD7">
        <w:rPr>
          <w:rFonts w:ascii="Garamond" w:hAnsi="Garamond"/>
          <w:sz w:val="24"/>
          <w:szCs w:val="24"/>
        </w:rPr>
        <w:t xml:space="preserve"> është plotësuar në mënyrë korrekte</w:t>
      </w:r>
      <w:r w:rsidR="00854F01">
        <w:rPr>
          <w:rFonts w:ascii="Garamond" w:hAnsi="Garamond"/>
          <w:sz w:val="24"/>
          <w:szCs w:val="24"/>
        </w:rPr>
        <w:t>;</w:t>
      </w:r>
      <w:r w:rsidRPr="005D3BD7">
        <w:rPr>
          <w:rFonts w:ascii="Garamond" w:hAnsi="Garamond"/>
          <w:sz w:val="24"/>
          <w:szCs w:val="24"/>
        </w:rPr>
        <w:t xml:space="preserve"> </w:t>
      </w:r>
    </w:p>
    <w:p w14:paraId="6389B650" w14:textId="554D9E27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54F01" w:rsidRPr="005D3BD7">
        <w:rPr>
          <w:rFonts w:ascii="Garamond" w:hAnsi="Garamond"/>
          <w:sz w:val="24"/>
          <w:szCs w:val="24"/>
        </w:rPr>
        <w:t>d</w:t>
      </w:r>
      <w:r w:rsidRPr="005D3BD7">
        <w:rPr>
          <w:rFonts w:ascii="Garamond" w:hAnsi="Garamond"/>
          <w:sz w:val="24"/>
          <w:szCs w:val="24"/>
        </w:rPr>
        <w:t>okumentacioni teknik për aktivitetin e tregtimit të energjisë elektrike (neni 9, pika 4.8</w:t>
      </w:r>
      <w:r w:rsidR="00854F01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</w:t>
      </w:r>
      <w:r w:rsidR="00854F01" w:rsidRPr="005D3BD7">
        <w:rPr>
          <w:rFonts w:ascii="Garamond" w:hAnsi="Garamond"/>
          <w:sz w:val="24"/>
          <w:szCs w:val="24"/>
        </w:rPr>
        <w:t>germat</w:t>
      </w:r>
      <w:r w:rsidRPr="005D3BD7">
        <w:rPr>
          <w:rFonts w:ascii="Garamond" w:hAnsi="Garamond"/>
          <w:sz w:val="24"/>
          <w:szCs w:val="24"/>
        </w:rPr>
        <w:t xml:space="preserve"> “a”, “b”, “c”, “d”) është paraqitur dhe plotësuar në mënyrë korrekte.</w:t>
      </w:r>
    </w:p>
    <w:p w14:paraId="3F6E73FA" w14:textId="7282BD2C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D3BD7">
        <w:rPr>
          <w:rFonts w:ascii="Garamond" w:hAnsi="Garamond"/>
          <w:sz w:val="24"/>
          <w:szCs w:val="24"/>
        </w:rPr>
        <w:t xml:space="preserve">Për gjithë sa më sipër cituar, </w:t>
      </w:r>
      <w:r w:rsidR="00854F01" w:rsidRPr="005D3BD7">
        <w:rPr>
          <w:rFonts w:ascii="Garamond" w:hAnsi="Garamond"/>
          <w:sz w:val="24"/>
          <w:szCs w:val="24"/>
        </w:rPr>
        <w:t xml:space="preserve">bordi </w:t>
      </w:r>
      <w:r w:rsidRPr="005D3BD7">
        <w:rPr>
          <w:rFonts w:ascii="Garamond" w:hAnsi="Garamond"/>
          <w:sz w:val="24"/>
          <w:szCs w:val="24"/>
        </w:rPr>
        <w:t>i E</w:t>
      </w:r>
      <w:r w:rsidR="00854F01">
        <w:rPr>
          <w:rFonts w:ascii="Garamond" w:hAnsi="Garamond"/>
          <w:sz w:val="24"/>
          <w:szCs w:val="24"/>
        </w:rPr>
        <w:t>RE-s</w:t>
      </w:r>
      <w:r w:rsidRPr="005D3BD7">
        <w:rPr>
          <w:rFonts w:ascii="Garamond" w:hAnsi="Garamond"/>
          <w:sz w:val="24"/>
          <w:szCs w:val="24"/>
        </w:rPr>
        <w:t xml:space="preserve"> </w:t>
      </w:r>
    </w:p>
    <w:p w14:paraId="0B642394" w14:textId="77777777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B58B82" w14:textId="3EC73926" w:rsidR="005D3BD7" w:rsidRPr="005D3BD7" w:rsidRDefault="005D3BD7" w:rsidP="005D3BD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D3BD7">
        <w:rPr>
          <w:rFonts w:ascii="Garamond" w:hAnsi="Garamond"/>
          <w:sz w:val="24"/>
          <w:szCs w:val="24"/>
        </w:rPr>
        <w:t>VENDOSI:</w:t>
      </w:r>
    </w:p>
    <w:p w14:paraId="1EB5AA2F" w14:textId="77777777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4E8A24" w14:textId="3F04AB85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5D3BD7">
        <w:rPr>
          <w:rFonts w:ascii="Garamond" w:hAnsi="Garamond"/>
          <w:sz w:val="24"/>
          <w:szCs w:val="24"/>
        </w:rPr>
        <w:t>Të licencojë shoqërinë “</w:t>
      </w:r>
      <w:r w:rsidR="00854F01" w:rsidRPr="005D3BD7">
        <w:rPr>
          <w:rFonts w:ascii="Garamond" w:hAnsi="Garamond"/>
          <w:sz w:val="24"/>
          <w:szCs w:val="24"/>
        </w:rPr>
        <w:t>Kroi Mbret Energji</w:t>
      </w:r>
      <w:r w:rsidRPr="005D3BD7">
        <w:rPr>
          <w:rFonts w:ascii="Garamond" w:hAnsi="Garamond"/>
          <w:sz w:val="24"/>
          <w:szCs w:val="24"/>
        </w:rPr>
        <w:t xml:space="preserve">” </w:t>
      </w:r>
      <w:proofErr w:type="spellStart"/>
      <w:r w:rsidRPr="005D3BD7">
        <w:rPr>
          <w:rFonts w:ascii="Garamond" w:hAnsi="Garamond"/>
          <w:sz w:val="24"/>
          <w:szCs w:val="24"/>
        </w:rPr>
        <w:t>sh.p.k</w:t>
      </w:r>
      <w:proofErr w:type="spellEnd"/>
      <w:r w:rsidRPr="005D3BD7">
        <w:rPr>
          <w:rFonts w:ascii="Garamond" w:hAnsi="Garamond"/>
          <w:sz w:val="24"/>
          <w:szCs w:val="24"/>
        </w:rPr>
        <w:t>., në veprimtarinë</w:t>
      </w:r>
      <w:r w:rsidR="003F41B7">
        <w:rPr>
          <w:rFonts w:ascii="Garamond" w:hAnsi="Garamond"/>
          <w:sz w:val="24"/>
          <w:szCs w:val="24"/>
        </w:rPr>
        <w:t xml:space="preserve"> </w:t>
      </w:r>
      <w:r w:rsidRPr="005D3BD7">
        <w:rPr>
          <w:rFonts w:ascii="Garamond" w:hAnsi="Garamond"/>
          <w:sz w:val="24"/>
          <w:szCs w:val="24"/>
        </w:rPr>
        <w:t>e tregtimit të energjisë elektrike, për një afat 5</w:t>
      </w:r>
      <w:r w:rsidR="00854F01">
        <w:rPr>
          <w:rFonts w:ascii="Garamond" w:hAnsi="Garamond"/>
          <w:sz w:val="24"/>
          <w:szCs w:val="24"/>
        </w:rPr>
        <w:t>-</w:t>
      </w:r>
      <w:r w:rsidRPr="005D3BD7">
        <w:rPr>
          <w:rFonts w:ascii="Garamond" w:hAnsi="Garamond"/>
          <w:sz w:val="24"/>
          <w:szCs w:val="24"/>
        </w:rPr>
        <w:t xml:space="preserve">vjeçar. </w:t>
      </w:r>
    </w:p>
    <w:p w14:paraId="5FC78696" w14:textId="4E887345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5D3BD7">
        <w:rPr>
          <w:rFonts w:ascii="Garamond" w:hAnsi="Garamond"/>
          <w:sz w:val="24"/>
          <w:szCs w:val="24"/>
        </w:rPr>
        <w:t xml:space="preserve">Drejtoria e Licencimit, Autorizimeve dhe </w:t>
      </w:r>
      <w:r w:rsidR="00854F01" w:rsidRPr="005D3BD7">
        <w:rPr>
          <w:rFonts w:ascii="Garamond" w:hAnsi="Garamond"/>
          <w:sz w:val="24"/>
          <w:szCs w:val="24"/>
        </w:rPr>
        <w:t>Mbikëqyrjes</w:t>
      </w:r>
      <w:r w:rsidRPr="005D3BD7">
        <w:rPr>
          <w:rFonts w:ascii="Garamond" w:hAnsi="Garamond"/>
          <w:sz w:val="24"/>
          <w:szCs w:val="24"/>
        </w:rPr>
        <w:t xml:space="preserve"> të njoftojë aplikuesin për vendimin e bordit të ERE-s.</w:t>
      </w:r>
    </w:p>
    <w:p w14:paraId="4CAE6174" w14:textId="77777777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D3BD7">
        <w:rPr>
          <w:rFonts w:ascii="Garamond" w:hAnsi="Garamond"/>
          <w:sz w:val="24"/>
          <w:szCs w:val="24"/>
        </w:rPr>
        <w:lastRenderedPageBreak/>
        <w:t>Ky vendim hyn në fuqi menjëherë.</w:t>
      </w:r>
    </w:p>
    <w:p w14:paraId="58DD89FD" w14:textId="18730B14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D3BD7">
        <w:rPr>
          <w:rFonts w:ascii="Garamond" w:hAnsi="Garamond"/>
          <w:sz w:val="24"/>
          <w:szCs w:val="24"/>
        </w:rPr>
        <w:t>Për këtë vendim mund të kërkohet rishikim</w:t>
      </w:r>
      <w:r w:rsidR="00854F01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brenda 7 ditëve kalendarike</w:t>
      </w:r>
      <w:r w:rsidR="00854F01">
        <w:rPr>
          <w:rFonts w:ascii="Garamond" w:hAnsi="Garamond"/>
          <w:sz w:val="24"/>
          <w:szCs w:val="24"/>
        </w:rPr>
        <w:t>,</w:t>
      </w:r>
      <w:r w:rsidRPr="005D3BD7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854F01" w:rsidRPr="005D3BD7">
        <w:rPr>
          <w:rFonts w:ascii="Garamond" w:hAnsi="Garamond"/>
          <w:sz w:val="24"/>
          <w:szCs w:val="24"/>
        </w:rPr>
        <w:t>brenda</w:t>
      </w:r>
      <w:r w:rsidRPr="005D3BD7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46038980" w14:textId="77777777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D3BD7">
        <w:rPr>
          <w:rFonts w:ascii="Garamond" w:hAnsi="Garamond"/>
          <w:sz w:val="24"/>
          <w:szCs w:val="24"/>
        </w:rPr>
        <w:t>Ky vendim botohet në Fletoren Zyrtare.</w:t>
      </w:r>
    </w:p>
    <w:p w14:paraId="6F849D23" w14:textId="77777777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8D3748" w14:textId="74F45574" w:rsidR="005D3BD7" w:rsidRPr="005D3BD7" w:rsidRDefault="00785447" w:rsidP="005D3B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D3BD7">
        <w:rPr>
          <w:rFonts w:ascii="Garamond" w:hAnsi="Garamond"/>
          <w:sz w:val="24"/>
          <w:szCs w:val="24"/>
        </w:rPr>
        <w:t>NË MUNGESË DHE ME AUTORIZIM</w:t>
      </w:r>
    </w:p>
    <w:p w14:paraId="3D8EB0D4" w14:textId="7ADCEBA7" w:rsidR="005D3BD7" w:rsidRPr="005D3BD7" w:rsidRDefault="00785447" w:rsidP="005D3B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D3BD7">
        <w:rPr>
          <w:rFonts w:ascii="Garamond" w:hAnsi="Garamond"/>
          <w:sz w:val="24"/>
          <w:szCs w:val="24"/>
        </w:rPr>
        <w:t xml:space="preserve">ANËTARE E BORDIT </w:t>
      </w:r>
      <w:r>
        <w:rPr>
          <w:rFonts w:ascii="Garamond" w:hAnsi="Garamond"/>
          <w:sz w:val="24"/>
          <w:szCs w:val="24"/>
        </w:rPr>
        <w:t xml:space="preserve">TË </w:t>
      </w:r>
      <w:r w:rsidRPr="005D3BD7">
        <w:rPr>
          <w:rFonts w:ascii="Garamond" w:hAnsi="Garamond"/>
          <w:sz w:val="24"/>
          <w:szCs w:val="24"/>
        </w:rPr>
        <w:t>ERE</w:t>
      </w:r>
      <w:r>
        <w:rPr>
          <w:rFonts w:ascii="Garamond" w:hAnsi="Garamond"/>
          <w:sz w:val="24"/>
          <w:szCs w:val="24"/>
        </w:rPr>
        <w:t>-S</w:t>
      </w:r>
    </w:p>
    <w:p w14:paraId="26228F88" w14:textId="453157A0" w:rsidR="005D3BD7" w:rsidRPr="005D3BD7" w:rsidRDefault="005D3BD7" w:rsidP="005D3BD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D3BD7">
        <w:rPr>
          <w:rFonts w:ascii="Garamond" w:hAnsi="Garamond"/>
          <w:b/>
          <w:sz w:val="24"/>
          <w:szCs w:val="24"/>
        </w:rPr>
        <w:t>Erjola</w:t>
      </w:r>
      <w:proofErr w:type="spellEnd"/>
      <w:r w:rsidRPr="005D3BD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D3BD7">
        <w:rPr>
          <w:rFonts w:ascii="Garamond" w:hAnsi="Garamond"/>
          <w:b/>
          <w:sz w:val="24"/>
          <w:szCs w:val="24"/>
        </w:rPr>
        <w:t>Sadushi</w:t>
      </w:r>
      <w:bookmarkStart w:id="0" w:name="_GoBack"/>
      <w:bookmarkEnd w:id="0"/>
      <w:proofErr w:type="spellEnd"/>
    </w:p>
    <w:p w14:paraId="5D6E186E" w14:textId="77777777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AC2C85" w14:textId="77777777" w:rsidR="005D3BD7" w:rsidRPr="005D3BD7" w:rsidRDefault="005D3BD7" w:rsidP="005D3B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5D3BD7" w:rsidRPr="005D3B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6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A43FA8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BC2"/>
    <w:rsid w:val="00127BC2"/>
    <w:rsid w:val="00182250"/>
    <w:rsid w:val="00210378"/>
    <w:rsid w:val="002718DF"/>
    <w:rsid w:val="003401C3"/>
    <w:rsid w:val="003F41B7"/>
    <w:rsid w:val="003F52BF"/>
    <w:rsid w:val="004124FA"/>
    <w:rsid w:val="005D3BD7"/>
    <w:rsid w:val="006821F6"/>
    <w:rsid w:val="006D03BE"/>
    <w:rsid w:val="00785447"/>
    <w:rsid w:val="00854F01"/>
    <w:rsid w:val="00B70653"/>
    <w:rsid w:val="00DA1176"/>
    <w:rsid w:val="00E02ED5"/>
    <w:rsid w:val="00E6603B"/>
    <w:rsid w:val="00F61C4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C8A20"/>
  <w15:docId w15:val="{83C323D3-0637-4791-A2A7-B19BCD1C8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5D3BD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D3BD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5D3BD7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192</Nr_x002e__x0020_akti>
    <Data_x0020_e_x0020_Krijimit xmlns="0e656187-b300-4fb0-8bf4-3a50f872073c">2019-12-13T12:05:06Z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Mbi licencimin e shoqërisë "Kroi Mbret Energji" sh.p.k., në veprimtarinë e tregtimit të energjisë elektrike.</Titulli>
    <Modifikuesi xmlns="0e656187-b300-4fb0-8bf4-3a50f872073c">alma.lisaku</Modifikuesi>
    <Nr_x002e__x0020_prot_x0020_QBZ xmlns="0e656187-b300-4fb0-8bf4-3a50f872073c">1695/1</Nr_x002e__x0020_prot_x0020_QBZ>
    <Data_x0020_e_x0020_Modifikimit xmlns="0e656187-b300-4fb0-8bf4-3a50f872073c">2019-12-16T10:36:15Z</Data_x0020_e_x0020_Modifikimit>
    <Dekretuar xmlns="0e656187-b300-4fb0-8bf4-3a50f872073c">false</Dekretuar>
    <Data xmlns="0e656187-b300-4fb0-8bf4-3a50f872073c">2019-12-01T23:00:00Z</Data>
    <Nr_x002e__x0020_protokolli_x0020_i_x0020_aktit xmlns="0e656187-b300-4fb0-8bf4-3a50f872073c">35/57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0D9B1E7A104F6CB2E9086E866EFC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0D9B1E7A104F6CB2E9086E866EFC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26C14-4F60-4F40-A454-D831766D48BB}">
  <ds:schemaRefs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A78AAFF-8D37-4B9C-AC2E-682882B6A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C547AB-D60B-4827-AB47-F95495DF9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C4A717-D300-4BA0-95B1-923C289E30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B76BB2-8142-4AD8-812E-444D137F1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D36E56-DC16-4286-9FBF-067CBC83A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"Kroi Mbret Energji" sh.p.k., në veprimtarinë e tregtimit të energjisë elektrike.</vt:lpstr>
    </vt:vector>
  </TitlesOfParts>
  <Company/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"Kroi Mbret Energji" sh.p.k., në veprimtarinë e tregtimit të energjisë elektrike.</dc:title>
  <dc:creator>Entela Suli</dc:creator>
  <cp:lastModifiedBy>Vilma Belishta</cp:lastModifiedBy>
  <cp:revision>9</cp:revision>
  <dcterms:created xsi:type="dcterms:W3CDTF">2019-12-13T11:22:00Z</dcterms:created>
  <dcterms:modified xsi:type="dcterms:W3CDTF">2019-12-16T11:48:00Z</dcterms:modified>
</cp:coreProperties>
</file>