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9EA74" w14:textId="03CE6793" w:rsidR="001D4D61" w:rsidRPr="00BB2A71" w:rsidRDefault="001D4D61" w:rsidP="00BB2A7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B2A71">
        <w:rPr>
          <w:rFonts w:ascii="Garamond" w:hAnsi="Garamond"/>
          <w:b/>
          <w:sz w:val="24"/>
          <w:szCs w:val="24"/>
        </w:rPr>
        <w:t>VENDIM</w:t>
      </w:r>
    </w:p>
    <w:p w14:paraId="48C42ED8" w14:textId="1F1309F3" w:rsidR="001D4D61" w:rsidRPr="00BB2A71" w:rsidRDefault="001D4D61" w:rsidP="00BB2A7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B2A71">
        <w:rPr>
          <w:rFonts w:ascii="Garamond" w:hAnsi="Garamond"/>
          <w:b/>
          <w:sz w:val="24"/>
          <w:szCs w:val="24"/>
        </w:rPr>
        <w:t xml:space="preserve">Nr. 212, </w:t>
      </w:r>
      <w:r w:rsidR="00595C1A">
        <w:rPr>
          <w:rFonts w:ascii="Garamond" w:hAnsi="Garamond"/>
          <w:b/>
          <w:sz w:val="24"/>
          <w:szCs w:val="24"/>
        </w:rPr>
        <w:t>datë</w:t>
      </w:r>
      <w:r w:rsidRPr="00BB2A71">
        <w:rPr>
          <w:rFonts w:ascii="Garamond" w:hAnsi="Garamond"/>
          <w:b/>
          <w:sz w:val="24"/>
          <w:szCs w:val="24"/>
        </w:rPr>
        <w:t xml:space="preserve"> 18.12.2019</w:t>
      </w:r>
    </w:p>
    <w:p w14:paraId="2945F1FB" w14:textId="77777777" w:rsidR="001D4D61" w:rsidRPr="00BB2A71" w:rsidRDefault="001D4D61" w:rsidP="00BB2A7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218408B" w14:textId="70E377E9" w:rsidR="001D4D61" w:rsidRPr="00BB2A71" w:rsidRDefault="001D4D61" w:rsidP="00BB2A7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B2A71">
        <w:rPr>
          <w:rFonts w:ascii="Garamond" w:hAnsi="Garamond"/>
          <w:b/>
          <w:sz w:val="24"/>
          <w:szCs w:val="24"/>
        </w:rPr>
        <w:t>MBI LLOGARITJEN E PAGES</w:t>
      </w:r>
      <w:r w:rsidR="00595C1A">
        <w:rPr>
          <w:rFonts w:ascii="Garamond" w:hAnsi="Garamond"/>
          <w:b/>
          <w:sz w:val="24"/>
          <w:szCs w:val="24"/>
        </w:rPr>
        <w:t>AVE RREGULLATORE PËR VITIN 2019</w:t>
      </w:r>
    </w:p>
    <w:p w14:paraId="0770F53B" w14:textId="7777777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7C9F05" w14:textId="2DAE4A05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D61">
        <w:rPr>
          <w:rFonts w:ascii="Garamond" w:hAnsi="Garamond"/>
          <w:sz w:val="24"/>
          <w:szCs w:val="24"/>
        </w:rPr>
        <w:t xml:space="preserve">Në mbështetje të nenit 17, pika 4, të </w:t>
      </w:r>
      <w:r w:rsidR="00595C1A">
        <w:rPr>
          <w:rFonts w:ascii="Garamond" w:hAnsi="Garamond"/>
          <w:sz w:val="24"/>
          <w:szCs w:val="24"/>
        </w:rPr>
        <w:t>l</w:t>
      </w:r>
      <w:r w:rsidRPr="001D4D61">
        <w:rPr>
          <w:rFonts w:ascii="Garamond" w:hAnsi="Garamond"/>
          <w:sz w:val="24"/>
          <w:szCs w:val="24"/>
        </w:rPr>
        <w:t>igjit nr</w:t>
      </w:r>
      <w:r w:rsidR="00595C1A">
        <w:rPr>
          <w:rFonts w:ascii="Garamond" w:hAnsi="Garamond"/>
          <w:sz w:val="24"/>
          <w:szCs w:val="24"/>
        </w:rPr>
        <w:t>.</w:t>
      </w:r>
      <w:r w:rsidRPr="001D4D61">
        <w:rPr>
          <w:rFonts w:ascii="Garamond" w:hAnsi="Garamond"/>
          <w:sz w:val="24"/>
          <w:szCs w:val="24"/>
        </w:rPr>
        <w:t xml:space="preserve"> 43/2015, “Për </w:t>
      </w:r>
      <w:r w:rsidR="00595C1A" w:rsidRPr="001D4D61">
        <w:rPr>
          <w:rFonts w:ascii="Garamond" w:hAnsi="Garamond"/>
          <w:sz w:val="24"/>
          <w:szCs w:val="24"/>
        </w:rPr>
        <w:t>sektorin e energjisë elektrike</w:t>
      </w:r>
      <w:r w:rsidRPr="001D4D61">
        <w:rPr>
          <w:rFonts w:ascii="Garamond" w:hAnsi="Garamond"/>
          <w:sz w:val="24"/>
          <w:szCs w:val="24"/>
        </w:rPr>
        <w:t>”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595C1A">
        <w:rPr>
          <w:rFonts w:ascii="Garamond" w:hAnsi="Garamond"/>
          <w:sz w:val="24"/>
          <w:szCs w:val="24"/>
        </w:rPr>
        <w:t>të</w:t>
      </w:r>
      <w:r w:rsidRPr="001D4D61">
        <w:rPr>
          <w:rFonts w:ascii="Garamond" w:hAnsi="Garamond"/>
          <w:sz w:val="24"/>
          <w:szCs w:val="24"/>
        </w:rPr>
        <w:t xml:space="preserve"> ndryshuar, nenit 14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</w:t>
      </w:r>
      <w:r w:rsidR="00595C1A">
        <w:rPr>
          <w:rFonts w:ascii="Garamond" w:hAnsi="Garamond"/>
          <w:sz w:val="24"/>
          <w:szCs w:val="24"/>
        </w:rPr>
        <w:t>l</w:t>
      </w:r>
      <w:r w:rsidRPr="001D4D61">
        <w:rPr>
          <w:rFonts w:ascii="Garamond" w:hAnsi="Garamond"/>
          <w:sz w:val="24"/>
          <w:szCs w:val="24"/>
        </w:rPr>
        <w:t xml:space="preserve">igjit nr. 102/2015, “Për </w:t>
      </w:r>
      <w:r w:rsidR="00595C1A" w:rsidRPr="001D4D61">
        <w:rPr>
          <w:rFonts w:ascii="Garamond" w:hAnsi="Garamond"/>
          <w:sz w:val="24"/>
          <w:szCs w:val="24"/>
        </w:rPr>
        <w:t>sektorin e gazit natyror</w:t>
      </w:r>
      <w:r w:rsidRPr="001D4D61">
        <w:rPr>
          <w:rFonts w:ascii="Garamond" w:hAnsi="Garamond"/>
          <w:sz w:val="24"/>
          <w:szCs w:val="24"/>
        </w:rPr>
        <w:t>”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595C1A">
        <w:rPr>
          <w:rFonts w:ascii="Garamond" w:hAnsi="Garamond"/>
          <w:sz w:val="24"/>
          <w:szCs w:val="24"/>
        </w:rPr>
        <w:t>të</w:t>
      </w:r>
      <w:r w:rsidRPr="001D4D61">
        <w:rPr>
          <w:rFonts w:ascii="Garamond" w:hAnsi="Garamond"/>
          <w:sz w:val="24"/>
          <w:szCs w:val="24"/>
        </w:rPr>
        <w:t xml:space="preserve"> ndryshuar, “Rregulloren për përcaktimin e pagesave rregullatore”</w:t>
      </w:r>
      <w:r w:rsidR="003F5D88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miratuar me vendimin </w:t>
      </w:r>
      <w:r w:rsidR="00595C1A">
        <w:rPr>
          <w:rFonts w:ascii="Garamond" w:hAnsi="Garamond"/>
          <w:sz w:val="24"/>
          <w:szCs w:val="24"/>
        </w:rPr>
        <w:t>n</w:t>
      </w:r>
      <w:r w:rsidRPr="001D4D61">
        <w:rPr>
          <w:rFonts w:ascii="Garamond" w:hAnsi="Garamond"/>
          <w:sz w:val="24"/>
          <w:szCs w:val="24"/>
        </w:rPr>
        <w:t xml:space="preserve">r. 190, datë 23.11.2017, të </w:t>
      </w:r>
      <w:r w:rsidR="00595C1A">
        <w:rPr>
          <w:rFonts w:ascii="Garamond" w:hAnsi="Garamond"/>
          <w:sz w:val="24"/>
          <w:szCs w:val="24"/>
        </w:rPr>
        <w:t>B</w:t>
      </w:r>
      <w:r w:rsidRPr="001D4D61">
        <w:rPr>
          <w:rFonts w:ascii="Garamond" w:hAnsi="Garamond"/>
          <w:sz w:val="24"/>
          <w:szCs w:val="24"/>
        </w:rPr>
        <w:t>ordit të ERE</w:t>
      </w:r>
      <w:r w:rsidR="00595C1A">
        <w:rPr>
          <w:rFonts w:ascii="Garamond" w:hAnsi="Garamond"/>
          <w:sz w:val="24"/>
          <w:szCs w:val="24"/>
        </w:rPr>
        <w:t>-s</w:t>
      </w:r>
      <w:r w:rsidRPr="001D4D61">
        <w:rPr>
          <w:rFonts w:ascii="Garamond" w:hAnsi="Garamond"/>
          <w:sz w:val="24"/>
          <w:szCs w:val="24"/>
        </w:rPr>
        <w:t xml:space="preserve">, nenit 15 të “Rregullores së organizimit, </w:t>
      </w:r>
      <w:r w:rsidR="00595C1A" w:rsidRPr="001D4D61">
        <w:rPr>
          <w:rFonts w:ascii="Garamond" w:hAnsi="Garamond"/>
          <w:sz w:val="24"/>
          <w:szCs w:val="24"/>
        </w:rPr>
        <w:t>funksionimit</w:t>
      </w:r>
      <w:r w:rsidRPr="001D4D61">
        <w:rPr>
          <w:rFonts w:ascii="Garamond" w:hAnsi="Garamond"/>
          <w:sz w:val="24"/>
          <w:szCs w:val="24"/>
        </w:rPr>
        <w:t xml:space="preserve"> dhe procedurave të ERE</w:t>
      </w:r>
      <w:r w:rsidR="00595C1A">
        <w:rPr>
          <w:rFonts w:ascii="Garamond" w:hAnsi="Garamond"/>
          <w:sz w:val="24"/>
          <w:szCs w:val="24"/>
        </w:rPr>
        <w:t>-s</w:t>
      </w:r>
      <w:r w:rsidRPr="001D4D61">
        <w:rPr>
          <w:rFonts w:ascii="Garamond" w:hAnsi="Garamond"/>
          <w:sz w:val="24"/>
          <w:szCs w:val="24"/>
        </w:rPr>
        <w:t>”, ERE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në mbledhjen e tij të datës 18.12.2019, mbasi shqyrtoi relacionin nr. 115/6 </w:t>
      </w:r>
      <w:proofErr w:type="spellStart"/>
      <w:r w:rsidR="00595C1A">
        <w:rPr>
          <w:rFonts w:ascii="Garamond" w:hAnsi="Garamond"/>
          <w:sz w:val="24"/>
          <w:szCs w:val="24"/>
        </w:rPr>
        <w:t>p</w:t>
      </w:r>
      <w:r w:rsidRPr="001D4D61">
        <w:rPr>
          <w:rFonts w:ascii="Garamond" w:hAnsi="Garamond"/>
          <w:sz w:val="24"/>
          <w:szCs w:val="24"/>
        </w:rPr>
        <w:t>rot</w:t>
      </w:r>
      <w:proofErr w:type="spellEnd"/>
      <w:r w:rsidR="00595C1A">
        <w:rPr>
          <w:rFonts w:ascii="Garamond" w:hAnsi="Garamond"/>
          <w:sz w:val="24"/>
          <w:szCs w:val="24"/>
        </w:rPr>
        <w:t>.</w:t>
      </w:r>
      <w:r w:rsidRPr="001D4D61">
        <w:rPr>
          <w:rFonts w:ascii="Garamond" w:hAnsi="Garamond"/>
          <w:sz w:val="24"/>
          <w:szCs w:val="24"/>
        </w:rPr>
        <w:t>, datë 13.12.2019, të përgatitur nga Drejtoria e Tarifave dhe Çmimeve, mbi llogaritjen e pagesave rregullatore për vitin 2019,</w:t>
      </w:r>
    </w:p>
    <w:p w14:paraId="5DE3E5EF" w14:textId="6DB35545" w:rsidR="001D4D61" w:rsidRPr="001D4D61" w:rsidRDefault="00595C1A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1D4D61" w:rsidRPr="001D4D61">
        <w:rPr>
          <w:rFonts w:ascii="Garamond" w:hAnsi="Garamond"/>
          <w:sz w:val="24"/>
          <w:szCs w:val="24"/>
        </w:rPr>
        <w:t xml:space="preserve">onstatoi se: </w:t>
      </w:r>
    </w:p>
    <w:p w14:paraId="0923CE05" w14:textId="1C5C9510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Në zbatim të përcaktimeve të legjislacionit, </w:t>
      </w:r>
      <w:r w:rsidR="00595C1A">
        <w:rPr>
          <w:rFonts w:ascii="Garamond" w:hAnsi="Garamond"/>
          <w:sz w:val="24"/>
          <w:szCs w:val="24"/>
        </w:rPr>
        <w:t>B</w:t>
      </w:r>
      <w:r w:rsidRPr="001D4D61">
        <w:rPr>
          <w:rFonts w:ascii="Garamond" w:hAnsi="Garamond"/>
          <w:sz w:val="24"/>
          <w:szCs w:val="24"/>
        </w:rPr>
        <w:t>ordi i ERE-s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me vendimin nr. 190, datë 23.11.2017, ka miratuar “Rregulloren për përcaktimin e pagesave rregullatore”. </w:t>
      </w:r>
    </w:p>
    <w:p w14:paraId="3DA33CDB" w14:textId="0B6F7916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>ERE përcakton dhe miraton pagesën rregullatore që paguhet prej të licencuarve në sektorin e energjisë elektrike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por dhe të gazit natyror në përputhje me këtë rregullore.</w:t>
      </w:r>
    </w:p>
    <w:p w14:paraId="3A626963" w14:textId="6F8D538A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Duke </w:t>
      </w:r>
      <w:r w:rsidR="00595C1A" w:rsidRPr="001D4D61">
        <w:rPr>
          <w:rFonts w:ascii="Garamond" w:hAnsi="Garamond"/>
          <w:sz w:val="24"/>
          <w:szCs w:val="24"/>
        </w:rPr>
        <w:t>iu</w:t>
      </w:r>
      <w:r w:rsidRPr="001D4D61">
        <w:rPr>
          <w:rFonts w:ascii="Garamond" w:hAnsi="Garamond"/>
          <w:sz w:val="24"/>
          <w:szCs w:val="24"/>
        </w:rPr>
        <w:t xml:space="preserve"> referuar bazës së të dhënave të Drejtorisë së Licencimit Autorizimeve dhe </w:t>
      </w:r>
      <w:r w:rsidR="00595C1A" w:rsidRPr="001D4D61">
        <w:rPr>
          <w:rFonts w:ascii="Garamond" w:hAnsi="Garamond"/>
          <w:sz w:val="24"/>
          <w:szCs w:val="24"/>
        </w:rPr>
        <w:t>Mbikëqyrjes</w:t>
      </w:r>
      <w:r w:rsidRPr="001D4D61">
        <w:rPr>
          <w:rFonts w:ascii="Garamond" w:hAnsi="Garamond"/>
          <w:sz w:val="24"/>
          <w:szCs w:val="24"/>
        </w:rPr>
        <w:t>, rezultojnë 300 të licencuar nga ERE, të cilët janë subjekt i pagesave rregullatore sipas klasifikimit në vijim:</w:t>
      </w:r>
    </w:p>
    <w:p w14:paraId="6C71CDE8" w14:textId="670D6B2C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95C1A">
        <w:rPr>
          <w:rFonts w:ascii="Garamond" w:hAnsi="Garamond"/>
          <w:sz w:val="24"/>
          <w:szCs w:val="24"/>
        </w:rPr>
        <w:t xml:space="preserve">Licenca prodhimi </w:t>
      </w:r>
      <w:r w:rsidR="00917B76">
        <w:rPr>
          <w:rFonts w:ascii="Garamond" w:hAnsi="Garamond"/>
          <w:sz w:val="24"/>
          <w:szCs w:val="24"/>
        </w:rPr>
        <w:t>–</w:t>
      </w:r>
      <w:r w:rsidRPr="001D4D61">
        <w:rPr>
          <w:rFonts w:ascii="Garamond" w:hAnsi="Garamond"/>
          <w:sz w:val="24"/>
          <w:szCs w:val="24"/>
        </w:rPr>
        <w:t xml:space="preserve"> 133</w:t>
      </w:r>
      <w:r w:rsidR="00917B76">
        <w:rPr>
          <w:rFonts w:ascii="Garamond" w:hAnsi="Garamond"/>
          <w:sz w:val="24"/>
          <w:szCs w:val="24"/>
        </w:rPr>
        <w:t>;</w:t>
      </w:r>
    </w:p>
    <w:p w14:paraId="64F54067" w14:textId="58DCF47B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Licenca për prodhim </w:t>
      </w:r>
      <w:proofErr w:type="spellStart"/>
      <w:r w:rsidRPr="001D4D61">
        <w:rPr>
          <w:rFonts w:ascii="Garamond" w:hAnsi="Garamond"/>
          <w:sz w:val="24"/>
          <w:szCs w:val="24"/>
        </w:rPr>
        <w:t>eolike</w:t>
      </w:r>
      <w:proofErr w:type="spellEnd"/>
      <w:r w:rsidRPr="001D4D61">
        <w:rPr>
          <w:rFonts w:ascii="Garamond" w:hAnsi="Garamond"/>
          <w:sz w:val="24"/>
          <w:szCs w:val="24"/>
        </w:rPr>
        <w:t xml:space="preserve"> </w:t>
      </w:r>
      <w:r w:rsidR="00917B76">
        <w:rPr>
          <w:rFonts w:ascii="Garamond" w:hAnsi="Garamond"/>
          <w:sz w:val="24"/>
          <w:szCs w:val="24"/>
        </w:rPr>
        <w:t>–</w:t>
      </w:r>
      <w:r w:rsidRPr="001D4D61">
        <w:rPr>
          <w:rFonts w:ascii="Garamond" w:hAnsi="Garamond"/>
          <w:sz w:val="24"/>
          <w:szCs w:val="24"/>
        </w:rPr>
        <w:t xml:space="preserve"> 6</w:t>
      </w:r>
      <w:r w:rsidR="00917B76">
        <w:rPr>
          <w:rFonts w:ascii="Garamond" w:hAnsi="Garamond"/>
          <w:sz w:val="24"/>
          <w:szCs w:val="24"/>
        </w:rPr>
        <w:t>;</w:t>
      </w:r>
      <w:r w:rsidRPr="001D4D61">
        <w:rPr>
          <w:rFonts w:ascii="Garamond" w:hAnsi="Garamond"/>
          <w:sz w:val="24"/>
          <w:szCs w:val="24"/>
        </w:rPr>
        <w:t xml:space="preserve"> </w:t>
      </w:r>
    </w:p>
    <w:p w14:paraId="2FB4AAD4" w14:textId="4728C9A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Licenca për prodhim </w:t>
      </w:r>
      <w:proofErr w:type="spellStart"/>
      <w:r w:rsidRPr="001D4D61">
        <w:rPr>
          <w:rFonts w:ascii="Garamond" w:hAnsi="Garamond"/>
          <w:sz w:val="24"/>
          <w:szCs w:val="24"/>
        </w:rPr>
        <w:t>fotovoltaik</w:t>
      </w:r>
      <w:proofErr w:type="spellEnd"/>
      <w:r w:rsidR="00595C1A">
        <w:rPr>
          <w:rFonts w:ascii="Garamond" w:hAnsi="Garamond"/>
          <w:sz w:val="24"/>
          <w:szCs w:val="24"/>
        </w:rPr>
        <w:t xml:space="preserve"> </w:t>
      </w:r>
      <w:r w:rsidR="00917B76">
        <w:rPr>
          <w:rFonts w:ascii="Garamond" w:hAnsi="Garamond"/>
          <w:sz w:val="24"/>
          <w:szCs w:val="24"/>
        </w:rPr>
        <w:t>–</w:t>
      </w:r>
      <w:r w:rsidRPr="001D4D61">
        <w:rPr>
          <w:rFonts w:ascii="Garamond" w:hAnsi="Garamond"/>
          <w:sz w:val="24"/>
          <w:szCs w:val="24"/>
        </w:rPr>
        <w:t xml:space="preserve"> 11</w:t>
      </w:r>
      <w:r w:rsidR="00917B76">
        <w:rPr>
          <w:rFonts w:ascii="Garamond" w:hAnsi="Garamond"/>
          <w:sz w:val="24"/>
          <w:szCs w:val="24"/>
        </w:rPr>
        <w:t>;</w:t>
      </w:r>
    </w:p>
    <w:p w14:paraId="410A40B6" w14:textId="1036D4B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>Licenca për transmetim të ener</w:t>
      </w:r>
      <w:r w:rsidR="00595C1A">
        <w:rPr>
          <w:rFonts w:ascii="Garamond" w:hAnsi="Garamond"/>
          <w:sz w:val="24"/>
          <w:szCs w:val="24"/>
        </w:rPr>
        <w:t>gjisë elektrike/ gazit natyror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917B76">
        <w:rPr>
          <w:rFonts w:ascii="Garamond" w:hAnsi="Garamond"/>
          <w:sz w:val="24"/>
          <w:szCs w:val="24"/>
        </w:rPr>
        <w:t>–</w:t>
      </w:r>
      <w:r w:rsidRPr="001D4D61">
        <w:rPr>
          <w:rFonts w:ascii="Garamond" w:hAnsi="Garamond"/>
          <w:sz w:val="24"/>
          <w:szCs w:val="24"/>
        </w:rPr>
        <w:t xml:space="preserve"> 2</w:t>
      </w:r>
      <w:r w:rsidR="00917B76">
        <w:rPr>
          <w:rFonts w:ascii="Garamond" w:hAnsi="Garamond"/>
          <w:sz w:val="24"/>
          <w:szCs w:val="24"/>
        </w:rPr>
        <w:t>;</w:t>
      </w:r>
    </w:p>
    <w:p w14:paraId="41615AB6" w14:textId="23D09D32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>Licenca për shpërndarje të ene</w:t>
      </w:r>
      <w:r w:rsidR="00595C1A">
        <w:rPr>
          <w:rFonts w:ascii="Garamond" w:hAnsi="Garamond"/>
          <w:sz w:val="24"/>
          <w:szCs w:val="24"/>
        </w:rPr>
        <w:t>rgjisë elektrike/ gazit natyror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917B76">
        <w:rPr>
          <w:rFonts w:ascii="Garamond" w:hAnsi="Garamond"/>
          <w:sz w:val="24"/>
          <w:szCs w:val="24"/>
        </w:rPr>
        <w:t>–</w:t>
      </w:r>
      <w:r w:rsidRPr="001D4D61">
        <w:rPr>
          <w:rFonts w:ascii="Garamond" w:hAnsi="Garamond"/>
          <w:sz w:val="24"/>
          <w:szCs w:val="24"/>
        </w:rPr>
        <w:t xml:space="preserve"> 2</w:t>
      </w:r>
      <w:r w:rsidR="00917B76">
        <w:rPr>
          <w:rFonts w:ascii="Garamond" w:hAnsi="Garamond"/>
          <w:sz w:val="24"/>
          <w:szCs w:val="24"/>
        </w:rPr>
        <w:t>;</w:t>
      </w:r>
    </w:p>
    <w:p w14:paraId="4EE1D4BA" w14:textId="31C14661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Licenca për furnizim të energjisë elektrike/ </w:t>
      </w:r>
      <w:r w:rsidR="00595C1A">
        <w:rPr>
          <w:rFonts w:ascii="Garamond" w:hAnsi="Garamond"/>
          <w:sz w:val="24"/>
          <w:szCs w:val="24"/>
        </w:rPr>
        <w:t>gazit natyror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917B76">
        <w:rPr>
          <w:rFonts w:ascii="Garamond" w:hAnsi="Garamond"/>
          <w:sz w:val="24"/>
          <w:szCs w:val="24"/>
        </w:rPr>
        <w:t>–</w:t>
      </w:r>
      <w:r w:rsidRPr="001D4D61">
        <w:rPr>
          <w:rFonts w:ascii="Garamond" w:hAnsi="Garamond"/>
          <w:sz w:val="24"/>
          <w:szCs w:val="24"/>
        </w:rPr>
        <w:t xml:space="preserve"> 36</w:t>
      </w:r>
      <w:r w:rsidR="00917B76">
        <w:rPr>
          <w:rFonts w:ascii="Garamond" w:hAnsi="Garamond"/>
          <w:sz w:val="24"/>
          <w:szCs w:val="24"/>
        </w:rPr>
        <w:t>;</w:t>
      </w:r>
    </w:p>
    <w:p w14:paraId="48AAD0E4" w14:textId="53FDF3A3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Licenca për tregtim të </w:t>
      </w:r>
      <w:r w:rsidR="00595C1A" w:rsidRPr="001D4D61">
        <w:rPr>
          <w:rFonts w:ascii="Garamond" w:hAnsi="Garamond"/>
          <w:sz w:val="24"/>
          <w:szCs w:val="24"/>
        </w:rPr>
        <w:t>ene</w:t>
      </w:r>
      <w:r w:rsidR="00595C1A">
        <w:rPr>
          <w:rFonts w:ascii="Garamond" w:hAnsi="Garamond"/>
          <w:sz w:val="24"/>
          <w:szCs w:val="24"/>
        </w:rPr>
        <w:t xml:space="preserve">rgjisë elektrike/ gazit natyror </w:t>
      </w:r>
      <w:r w:rsidR="00917B76">
        <w:rPr>
          <w:rFonts w:ascii="Garamond" w:hAnsi="Garamond"/>
          <w:sz w:val="24"/>
          <w:szCs w:val="24"/>
        </w:rPr>
        <w:t>–</w:t>
      </w:r>
      <w:r w:rsidR="00595C1A">
        <w:rPr>
          <w:rFonts w:ascii="Garamond" w:hAnsi="Garamond"/>
          <w:sz w:val="24"/>
          <w:szCs w:val="24"/>
        </w:rPr>
        <w:t xml:space="preserve"> </w:t>
      </w:r>
      <w:r w:rsidRPr="001D4D61">
        <w:rPr>
          <w:rFonts w:ascii="Garamond" w:hAnsi="Garamond"/>
          <w:sz w:val="24"/>
          <w:szCs w:val="24"/>
        </w:rPr>
        <w:t>110</w:t>
      </w:r>
      <w:r w:rsidR="005F23D2">
        <w:rPr>
          <w:rFonts w:ascii="Garamond" w:hAnsi="Garamond"/>
          <w:sz w:val="24"/>
          <w:szCs w:val="24"/>
        </w:rPr>
        <w:t>.</w:t>
      </w:r>
    </w:p>
    <w:p w14:paraId="4F9454E3" w14:textId="738DBA68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Me shkresën nr. 91 </w:t>
      </w:r>
      <w:proofErr w:type="spellStart"/>
      <w:r w:rsidR="00595C1A">
        <w:rPr>
          <w:rFonts w:ascii="Garamond" w:hAnsi="Garamond"/>
          <w:sz w:val="24"/>
          <w:szCs w:val="24"/>
        </w:rPr>
        <w:t>p</w:t>
      </w:r>
      <w:r w:rsidRPr="001D4D61">
        <w:rPr>
          <w:rFonts w:ascii="Garamond" w:hAnsi="Garamond"/>
          <w:sz w:val="24"/>
          <w:szCs w:val="24"/>
        </w:rPr>
        <w:t>rot</w:t>
      </w:r>
      <w:proofErr w:type="spellEnd"/>
      <w:r w:rsidR="00595C1A">
        <w:rPr>
          <w:rFonts w:ascii="Garamond" w:hAnsi="Garamond"/>
          <w:sz w:val="24"/>
          <w:szCs w:val="24"/>
        </w:rPr>
        <w:t>., datë 28.</w:t>
      </w:r>
      <w:r w:rsidRPr="001D4D61">
        <w:rPr>
          <w:rFonts w:ascii="Garamond" w:hAnsi="Garamond"/>
          <w:sz w:val="24"/>
          <w:szCs w:val="24"/>
        </w:rPr>
        <w:t>1.2019, të gjithë të licencuarit në sektorin e energjisë elektrike dhe gazit natyror janë njoftuar për detyrimin ligjor që ata kanë për të paraqitur pranë ERE-s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brenda datës 31 </w:t>
      </w:r>
      <w:r w:rsidR="00595C1A">
        <w:rPr>
          <w:rFonts w:ascii="Garamond" w:hAnsi="Garamond"/>
          <w:sz w:val="24"/>
          <w:szCs w:val="24"/>
        </w:rPr>
        <w:t>j</w:t>
      </w:r>
      <w:r w:rsidRPr="001D4D61">
        <w:rPr>
          <w:rFonts w:ascii="Garamond" w:hAnsi="Garamond"/>
          <w:sz w:val="24"/>
          <w:szCs w:val="24"/>
        </w:rPr>
        <w:t>anar 2019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pasqyrat financiare për vitin 2018, e më tej dorëzimin e këtyre pasqyrave </w:t>
      </w:r>
      <w:proofErr w:type="spellStart"/>
      <w:r w:rsidRPr="001D4D61">
        <w:rPr>
          <w:rFonts w:ascii="Garamond" w:hAnsi="Garamond"/>
          <w:sz w:val="24"/>
          <w:szCs w:val="24"/>
        </w:rPr>
        <w:t>konform</w:t>
      </w:r>
      <w:proofErr w:type="spellEnd"/>
      <w:r w:rsidRPr="001D4D61">
        <w:rPr>
          <w:rFonts w:ascii="Garamond" w:hAnsi="Garamond"/>
          <w:sz w:val="24"/>
          <w:szCs w:val="24"/>
        </w:rPr>
        <w:t xml:space="preserve"> legjislacionit në fuqi dhe standardeve ndërkombëtare të kontabilitetit, së bashku me raportet e </w:t>
      </w:r>
      <w:proofErr w:type="spellStart"/>
      <w:r w:rsidRPr="001D4D61">
        <w:rPr>
          <w:rFonts w:ascii="Garamond" w:hAnsi="Garamond"/>
          <w:sz w:val="24"/>
          <w:szCs w:val="24"/>
        </w:rPr>
        <w:t>auditit</w:t>
      </w:r>
      <w:proofErr w:type="spellEnd"/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brenda datës 30 </w:t>
      </w:r>
      <w:r w:rsidR="00595C1A">
        <w:rPr>
          <w:rFonts w:ascii="Garamond" w:hAnsi="Garamond"/>
          <w:sz w:val="24"/>
          <w:szCs w:val="24"/>
        </w:rPr>
        <w:t>q</w:t>
      </w:r>
      <w:r w:rsidRPr="001D4D61">
        <w:rPr>
          <w:rFonts w:ascii="Garamond" w:hAnsi="Garamond"/>
          <w:sz w:val="24"/>
          <w:szCs w:val="24"/>
        </w:rPr>
        <w:t xml:space="preserve">ershor 2019. </w:t>
      </w:r>
    </w:p>
    <w:p w14:paraId="08896B60" w14:textId="09DC506E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Kësaj kërkese </w:t>
      </w:r>
      <w:r w:rsidR="00595C1A" w:rsidRPr="001D4D61">
        <w:rPr>
          <w:rFonts w:ascii="Garamond" w:hAnsi="Garamond"/>
          <w:sz w:val="24"/>
          <w:szCs w:val="24"/>
        </w:rPr>
        <w:t>iu</w:t>
      </w:r>
      <w:r w:rsidRPr="001D4D61">
        <w:rPr>
          <w:rFonts w:ascii="Garamond" w:hAnsi="Garamond"/>
          <w:sz w:val="24"/>
          <w:szCs w:val="24"/>
        </w:rPr>
        <w:t xml:space="preserve"> përgjigjën vetëm një pjesë e të licencuarve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duke dorëzuar pranë ERE-s pasqyrat financiare për vitin 2018.</w:t>
      </w:r>
    </w:p>
    <w:p w14:paraId="1AE8EC5D" w14:textId="13473BB4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>Në vijim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në mungesë </w:t>
      </w:r>
      <w:r w:rsidR="00595C1A">
        <w:rPr>
          <w:rFonts w:ascii="Garamond" w:hAnsi="Garamond"/>
          <w:sz w:val="24"/>
          <w:szCs w:val="24"/>
        </w:rPr>
        <w:t>t</w:t>
      </w:r>
      <w:r w:rsidRPr="001D4D61">
        <w:rPr>
          <w:rFonts w:ascii="Garamond" w:hAnsi="Garamond"/>
          <w:sz w:val="24"/>
          <w:szCs w:val="24"/>
        </w:rPr>
        <w:t>ë pasqyrave financiare për vitin 2018 prej të licencuarve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bazuar në kërkesën e sipërcituar, ERE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me anë </w:t>
      </w:r>
      <w:r w:rsidR="00EB7DB4">
        <w:rPr>
          <w:rFonts w:ascii="Garamond" w:hAnsi="Garamond"/>
          <w:sz w:val="24"/>
          <w:szCs w:val="24"/>
        </w:rPr>
        <w:t xml:space="preserve">të </w:t>
      </w:r>
      <w:r w:rsidRPr="001D4D61">
        <w:rPr>
          <w:rFonts w:ascii="Garamond" w:hAnsi="Garamond"/>
          <w:sz w:val="24"/>
          <w:szCs w:val="24"/>
        </w:rPr>
        <w:t>shkresës nr. 91/196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deri 91/349 </w:t>
      </w:r>
      <w:proofErr w:type="spellStart"/>
      <w:r w:rsidR="00595C1A">
        <w:rPr>
          <w:rFonts w:ascii="Garamond" w:hAnsi="Garamond"/>
          <w:sz w:val="24"/>
          <w:szCs w:val="24"/>
        </w:rPr>
        <w:t>p</w:t>
      </w:r>
      <w:r w:rsidRPr="001D4D61">
        <w:rPr>
          <w:rFonts w:ascii="Garamond" w:hAnsi="Garamond"/>
          <w:sz w:val="24"/>
          <w:szCs w:val="24"/>
        </w:rPr>
        <w:t>rot</w:t>
      </w:r>
      <w:proofErr w:type="spellEnd"/>
      <w:r w:rsidR="00595C1A">
        <w:rPr>
          <w:rFonts w:ascii="Garamond" w:hAnsi="Garamond"/>
          <w:sz w:val="24"/>
          <w:szCs w:val="24"/>
        </w:rPr>
        <w:t>., datë 27.</w:t>
      </w:r>
      <w:r w:rsidRPr="001D4D61">
        <w:rPr>
          <w:rFonts w:ascii="Garamond" w:hAnsi="Garamond"/>
          <w:sz w:val="24"/>
          <w:szCs w:val="24"/>
        </w:rPr>
        <w:t xml:space="preserve">9.2019, </w:t>
      </w:r>
      <w:r w:rsidR="00595C1A" w:rsidRPr="001D4D61">
        <w:rPr>
          <w:rFonts w:ascii="Garamond" w:hAnsi="Garamond"/>
          <w:sz w:val="24"/>
          <w:szCs w:val="24"/>
        </w:rPr>
        <w:t>iu</w:t>
      </w:r>
      <w:r w:rsidRPr="001D4D61">
        <w:rPr>
          <w:rFonts w:ascii="Garamond" w:hAnsi="Garamond"/>
          <w:sz w:val="24"/>
          <w:szCs w:val="24"/>
        </w:rPr>
        <w:t xml:space="preserve"> drejtua përsëri shoqërive të licencuara</w:t>
      </w:r>
      <w:r w:rsidR="00F01EE8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cil</w:t>
      </w:r>
      <w:r w:rsidR="00F01EE8">
        <w:rPr>
          <w:rFonts w:ascii="Garamond" w:hAnsi="Garamond"/>
          <w:sz w:val="24"/>
          <w:szCs w:val="24"/>
        </w:rPr>
        <w:t>a</w:t>
      </w:r>
      <w:r w:rsidRPr="001D4D61">
        <w:rPr>
          <w:rFonts w:ascii="Garamond" w:hAnsi="Garamond"/>
          <w:sz w:val="24"/>
          <w:szCs w:val="24"/>
        </w:rPr>
        <w:t>t nuk iu përgjigjën kërkesës paraprake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por dhe atyre të licencuarve</w:t>
      </w:r>
      <w:r w:rsidR="00BE6A2D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cilët nuk kishin përcjellë në ERE pasqyrat </w:t>
      </w:r>
      <w:r w:rsidR="00595C1A" w:rsidRPr="001D4D61">
        <w:rPr>
          <w:rFonts w:ascii="Garamond" w:hAnsi="Garamond"/>
          <w:sz w:val="24"/>
          <w:szCs w:val="24"/>
        </w:rPr>
        <w:t>financiare</w:t>
      </w:r>
      <w:r w:rsidRPr="001D4D61">
        <w:rPr>
          <w:rFonts w:ascii="Garamond" w:hAnsi="Garamond"/>
          <w:sz w:val="24"/>
          <w:szCs w:val="24"/>
        </w:rPr>
        <w:t xml:space="preserve"> të </w:t>
      </w:r>
      <w:proofErr w:type="spellStart"/>
      <w:r w:rsidRPr="001D4D61">
        <w:rPr>
          <w:rFonts w:ascii="Garamond" w:hAnsi="Garamond"/>
          <w:sz w:val="24"/>
          <w:szCs w:val="24"/>
        </w:rPr>
        <w:t>audituara</w:t>
      </w:r>
      <w:proofErr w:type="spellEnd"/>
      <w:r w:rsidRPr="001D4D61">
        <w:rPr>
          <w:rFonts w:ascii="Garamond" w:hAnsi="Garamond"/>
          <w:sz w:val="24"/>
          <w:szCs w:val="24"/>
        </w:rPr>
        <w:t xml:space="preserve">, duke sjellë në </w:t>
      </w:r>
      <w:r w:rsidR="00595C1A" w:rsidRPr="001D4D61">
        <w:rPr>
          <w:rFonts w:ascii="Garamond" w:hAnsi="Garamond"/>
          <w:sz w:val="24"/>
          <w:szCs w:val="24"/>
        </w:rPr>
        <w:t>vëmendje</w:t>
      </w:r>
      <w:r w:rsidRPr="001D4D61">
        <w:rPr>
          <w:rFonts w:ascii="Garamond" w:hAnsi="Garamond"/>
          <w:sz w:val="24"/>
          <w:szCs w:val="24"/>
        </w:rPr>
        <w:t xml:space="preserve"> të tyre tejkalimin e afatit mbi detyrimin që lind në zbatim të nenit 46, pika 1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</w:t>
      </w:r>
      <w:r w:rsidR="00595C1A">
        <w:rPr>
          <w:rFonts w:ascii="Garamond" w:hAnsi="Garamond"/>
          <w:sz w:val="24"/>
          <w:szCs w:val="24"/>
        </w:rPr>
        <w:t>l</w:t>
      </w:r>
      <w:r w:rsidRPr="001D4D61">
        <w:rPr>
          <w:rFonts w:ascii="Garamond" w:hAnsi="Garamond"/>
          <w:sz w:val="24"/>
          <w:szCs w:val="24"/>
        </w:rPr>
        <w:t>igjit</w:t>
      </w:r>
      <w:r w:rsidR="00595C1A">
        <w:rPr>
          <w:rFonts w:ascii="Garamond" w:hAnsi="Garamond"/>
          <w:sz w:val="24"/>
          <w:szCs w:val="24"/>
        </w:rPr>
        <w:t xml:space="preserve"> </w:t>
      </w:r>
      <w:r w:rsidRPr="001D4D61">
        <w:rPr>
          <w:rFonts w:ascii="Garamond" w:hAnsi="Garamond"/>
          <w:sz w:val="24"/>
          <w:szCs w:val="24"/>
        </w:rPr>
        <w:t>nr. 43/2015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“Për </w:t>
      </w:r>
      <w:r w:rsidR="00595C1A" w:rsidRPr="001D4D61">
        <w:rPr>
          <w:rFonts w:ascii="Garamond" w:hAnsi="Garamond"/>
          <w:sz w:val="24"/>
          <w:szCs w:val="24"/>
        </w:rPr>
        <w:t>sektorin e energjisë elektrike</w:t>
      </w:r>
      <w:r w:rsidRPr="001D4D61">
        <w:rPr>
          <w:rFonts w:ascii="Garamond" w:hAnsi="Garamond"/>
          <w:sz w:val="24"/>
          <w:szCs w:val="24"/>
        </w:rPr>
        <w:t>”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595C1A">
        <w:rPr>
          <w:rFonts w:ascii="Garamond" w:hAnsi="Garamond"/>
          <w:sz w:val="24"/>
          <w:szCs w:val="24"/>
        </w:rPr>
        <w:t>të</w:t>
      </w:r>
      <w:r w:rsidR="00317A14">
        <w:rPr>
          <w:rFonts w:ascii="Garamond" w:hAnsi="Garamond"/>
          <w:sz w:val="24"/>
          <w:szCs w:val="24"/>
        </w:rPr>
        <w:t xml:space="preserve"> ndryshuar;</w:t>
      </w:r>
      <w:r w:rsidRPr="001D4D61">
        <w:rPr>
          <w:rFonts w:ascii="Garamond" w:hAnsi="Garamond"/>
          <w:sz w:val="24"/>
          <w:szCs w:val="24"/>
        </w:rPr>
        <w:t xml:space="preserve"> pikës 3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nenit 30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</w:t>
      </w:r>
      <w:r w:rsidR="00595C1A">
        <w:rPr>
          <w:rFonts w:ascii="Garamond" w:hAnsi="Garamond"/>
          <w:sz w:val="24"/>
          <w:szCs w:val="24"/>
        </w:rPr>
        <w:t>l</w:t>
      </w:r>
      <w:r w:rsidRPr="001D4D61">
        <w:rPr>
          <w:rFonts w:ascii="Garamond" w:hAnsi="Garamond"/>
          <w:sz w:val="24"/>
          <w:szCs w:val="24"/>
        </w:rPr>
        <w:t xml:space="preserve">igjit </w:t>
      </w:r>
      <w:r w:rsidR="00595C1A">
        <w:rPr>
          <w:rFonts w:ascii="Garamond" w:hAnsi="Garamond"/>
          <w:sz w:val="24"/>
          <w:szCs w:val="24"/>
        </w:rPr>
        <w:t xml:space="preserve">nr. </w:t>
      </w:r>
      <w:r w:rsidRPr="001D4D61">
        <w:rPr>
          <w:rFonts w:ascii="Garamond" w:hAnsi="Garamond"/>
          <w:sz w:val="24"/>
          <w:szCs w:val="24"/>
        </w:rPr>
        <w:t>102/2015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“Për </w:t>
      </w:r>
      <w:r w:rsidR="00595C1A" w:rsidRPr="001D4D61">
        <w:rPr>
          <w:rFonts w:ascii="Garamond" w:hAnsi="Garamond"/>
          <w:sz w:val="24"/>
          <w:szCs w:val="24"/>
        </w:rPr>
        <w:t>sektorin e gazit natyror</w:t>
      </w:r>
      <w:r w:rsidRPr="001D4D61">
        <w:rPr>
          <w:rFonts w:ascii="Garamond" w:hAnsi="Garamond"/>
          <w:sz w:val="24"/>
          <w:szCs w:val="24"/>
        </w:rPr>
        <w:t>”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595C1A">
        <w:rPr>
          <w:rFonts w:ascii="Garamond" w:hAnsi="Garamond"/>
          <w:sz w:val="24"/>
          <w:szCs w:val="24"/>
        </w:rPr>
        <w:t>të</w:t>
      </w:r>
      <w:r w:rsidRPr="001D4D61">
        <w:rPr>
          <w:rFonts w:ascii="Garamond" w:hAnsi="Garamond"/>
          <w:sz w:val="24"/>
          <w:szCs w:val="24"/>
        </w:rPr>
        <w:t xml:space="preserve"> ndryshuar, si dhe kushteve të licencave </w:t>
      </w:r>
      <w:proofErr w:type="spellStart"/>
      <w:r w:rsidRPr="001D4D61">
        <w:rPr>
          <w:rFonts w:ascii="Garamond" w:hAnsi="Garamond"/>
          <w:sz w:val="24"/>
          <w:szCs w:val="24"/>
        </w:rPr>
        <w:t>respektive</w:t>
      </w:r>
      <w:proofErr w:type="spellEnd"/>
      <w:r w:rsidRPr="001D4D61">
        <w:rPr>
          <w:rFonts w:ascii="Garamond" w:hAnsi="Garamond"/>
          <w:sz w:val="24"/>
          <w:szCs w:val="24"/>
        </w:rPr>
        <w:t xml:space="preserve"> për sektorin e energjisë elektrike dhe gazit natyror. </w:t>
      </w:r>
    </w:p>
    <w:p w14:paraId="74C05EE2" w14:textId="62BF9F35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Rezulton përsëri se disa subjekte nuk kanë dërguar pasqyrat financiare të </w:t>
      </w:r>
      <w:proofErr w:type="spellStart"/>
      <w:r w:rsidRPr="001D4D61">
        <w:rPr>
          <w:rFonts w:ascii="Garamond" w:hAnsi="Garamond"/>
          <w:sz w:val="24"/>
          <w:szCs w:val="24"/>
        </w:rPr>
        <w:t>audituara</w:t>
      </w:r>
      <w:proofErr w:type="spellEnd"/>
      <w:r w:rsidRPr="001D4D61">
        <w:rPr>
          <w:rFonts w:ascii="Garamond" w:hAnsi="Garamond"/>
          <w:sz w:val="24"/>
          <w:szCs w:val="24"/>
        </w:rPr>
        <w:t xml:space="preserve"> në zbatim të përcaktimeve të legjislacionit përkatës.</w:t>
      </w:r>
    </w:p>
    <w:p w14:paraId="1304FFA9" w14:textId="7E292415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>Gjendur në këto kushte, në zbatim të pikës 6.4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“Rregullores për përcaktimin e pagesave rregullatore”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për të licencuarit që nuk kanë paraqitur pasqyrat financiare për vitin 2018, informacioni për llogaritjen e pagesave rregullatore është siguruar nga publikimet zyrtare (</w:t>
      </w:r>
      <w:proofErr w:type="spellStart"/>
      <w:r w:rsidRPr="001D4D61">
        <w:rPr>
          <w:rFonts w:ascii="Garamond" w:hAnsi="Garamond"/>
          <w:sz w:val="24"/>
          <w:szCs w:val="24"/>
        </w:rPr>
        <w:t>QKB</w:t>
      </w:r>
      <w:proofErr w:type="spellEnd"/>
      <w:r w:rsidRPr="001D4D61">
        <w:rPr>
          <w:rFonts w:ascii="Garamond" w:hAnsi="Garamond"/>
          <w:sz w:val="24"/>
          <w:szCs w:val="24"/>
        </w:rPr>
        <w:t xml:space="preserve">), raportimet nga </w:t>
      </w:r>
      <w:proofErr w:type="spellStart"/>
      <w:r w:rsidRPr="001D4D61">
        <w:rPr>
          <w:rFonts w:ascii="Garamond" w:hAnsi="Garamond"/>
          <w:sz w:val="24"/>
          <w:szCs w:val="24"/>
        </w:rPr>
        <w:lastRenderedPageBreak/>
        <w:t>OSHEE</w:t>
      </w:r>
      <w:proofErr w:type="spellEnd"/>
      <w:r w:rsidRPr="001D4D61">
        <w:rPr>
          <w:rFonts w:ascii="Garamond" w:hAnsi="Garamond"/>
          <w:sz w:val="24"/>
          <w:szCs w:val="24"/>
        </w:rPr>
        <w:t xml:space="preserve"> </w:t>
      </w:r>
      <w:proofErr w:type="spellStart"/>
      <w:r w:rsidRPr="001D4D61">
        <w:rPr>
          <w:rFonts w:ascii="Garamond" w:hAnsi="Garamond"/>
          <w:sz w:val="24"/>
          <w:szCs w:val="24"/>
        </w:rPr>
        <w:t>sh.a</w:t>
      </w:r>
      <w:proofErr w:type="spellEnd"/>
      <w:r w:rsidRPr="001D4D61">
        <w:rPr>
          <w:rFonts w:ascii="Garamond" w:hAnsi="Garamond"/>
          <w:sz w:val="24"/>
          <w:szCs w:val="24"/>
        </w:rPr>
        <w:t xml:space="preserve">. në lidhje me prodhimin e energjisë elektrike dhe raportimet e OST </w:t>
      </w:r>
      <w:proofErr w:type="spellStart"/>
      <w:r w:rsidRPr="001D4D61">
        <w:rPr>
          <w:rFonts w:ascii="Garamond" w:hAnsi="Garamond"/>
          <w:sz w:val="24"/>
          <w:szCs w:val="24"/>
        </w:rPr>
        <w:t>sh.a</w:t>
      </w:r>
      <w:proofErr w:type="spellEnd"/>
      <w:r w:rsidRPr="001D4D61">
        <w:rPr>
          <w:rFonts w:ascii="Garamond" w:hAnsi="Garamond"/>
          <w:sz w:val="24"/>
          <w:szCs w:val="24"/>
        </w:rPr>
        <w:t xml:space="preserve">. mbi transaksionet e </w:t>
      </w:r>
      <w:r w:rsidR="00595C1A" w:rsidRPr="001D4D61">
        <w:rPr>
          <w:rFonts w:ascii="Garamond" w:hAnsi="Garamond"/>
          <w:sz w:val="24"/>
          <w:szCs w:val="24"/>
        </w:rPr>
        <w:t>pjesëmarrësve</w:t>
      </w:r>
      <w:r w:rsidRPr="001D4D61">
        <w:rPr>
          <w:rFonts w:ascii="Garamond" w:hAnsi="Garamond"/>
          <w:sz w:val="24"/>
          <w:szCs w:val="24"/>
        </w:rPr>
        <w:t xml:space="preserve"> të tregut të energjisë elektrike. </w:t>
      </w:r>
    </w:p>
    <w:p w14:paraId="41D0BE1A" w14:textId="1660DAE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>Në mungesë të publikimeve</w:t>
      </w:r>
      <w:r w:rsidR="00595C1A">
        <w:rPr>
          <w:rFonts w:ascii="Garamond" w:hAnsi="Garamond"/>
          <w:sz w:val="24"/>
          <w:szCs w:val="24"/>
        </w:rPr>
        <w:t xml:space="preserve"> të pasqyrave financiare në </w:t>
      </w:r>
      <w:proofErr w:type="spellStart"/>
      <w:r w:rsidR="00595C1A">
        <w:rPr>
          <w:rFonts w:ascii="Garamond" w:hAnsi="Garamond"/>
          <w:sz w:val="24"/>
          <w:szCs w:val="24"/>
        </w:rPr>
        <w:t>QKB</w:t>
      </w:r>
      <w:proofErr w:type="spellEnd"/>
      <w:r w:rsidRPr="001D4D61">
        <w:rPr>
          <w:rFonts w:ascii="Garamond" w:hAnsi="Garamond"/>
          <w:sz w:val="24"/>
          <w:szCs w:val="24"/>
        </w:rPr>
        <w:t xml:space="preserve"> prej subjekteve të licencuara në sektorin e energjisë elektrike dhe gazit natyror, për përcaktimin e pagesave rregullatore të vitit 2019, ERE është bazuar në të dhënat financiare të vitit 2017, të cilat kanë shërbyer për përcaktimin e pagesave rregullatore të vitit 2018.</w:t>
      </w:r>
    </w:p>
    <w:p w14:paraId="0019BEC5" w14:textId="2EC91B86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>Ende rezulton se ka shoqëri që kanë zhvilluar dy ose më shumë aktivitete të licencuara e nuk kanë paraqitur ndarje të llogarive sipas aktiviteteve, ashtu sikurse kërkohet në nenin 35, pika 1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</w:t>
      </w:r>
      <w:r w:rsidR="00595C1A">
        <w:rPr>
          <w:rFonts w:ascii="Garamond" w:hAnsi="Garamond"/>
          <w:sz w:val="24"/>
          <w:szCs w:val="24"/>
        </w:rPr>
        <w:t>l</w:t>
      </w:r>
      <w:r w:rsidRPr="001D4D61">
        <w:rPr>
          <w:rFonts w:ascii="Garamond" w:hAnsi="Garamond"/>
          <w:sz w:val="24"/>
          <w:szCs w:val="24"/>
        </w:rPr>
        <w:t xml:space="preserve">igjit </w:t>
      </w:r>
      <w:r w:rsidR="00595C1A">
        <w:rPr>
          <w:rFonts w:ascii="Garamond" w:hAnsi="Garamond"/>
          <w:sz w:val="24"/>
          <w:szCs w:val="24"/>
        </w:rPr>
        <w:t xml:space="preserve">nr. </w:t>
      </w:r>
      <w:r w:rsidRPr="001D4D61">
        <w:rPr>
          <w:rFonts w:ascii="Garamond" w:hAnsi="Garamond"/>
          <w:sz w:val="24"/>
          <w:szCs w:val="24"/>
        </w:rPr>
        <w:t xml:space="preserve">43/2015 “Për </w:t>
      </w:r>
      <w:r w:rsidR="00595C1A" w:rsidRPr="001D4D61">
        <w:rPr>
          <w:rFonts w:ascii="Garamond" w:hAnsi="Garamond"/>
          <w:sz w:val="24"/>
          <w:szCs w:val="24"/>
        </w:rPr>
        <w:t>sektorin e energjisë elektrike</w:t>
      </w:r>
      <w:r w:rsidRPr="001D4D61">
        <w:rPr>
          <w:rFonts w:ascii="Garamond" w:hAnsi="Garamond"/>
          <w:sz w:val="24"/>
          <w:szCs w:val="24"/>
        </w:rPr>
        <w:t>”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595C1A">
        <w:rPr>
          <w:rFonts w:ascii="Garamond" w:hAnsi="Garamond"/>
          <w:sz w:val="24"/>
          <w:szCs w:val="24"/>
        </w:rPr>
        <w:t>të</w:t>
      </w:r>
      <w:r w:rsidRPr="001D4D61">
        <w:rPr>
          <w:rFonts w:ascii="Garamond" w:hAnsi="Garamond"/>
          <w:sz w:val="24"/>
          <w:szCs w:val="24"/>
        </w:rPr>
        <w:t xml:space="preserve"> ndryshuar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dhe pikës 3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nenit 30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</w:t>
      </w:r>
      <w:r w:rsidR="00595C1A">
        <w:rPr>
          <w:rFonts w:ascii="Garamond" w:hAnsi="Garamond"/>
          <w:sz w:val="24"/>
          <w:szCs w:val="24"/>
        </w:rPr>
        <w:t>l</w:t>
      </w:r>
      <w:r w:rsidRPr="001D4D61">
        <w:rPr>
          <w:rFonts w:ascii="Garamond" w:hAnsi="Garamond"/>
          <w:sz w:val="24"/>
          <w:szCs w:val="24"/>
        </w:rPr>
        <w:t xml:space="preserve">igjit </w:t>
      </w:r>
      <w:r w:rsidR="00595C1A">
        <w:rPr>
          <w:rFonts w:ascii="Garamond" w:hAnsi="Garamond"/>
          <w:sz w:val="24"/>
          <w:szCs w:val="24"/>
        </w:rPr>
        <w:t xml:space="preserve">nr. </w:t>
      </w:r>
      <w:r w:rsidRPr="001D4D61">
        <w:rPr>
          <w:rFonts w:ascii="Garamond" w:hAnsi="Garamond"/>
          <w:sz w:val="24"/>
          <w:szCs w:val="24"/>
        </w:rPr>
        <w:t xml:space="preserve">102/2015 “Për </w:t>
      </w:r>
      <w:r w:rsidR="00595C1A" w:rsidRPr="001D4D61">
        <w:rPr>
          <w:rFonts w:ascii="Garamond" w:hAnsi="Garamond"/>
          <w:sz w:val="24"/>
          <w:szCs w:val="24"/>
        </w:rPr>
        <w:t>sektorin e gazit natyror</w:t>
      </w:r>
      <w:r w:rsidRPr="001D4D61">
        <w:rPr>
          <w:rFonts w:ascii="Garamond" w:hAnsi="Garamond"/>
          <w:sz w:val="24"/>
          <w:szCs w:val="24"/>
        </w:rPr>
        <w:t>”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595C1A">
        <w:rPr>
          <w:rFonts w:ascii="Garamond" w:hAnsi="Garamond"/>
          <w:sz w:val="24"/>
          <w:szCs w:val="24"/>
        </w:rPr>
        <w:t>të</w:t>
      </w:r>
      <w:r w:rsidRPr="001D4D61">
        <w:rPr>
          <w:rFonts w:ascii="Garamond" w:hAnsi="Garamond"/>
          <w:sz w:val="24"/>
          <w:szCs w:val="24"/>
        </w:rPr>
        <w:t xml:space="preserve"> ndryshuar.</w:t>
      </w:r>
    </w:p>
    <w:p w14:paraId="76B83E71" w14:textId="1F509D85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Gjatë verifikimit të pasqyrave financiare, të dërguara nga të licencuarit në përgjigje të shkresave të ERE-s, konstatohet se shumë nga të licencuarit i kanë paraqitur përsëri pasqyrat financiare të </w:t>
      </w:r>
      <w:proofErr w:type="spellStart"/>
      <w:r w:rsidRPr="001D4D61">
        <w:rPr>
          <w:rFonts w:ascii="Garamond" w:hAnsi="Garamond"/>
          <w:sz w:val="24"/>
          <w:szCs w:val="24"/>
        </w:rPr>
        <w:t>pacertifikuara</w:t>
      </w:r>
      <w:proofErr w:type="spellEnd"/>
      <w:r w:rsidRPr="001D4D61">
        <w:rPr>
          <w:rFonts w:ascii="Garamond" w:hAnsi="Garamond"/>
          <w:sz w:val="24"/>
          <w:szCs w:val="24"/>
        </w:rPr>
        <w:t xml:space="preserve"> sipas përcaktimeve të nenit 46, pika 1, të </w:t>
      </w:r>
      <w:r w:rsidR="00595C1A">
        <w:rPr>
          <w:rFonts w:ascii="Garamond" w:hAnsi="Garamond"/>
          <w:sz w:val="24"/>
          <w:szCs w:val="24"/>
        </w:rPr>
        <w:t>l</w:t>
      </w:r>
      <w:r w:rsidRPr="001D4D61">
        <w:rPr>
          <w:rFonts w:ascii="Garamond" w:hAnsi="Garamond"/>
          <w:sz w:val="24"/>
          <w:szCs w:val="24"/>
        </w:rPr>
        <w:t xml:space="preserve">igjit </w:t>
      </w:r>
      <w:r w:rsidR="00595C1A">
        <w:rPr>
          <w:rFonts w:ascii="Garamond" w:hAnsi="Garamond"/>
          <w:sz w:val="24"/>
          <w:szCs w:val="24"/>
        </w:rPr>
        <w:t xml:space="preserve">nr. </w:t>
      </w:r>
      <w:r w:rsidRPr="001D4D61">
        <w:rPr>
          <w:rFonts w:ascii="Garamond" w:hAnsi="Garamond"/>
          <w:sz w:val="24"/>
          <w:szCs w:val="24"/>
        </w:rPr>
        <w:t>43/2015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“Për </w:t>
      </w:r>
      <w:r w:rsidR="00595C1A" w:rsidRPr="001D4D61">
        <w:rPr>
          <w:rFonts w:ascii="Garamond" w:hAnsi="Garamond"/>
          <w:sz w:val="24"/>
          <w:szCs w:val="24"/>
        </w:rPr>
        <w:t>sektorin e energjisë elektrike</w:t>
      </w:r>
      <w:r w:rsidRPr="001D4D61">
        <w:rPr>
          <w:rFonts w:ascii="Garamond" w:hAnsi="Garamond"/>
          <w:sz w:val="24"/>
          <w:szCs w:val="24"/>
        </w:rPr>
        <w:t>”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</w:t>
      </w:r>
      <w:r w:rsidR="00595C1A">
        <w:rPr>
          <w:rFonts w:ascii="Garamond" w:hAnsi="Garamond"/>
          <w:sz w:val="24"/>
          <w:szCs w:val="24"/>
        </w:rPr>
        <w:t>të</w:t>
      </w:r>
      <w:r w:rsidRPr="001D4D61">
        <w:rPr>
          <w:rFonts w:ascii="Garamond" w:hAnsi="Garamond"/>
          <w:sz w:val="24"/>
          <w:szCs w:val="24"/>
        </w:rPr>
        <w:t xml:space="preserve"> ndryshuar dhe neni 30, pika 1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</w:t>
      </w:r>
      <w:r w:rsidR="00595C1A">
        <w:rPr>
          <w:rFonts w:ascii="Garamond" w:hAnsi="Garamond"/>
          <w:sz w:val="24"/>
          <w:szCs w:val="24"/>
        </w:rPr>
        <w:t>l</w:t>
      </w:r>
      <w:r w:rsidRPr="001D4D61">
        <w:rPr>
          <w:rFonts w:ascii="Garamond" w:hAnsi="Garamond"/>
          <w:sz w:val="24"/>
          <w:szCs w:val="24"/>
        </w:rPr>
        <w:t xml:space="preserve">igjit </w:t>
      </w:r>
      <w:r w:rsidR="00595C1A">
        <w:rPr>
          <w:rFonts w:ascii="Garamond" w:hAnsi="Garamond"/>
          <w:sz w:val="24"/>
          <w:szCs w:val="24"/>
        </w:rPr>
        <w:t xml:space="preserve">nr. </w:t>
      </w:r>
      <w:r w:rsidRPr="001D4D61">
        <w:rPr>
          <w:rFonts w:ascii="Garamond" w:hAnsi="Garamond"/>
          <w:sz w:val="24"/>
          <w:szCs w:val="24"/>
        </w:rPr>
        <w:t xml:space="preserve">102/2015 “Për sektorin e gazit natyror”, </w:t>
      </w:r>
      <w:r w:rsidR="00595C1A">
        <w:rPr>
          <w:rFonts w:ascii="Garamond" w:hAnsi="Garamond"/>
          <w:sz w:val="24"/>
          <w:szCs w:val="24"/>
        </w:rPr>
        <w:t>të</w:t>
      </w:r>
      <w:r w:rsidRPr="001D4D61">
        <w:rPr>
          <w:rFonts w:ascii="Garamond" w:hAnsi="Garamond"/>
          <w:sz w:val="24"/>
          <w:szCs w:val="24"/>
        </w:rPr>
        <w:t xml:space="preserve"> ndryshuar.</w:t>
      </w:r>
    </w:p>
    <w:p w14:paraId="15405BB5" w14:textId="4F9F5110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>Për të licencuarit që në vitin 2018 nuk kanë zhvilluar aktivitet apo që në momentin e llogaritjes së pagesës rregullatore nuk e kanë filluar aktivitetin për të cilin janë licencuar, në zbatim të dispozitave 5.2 dhe 6.3 të “Rregullores për përcaktimin e pagesave rregullatore”, pagesa r</w:t>
      </w:r>
      <w:r w:rsidR="00317A14">
        <w:rPr>
          <w:rFonts w:ascii="Garamond" w:hAnsi="Garamond"/>
          <w:sz w:val="24"/>
          <w:szCs w:val="24"/>
        </w:rPr>
        <w:t>regullatore është përcaktuar në</w:t>
      </w:r>
      <w:r w:rsidRPr="001D4D61">
        <w:rPr>
          <w:rFonts w:ascii="Garamond" w:hAnsi="Garamond"/>
          <w:sz w:val="24"/>
          <w:szCs w:val="24"/>
        </w:rPr>
        <w:t xml:space="preserve"> shumën fikse prej 40 mijë lekësh.</w:t>
      </w:r>
    </w:p>
    <w:p w14:paraId="610AEA2C" w14:textId="4224F67A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1D4D61">
        <w:rPr>
          <w:rFonts w:ascii="Garamond" w:hAnsi="Garamond"/>
          <w:sz w:val="24"/>
          <w:szCs w:val="24"/>
        </w:rPr>
        <w:t xml:space="preserve">Për të licencuarit të cilët kanë ushtruar aktivitetin e licencuar gjatë vitit 2018, llogaritja e pagesës rregullatore është kryer në zbatim </w:t>
      </w:r>
      <w:r w:rsidR="00317A14">
        <w:rPr>
          <w:rFonts w:ascii="Garamond" w:hAnsi="Garamond"/>
          <w:sz w:val="24"/>
          <w:szCs w:val="24"/>
        </w:rPr>
        <w:t>të dispozitave 5.3, 6.1 dhe 6.2</w:t>
      </w:r>
      <w:r w:rsidRPr="001D4D61">
        <w:rPr>
          <w:rFonts w:ascii="Garamond" w:hAnsi="Garamond"/>
          <w:sz w:val="24"/>
          <w:szCs w:val="24"/>
        </w:rPr>
        <w:t xml:space="preserve"> të “Rregullores për përcaktimin e pagesave rregullatore”</w:t>
      </w:r>
      <w:r w:rsidR="002964D6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cilat përcaktojnë se pagesa duhet të jetë në </w:t>
      </w:r>
      <w:r w:rsidR="00595C1A" w:rsidRPr="001D4D61">
        <w:rPr>
          <w:rFonts w:ascii="Garamond" w:hAnsi="Garamond"/>
          <w:sz w:val="24"/>
          <w:szCs w:val="24"/>
        </w:rPr>
        <w:t>përpjesëtim</w:t>
      </w:r>
      <w:r w:rsidRPr="001D4D61">
        <w:rPr>
          <w:rFonts w:ascii="Garamond" w:hAnsi="Garamond"/>
          <w:sz w:val="24"/>
          <w:szCs w:val="24"/>
        </w:rPr>
        <w:t xml:space="preserve"> të drejtë më të ardhurat vjetore që vijnë nga veprimtaria e licencuar dhe llogariten në bazë të peshës specifike që zënë të ardhurat e realizuara në vitin paraardhës nga </w:t>
      </w:r>
      <w:r w:rsidR="00595C1A" w:rsidRPr="001D4D61">
        <w:rPr>
          <w:rFonts w:ascii="Garamond" w:hAnsi="Garamond"/>
          <w:sz w:val="24"/>
          <w:szCs w:val="24"/>
        </w:rPr>
        <w:t>aktiviteti</w:t>
      </w:r>
      <w:r w:rsidRPr="001D4D61">
        <w:rPr>
          <w:rFonts w:ascii="Garamond" w:hAnsi="Garamond"/>
          <w:sz w:val="24"/>
          <w:szCs w:val="24"/>
        </w:rPr>
        <w:t xml:space="preserve"> i çdo të licencuari ndaj totalit të </w:t>
      </w:r>
      <w:proofErr w:type="spellStart"/>
      <w:r w:rsidRPr="001D4D61">
        <w:rPr>
          <w:rFonts w:ascii="Garamond" w:hAnsi="Garamond"/>
          <w:sz w:val="24"/>
          <w:szCs w:val="24"/>
        </w:rPr>
        <w:t>të</w:t>
      </w:r>
      <w:proofErr w:type="spellEnd"/>
      <w:r w:rsidRPr="001D4D61">
        <w:rPr>
          <w:rFonts w:ascii="Garamond" w:hAnsi="Garamond"/>
          <w:sz w:val="24"/>
          <w:szCs w:val="24"/>
        </w:rPr>
        <w:t xml:space="preserve"> ardhurave të sektorit të energjisë elektrike.</w:t>
      </w:r>
    </w:p>
    <w:p w14:paraId="2A92949C" w14:textId="4564F19C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D61">
        <w:rPr>
          <w:rFonts w:ascii="Garamond" w:hAnsi="Garamond"/>
          <w:sz w:val="24"/>
          <w:szCs w:val="24"/>
        </w:rPr>
        <w:t xml:space="preserve">Për gjithë sa më sipër cituar, </w:t>
      </w:r>
      <w:r w:rsidR="00595C1A">
        <w:rPr>
          <w:rFonts w:ascii="Garamond" w:hAnsi="Garamond"/>
          <w:sz w:val="24"/>
          <w:szCs w:val="24"/>
        </w:rPr>
        <w:t>B</w:t>
      </w:r>
      <w:r w:rsidRPr="001D4D61">
        <w:rPr>
          <w:rFonts w:ascii="Garamond" w:hAnsi="Garamond"/>
          <w:sz w:val="24"/>
          <w:szCs w:val="24"/>
        </w:rPr>
        <w:t xml:space="preserve">ordi i ERE-s </w:t>
      </w:r>
    </w:p>
    <w:p w14:paraId="545BF452" w14:textId="7777777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B8CAD9" w14:textId="027A15DF" w:rsidR="001D4D61" w:rsidRPr="001D4D61" w:rsidRDefault="001D4D61" w:rsidP="001D4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D4D61">
        <w:rPr>
          <w:rFonts w:ascii="Garamond" w:hAnsi="Garamond"/>
          <w:sz w:val="24"/>
          <w:szCs w:val="24"/>
        </w:rPr>
        <w:t>VENDOSI:</w:t>
      </w:r>
    </w:p>
    <w:p w14:paraId="5A4AD799" w14:textId="7777777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3DF096" w14:textId="01C39E7D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1D4D61">
        <w:rPr>
          <w:rFonts w:ascii="Garamond" w:hAnsi="Garamond"/>
          <w:sz w:val="24"/>
          <w:szCs w:val="24"/>
        </w:rPr>
        <w:t>Miratimin e pagesave rregullatore për vitin 2019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sipas tabelës bashkëlidhur. </w:t>
      </w:r>
    </w:p>
    <w:p w14:paraId="4F253D01" w14:textId="513ECDB9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1D4D61">
        <w:rPr>
          <w:rFonts w:ascii="Garamond" w:hAnsi="Garamond"/>
          <w:sz w:val="24"/>
          <w:szCs w:val="24"/>
        </w:rPr>
        <w:t xml:space="preserve">Diferencat që rezultojnë nga </w:t>
      </w:r>
      <w:r w:rsidR="00595C1A" w:rsidRPr="001D4D61">
        <w:rPr>
          <w:rFonts w:ascii="Garamond" w:hAnsi="Garamond"/>
          <w:sz w:val="24"/>
          <w:szCs w:val="24"/>
        </w:rPr>
        <w:t xml:space="preserve">pasqyrat financiare </w:t>
      </w:r>
      <w:r w:rsidRPr="001D4D61">
        <w:rPr>
          <w:rFonts w:ascii="Garamond" w:hAnsi="Garamond"/>
          <w:sz w:val="24"/>
          <w:szCs w:val="24"/>
        </w:rPr>
        <w:t xml:space="preserve">të certifikuara për vitin 2018, të konsiderohen në llogaritjen e pagesave të rregullimit të periudhës pasardhëse. </w:t>
      </w:r>
    </w:p>
    <w:p w14:paraId="05329D9D" w14:textId="36B322A1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1D4D61">
        <w:rPr>
          <w:rFonts w:ascii="Garamond" w:hAnsi="Garamond"/>
          <w:sz w:val="24"/>
          <w:szCs w:val="24"/>
        </w:rPr>
        <w:t>Nëse i licencuari nuk kryen pagesën rregullatore brenda 30 ditëve nga data e marrjes së njoftimit, ERE</w:t>
      </w:r>
      <w:bookmarkStart w:id="0" w:name="_GoBack"/>
      <w:bookmarkEnd w:id="0"/>
      <w:r w:rsidRPr="001D4D61">
        <w:rPr>
          <w:rFonts w:ascii="Garamond" w:hAnsi="Garamond"/>
          <w:sz w:val="24"/>
          <w:szCs w:val="24"/>
        </w:rPr>
        <w:t xml:space="preserve"> ka të drejtë të aplikojë masat administrative, në përputhje me parashikimet e nenit 107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të ligjit nr.</w:t>
      </w:r>
      <w:r w:rsidR="00595C1A">
        <w:rPr>
          <w:rFonts w:ascii="Garamond" w:hAnsi="Garamond"/>
          <w:sz w:val="24"/>
          <w:szCs w:val="24"/>
        </w:rPr>
        <w:t xml:space="preserve"> </w:t>
      </w:r>
      <w:r w:rsidRPr="001D4D61">
        <w:rPr>
          <w:rFonts w:ascii="Garamond" w:hAnsi="Garamond"/>
          <w:sz w:val="24"/>
          <w:szCs w:val="24"/>
        </w:rPr>
        <w:t xml:space="preserve">43/2017 </w:t>
      </w:r>
      <w:r w:rsidR="004E6DC6">
        <w:rPr>
          <w:rFonts w:ascii="Garamond" w:hAnsi="Garamond"/>
          <w:sz w:val="24"/>
          <w:szCs w:val="24"/>
        </w:rPr>
        <w:t>“</w:t>
      </w:r>
      <w:r w:rsidRPr="001D4D61">
        <w:rPr>
          <w:rFonts w:ascii="Garamond" w:hAnsi="Garamond"/>
          <w:sz w:val="24"/>
          <w:szCs w:val="24"/>
        </w:rPr>
        <w:t xml:space="preserve">Për sektorin e energjisë </w:t>
      </w:r>
      <w:r w:rsidR="00595C1A">
        <w:rPr>
          <w:rFonts w:ascii="Garamond" w:hAnsi="Garamond"/>
          <w:sz w:val="24"/>
          <w:szCs w:val="24"/>
        </w:rPr>
        <w:t>e</w:t>
      </w:r>
      <w:r w:rsidRPr="001D4D61">
        <w:rPr>
          <w:rFonts w:ascii="Garamond" w:hAnsi="Garamond"/>
          <w:sz w:val="24"/>
          <w:szCs w:val="24"/>
        </w:rPr>
        <w:t xml:space="preserve">lektrike”, </w:t>
      </w:r>
      <w:r w:rsidR="00595C1A">
        <w:rPr>
          <w:rFonts w:ascii="Garamond" w:hAnsi="Garamond"/>
          <w:sz w:val="24"/>
          <w:szCs w:val="24"/>
        </w:rPr>
        <w:t>të</w:t>
      </w:r>
      <w:r w:rsidRPr="001D4D61">
        <w:rPr>
          <w:rFonts w:ascii="Garamond" w:hAnsi="Garamond"/>
          <w:sz w:val="24"/>
          <w:szCs w:val="24"/>
        </w:rPr>
        <w:t xml:space="preserve"> ndryshuar.</w:t>
      </w:r>
    </w:p>
    <w:p w14:paraId="6E43C1FB" w14:textId="09946A9A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1D4D61">
        <w:rPr>
          <w:rFonts w:ascii="Garamond" w:hAnsi="Garamond"/>
          <w:sz w:val="24"/>
          <w:szCs w:val="24"/>
        </w:rPr>
        <w:t>Drejtoria e Financës dhe IT</w:t>
      </w:r>
      <w:r w:rsidR="005E7BC0">
        <w:rPr>
          <w:rFonts w:ascii="Garamond" w:hAnsi="Garamond"/>
          <w:sz w:val="24"/>
          <w:szCs w:val="24"/>
        </w:rPr>
        <w:t>-së</w:t>
      </w:r>
      <w:r w:rsidRPr="001D4D61">
        <w:rPr>
          <w:rFonts w:ascii="Garamond" w:hAnsi="Garamond"/>
          <w:sz w:val="24"/>
          <w:szCs w:val="24"/>
        </w:rPr>
        <w:t xml:space="preserve"> të njoftojë të licencuarit për vendimin e </w:t>
      </w:r>
      <w:r w:rsidR="00595C1A">
        <w:rPr>
          <w:rFonts w:ascii="Garamond" w:hAnsi="Garamond"/>
          <w:sz w:val="24"/>
          <w:szCs w:val="24"/>
        </w:rPr>
        <w:t>B</w:t>
      </w:r>
      <w:r w:rsidRPr="001D4D61">
        <w:rPr>
          <w:rFonts w:ascii="Garamond" w:hAnsi="Garamond"/>
          <w:sz w:val="24"/>
          <w:szCs w:val="24"/>
        </w:rPr>
        <w:t>ordit të ERE-s.</w:t>
      </w:r>
    </w:p>
    <w:p w14:paraId="13227190" w14:textId="7777777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D61">
        <w:rPr>
          <w:rFonts w:ascii="Garamond" w:hAnsi="Garamond"/>
          <w:sz w:val="24"/>
          <w:szCs w:val="24"/>
        </w:rPr>
        <w:t>Ky vendim hyn në fuqi menjëherë.</w:t>
      </w:r>
    </w:p>
    <w:p w14:paraId="2B6B5FBB" w14:textId="17ACB884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D61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595C1A">
        <w:rPr>
          <w:rFonts w:ascii="Garamond" w:hAnsi="Garamond"/>
          <w:sz w:val="24"/>
          <w:szCs w:val="24"/>
        </w:rPr>
        <w:t>,</w:t>
      </w:r>
      <w:r w:rsidRPr="001D4D61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595C1A" w:rsidRPr="001D4D61">
        <w:rPr>
          <w:rFonts w:ascii="Garamond" w:hAnsi="Garamond"/>
          <w:sz w:val="24"/>
          <w:szCs w:val="24"/>
        </w:rPr>
        <w:t>brenda</w:t>
      </w:r>
      <w:r w:rsidRPr="001D4D61">
        <w:rPr>
          <w:rFonts w:ascii="Garamond" w:hAnsi="Garamond"/>
          <w:sz w:val="24"/>
          <w:szCs w:val="24"/>
        </w:rPr>
        <w:t xml:space="preserve"> 45 ditëve kalendarike nga dita e publikimit në Fletoren Zyrtare.</w:t>
      </w:r>
    </w:p>
    <w:p w14:paraId="5144482C" w14:textId="7777777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4D61">
        <w:rPr>
          <w:rFonts w:ascii="Garamond" w:hAnsi="Garamond"/>
          <w:sz w:val="24"/>
          <w:szCs w:val="24"/>
        </w:rPr>
        <w:t>Ky vendim botohet në Fletoren Zyrtare.</w:t>
      </w:r>
    </w:p>
    <w:p w14:paraId="4391A583" w14:textId="77777777" w:rsidR="001D4D61" w:rsidRPr="001D4D61" w:rsidRDefault="001D4D61" w:rsidP="001D4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9BF45B" w14:textId="2EF1B2E9" w:rsidR="001D4D61" w:rsidRPr="001D4D61" w:rsidRDefault="00595C1A" w:rsidP="001D4D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6D916C1" w14:textId="357BAE49" w:rsidR="001D4D61" w:rsidRPr="001D4D61" w:rsidRDefault="001D4D61" w:rsidP="001D4D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D4D61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1D4D61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214A95F3" w14:textId="77777777" w:rsidR="001D4D61" w:rsidRDefault="001D4D61" w:rsidP="001D4D61">
      <w:pPr>
        <w:autoSpaceDE w:val="0"/>
        <w:autoSpaceDN w:val="0"/>
        <w:adjustRightInd w:val="0"/>
        <w:spacing w:after="0" w:line="276" w:lineRule="auto"/>
        <w:ind w:right="522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16D401EA" w14:textId="77777777" w:rsidR="00A06B20" w:rsidRDefault="00A06B20"/>
    <w:p w14:paraId="64DA0620" w14:textId="77777777" w:rsidR="001D4D61" w:rsidRDefault="001D4D61"/>
    <w:p w14:paraId="388B47FF" w14:textId="4B282DE5" w:rsidR="00BB2A71" w:rsidRDefault="00BB2A71" w:rsidP="00BB2A71">
      <w:pPr>
        <w:pStyle w:val="BodyText"/>
        <w:jc w:val="both"/>
      </w:pPr>
      <w:r>
        <w:rPr>
          <w:noProof/>
          <w:lang w:val="sq-AL" w:eastAsia="sq-AL"/>
        </w:rPr>
        <w:lastRenderedPageBreak/>
        <w:drawing>
          <wp:inline distT="0" distB="0" distL="0" distR="0" wp14:anchorId="5BBA719E" wp14:editId="650C0187">
            <wp:extent cx="5734050" cy="8077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5D362" w14:textId="5C3F4DB0" w:rsidR="00BB2A71" w:rsidRDefault="00BB2A71" w:rsidP="00BB2A71">
      <w:pPr>
        <w:pStyle w:val="BodyText"/>
        <w:jc w:val="both"/>
      </w:pPr>
      <w:r>
        <w:rPr>
          <w:noProof/>
          <w:lang w:val="sq-AL" w:eastAsia="sq-AL"/>
        </w:rPr>
        <w:lastRenderedPageBreak/>
        <w:drawing>
          <wp:inline distT="0" distB="0" distL="0" distR="0" wp14:anchorId="1AA5B3DC" wp14:editId="5B6D2CE4">
            <wp:extent cx="5734050" cy="78200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B36F6" w14:textId="5B280087" w:rsidR="00BB2A71" w:rsidRDefault="00BB2A71" w:rsidP="00BB2A71">
      <w:pPr>
        <w:pStyle w:val="BodyText"/>
        <w:jc w:val="both"/>
      </w:pPr>
      <w:r>
        <w:rPr>
          <w:noProof/>
          <w:lang w:val="sq-AL" w:eastAsia="sq-AL"/>
        </w:rPr>
        <w:lastRenderedPageBreak/>
        <w:drawing>
          <wp:inline distT="0" distB="0" distL="0" distR="0" wp14:anchorId="61F1C341" wp14:editId="37805A88">
            <wp:extent cx="5934075" cy="75628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84578" w14:textId="77777777" w:rsidR="00BB2A71" w:rsidRDefault="00BB2A71" w:rsidP="00BB2A71">
      <w:pPr>
        <w:pStyle w:val="BodyText"/>
        <w:jc w:val="both"/>
      </w:pPr>
    </w:p>
    <w:p w14:paraId="3EADFF16" w14:textId="77777777" w:rsidR="00BB2A71" w:rsidRDefault="00BB2A71" w:rsidP="00BB2A71">
      <w:pPr>
        <w:pStyle w:val="BodyText"/>
        <w:jc w:val="both"/>
      </w:pPr>
    </w:p>
    <w:p w14:paraId="341FB773" w14:textId="77777777" w:rsidR="00BB2A71" w:rsidRDefault="00BB2A71" w:rsidP="00BB2A71">
      <w:pPr>
        <w:pStyle w:val="BodyText"/>
        <w:jc w:val="both"/>
      </w:pPr>
    </w:p>
    <w:p w14:paraId="70D66B88" w14:textId="12087764" w:rsidR="00BB2A71" w:rsidRDefault="00BB2A71" w:rsidP="00BB2A71">
      <w:pPr>
        <w:pStyle w:val="BodyText"/>
        <w:jc w:val="both"/>
      </w:pPr>
      <w:r>
        <w:rPr>
          <w:noProof/>
          <w:lang w:val="sq-AL" w:eastAsia="sq-AL"/>
        </w:rPr>
        <w:lastRenderedPageBreak/>
        <w:drawing>
          <wp:inline distT="0" distB="0" distL="0" distR="0" wp14:anchorId="12DC87A2" wp14:editId="180284F6">
            <wp:extent cx="5943600" cy="7724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83CEF" w14:textId="7130381A" w:rsidR="00BB2A71" w:rsidRDefault="00BB2A71" w:rsidP="00BB2A71">
      <w:pPr>
        <w:pStyle w:val="BodyText"/>
        <w:jc w:val="both"/>
      </w:pPr>
      <w:r>
        <w:rPr>
          <w:noProof/>
          <w:lang w:val="sq-AL" w:eastAsia="sq-AL"/>
        </w:rPr>
        <w:lastRenderedPageBreak/>
        <w:drawing>
          <wp:inline distT="0" distB="0" distL="0" distR="0" wp14:anchorId="314BFE5C" wp14:editId="35E59FD1">
            <wp:extent cx="5867400" cy="7877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1EE87" w14:textId="2615E8AB" w:rsidR="00BB2A71" w:rsidRDefault="00BB2A71" w:rsidP="00BB2A71">
      <w:pPr>
        <w:pStyle w:val="BodyText"/>
        <w:jc w:val="both"/>
      </w:pPr>
      <w:r>
        <w:rPr>
          <w:noProof/>
          <w:lang w:val="sq-AL" w:eastAsia="sq-AL"/>
        </w:rPr>
        <w:drawing>
          <wp:inline distT="0" distB="0" distL="0" distR="0" wp14:anchorId="4B69E537" wp14:editId="5B856286">
            <wp:extent cx="6029325" cy="7877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75CF7" w14:textId="456748B8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1D4D61"/>
    <w:rsid w:val="001D5114"/>
    <w:rsid w:val="00210378"/>
    <w:rsid w:val="002324E1"/>
    <w:rsid w:val="002964D6"/>
    <w:rsid w:val="00317A14"/>
    <w:rsid w:val="003F5D88"/>
    <w:rsid w:val="004E6DC6"/>
    <w:rsid w:val="00595C1A"/>
    <w:rsid w:val="005E7BC0"/>
    <w:rsid w:val="005F23D2"/>
    <w:rsid w:val="0065506E"/>
    <w:rsid w:val="00696CBA"/>
    <w:rsid w:val="006B7F35"/>
    <w:rsid w:val="008A23F2"/>
    <w:rsid w:val="00917B76"/>
    <w:rsid w:val="00A06B20"/>
    <w:rsid w:val="00B44811"/>
    <w:rsid w:val="00B70653"/>
    <w:rsid w:val="00B7214B"/>
    <w:rsid w:val="00BB2A71"/>
    <w:rsid w:val="00BE6A2D"/>
    <w:rsid w:val="00E72AF9"/>
    <w:rsid w:val="00EB7DB4"/>
    <w:rsid w:val="00F01EE8"/>
    <w:rsid w:val="00F46C55"/>
    <w:rsid w:val="00FE053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5CF7"/>
  <w15:docId w15:val="{86516257-5EAE-412B-8CCC-72640637B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1D4D6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D4D6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1D4D61"/>
    <w:pPr>
      <w:ind w:left="720"/>
      <w:contextualSpacing/>
    </w:pPr>
    <w:rPr>
      <w:lang w:val="en-US"/>
    </w:rPr>
  </w:style>
  <w:style w:type="paragraph" w:styleId="BodyText">
    <w:name w:val="Body Text"/>
    <w:basedOn w:val="Normal"/>
    <w:link w:val="BodyTextChar"/>
    <w:unhideWhenUsed/>
    <w:rsid w:val="00BB2A7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BB2A7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A71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image" Target="media/image5.emf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6BB2A9E01744AE8D382F298C5AAF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2020-01-09T10:22:43Z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Mbi llogaritjen e pagesave rregullatore për vitin 2019</Titulli>
    <Modifikuesi xmlns="0e656187-b300-4fb0-8bf4-3a50f872073c">vjollca.pacrami</Modifikuesi>
    <Nr_x002e__x0020_prot_x0020_QBZ xmlns="0e656187-b300-4fb0-8bf4-3a50f872073c">20/3</Nr_x002e__x0020_prot_x0020_QBZ>
    <Data_x0020_e_x0020_Modifikimit xmlns="0e656187-b300-4fb0-8bf4-3a50f872073c">2020-01-09T11:20:13Z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35/60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6BB2A9E01744AE8D382F298C5AAF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BEA41-0F53-431B-A24A-319D37C720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4A97CC-323E-48F4-A8C2-813921E8AB9B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3A1DE16-98F3-4C31-A46B-43ADDC7843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3771B9-A127-4149-917E-E4F0E0AE67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281D71-17A3-48AC-B889-345CD544E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BFA4D3-3A77-4CEE-9058-905CE5AE5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llogaritjen e pagesave rregullatore për vitin 2019</vt:lpstr>
    </vt:vector>
  </TitlesOfParts>
  <Company/>
  <LinksUpToDate>false</LinksUpToDate>
  <CharactersWithSpaces>6538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llogaritjen e pagesave rregullatore për vitin 2019</dc:title>
  <dc:creator>Entela Suli</dc:creator>
  <cp:lastModifiedBy>Fjora Cahani</cp:lastModifiedBy>
  <cp:revision>27</cp:revision>
  <dcterms:created xsi:type="dcterms:W3CDTF">2020-01-08T12:29:00Z</dcterms:created>
  <dcterms:modified xsi:type="dcterms:W3CDTF">2020-01-09T12:56:00Z</dcterms:modified>
</cp:coreProperties>
</file>