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64B9C8" w14:textId="77777777" w:rsidR="00943BC9" w:rsidRPr="004B2454" w:rsidRDefault="00943BC9" w:rsidP="00943BC9">
      <w:pPr>
        <w:spacing w:after="0" w:line="240" w:lineRule="auto"/>
        <w:jc w:val="center"/>
        <w:rPr>
          <w:rFonts w:ascii="Garamond" w:hAnsi="Garamond"/>
          <w:b/>
          <w:sz w:val="24"/>
          <w:szCs w:val="24"/>
        </w:rPr>
      </w:pPr>
      <w:r w:rsidRPr="004B2454">
        <w:rPr>
          <w:rFonts w:ascii="Garamond" w:hAnsi="Garamond"/>
          <w:b/>
          <w:sz w:val="24"/>
          <w:szCs w:val="24"/>
        </w:rPr>
        <w:t>VENDIM</w:t>
      </w:r>
    </w:p>
    <w:p w14:paraId="58381714" w14:textId="7BFB3368" w:rsidR="00943BC9" w:rsidRPr="004B2454" w:rsidRDefault="00943BC9" w:rsidP="00943BC9">
      <w:pPr>
        <w:spacing w:after="0" w:line="240" w:lineRule="auto"/>
        <w:jc w:val="center"/>
        <w:rPr>
          <w:rFonts w:ascii="Garamond" w:hAnsi="Garamond"/>
          <w:b/>
          <w:sz w:val="24"/>
          <w:szCs w:val="24"/>
        </w:rPr>
      </w:pPr>
      <w:r w:rsidRPr="004B2454">
        <w:rPr>
          <w:rFonts w:ascii="Garamond" w:hAnsi="Garamond"/>
          <w:b/>
          <w:sz w:val="24"/>
          <w:szCs w:val="24"/>
        </w:rPr>
        <w:t>Nr.</w:t>
      </w:r>
      <w:r w:rsidR="004B2454" w:rsidRPr="004B2454">
        <w:rPr>
          <w:rFonts w:ascii="Garamond" w:hAnsi="Garamond"/>
          <w:b/>
          <w:sz w:val="24"/>
          <w:szCs w:val="24"/>
        </w:rPr>
        <w:t xml:space="preserve"> </w:t>
      </w:r>
      <w:r w:rsidRPr="004B2454">
        <w:rPr>
          <w:rFonts w:ascii="Garamond" w:hAnsi="Garamond"/>
          <w:b/>
          <w:sz w:val="24"/>
          <w:szCs w:val="24"/>
        </w:rPr>
        <w:t>214, datë 20.12.2019</w:t>
      </w:r>
    </w:p>
    <w:p w14:paraId="7ADA49E8" w14:textId="77777777" w:rsidR="00943BC9" w:rsidRPr="004B2454" w:rsidRDefault="00943BC9" w:rsidP="00943BC9">
      <w:pPr>
        <w:spacing w:after="0" w:line="240" w:lineRule="auto"/>
        <w:jc w:val="center"/>
        <w:rPr>
          <w:rFonts w:ascii="Garamond" w:hAnsi="Garamond"/>
          <w:b/>
          <w:sz w:val="24"/>
          <w:szCs w:val="24"/>
        </w:rPr>
      </w:pPr>
    </w:p>
    <w:p w14:paraId="23523BD9" w14:textId="605641E9" w:rsidR="00943BC9" w:rsidRPr="004B2454" w:rsidRDefault="00943BC9" w:rsidP="00943BC9">
      <w:pPr>
        <w:spacing w:after="0" w:line="240" w:lineRule="auto"/>
        <w:jc w:val="center"/>
        <w:rPr>
          <w:rFonts w:ascii="Garamond" w:hAnsi="Garamond"/>
          <w:b/>
          <w:sz w:val="24"/>
          <w:szCs w:val="24"/>
        </w:rPr>
      </w:pPr>
      <w:r w:rsidRPr="004B2454">
        <w:rPr>
          <w:rFonts w:ascii="Garamond" w:hAnsi="Garamond"/>
          <w:b/>
          <w:sz w:val="24"/>
          <w:szCs w:val="24"/>
        </w:rPr>
        <w:t xml:space="preserve">PËR NJË NDRYSHIM NË </w:t>
      </w:r>
      <w:r w:rsidR="00F0716E">
        <w:rPr>
          <w:rFonts w:ascii="Garamond" w:hAnsi="Garamond"/>
          <w:b/>
          <w:sz w:val="24"/>
          <w:szCs w:val="24"/>
        </w:rPr>
        <w:t>“</w:t>
      </w:r>
      <w:r w:rsidRPr="004B2454">
        <w:rPr>
          <w:rFonts w:ascii="Garamond" w:hAnsi="Garamond"/>
          <w:b/>
          <w:sz w:val="24"/>
          <w:szCs w:val="24"/>
        </w:rPr>
        <w:t>RREGULLOREN PËR PROCEDURAT E BLERJES SË ENERGJISË ELEKTRIKE PËR MBULIMIN E HUMBJEVE NË RRJETET E SHPËRNDARJES DHE TË TRANSMETIMIT DHE PËR BLERJEN E ENERGJISË ELEKTRIKE PËR TË SIGURUAR PËRMBUSHJEN E DETYRIMEVE TË SHËRBIMIT PUBLIK</w:t>
      </w:r>
      <w:r w:rsidR="00F0716E">
        <w:rPr>
          <w:rFonts w:ascii="Garamond" w:hAnsi="Garamond"/>
          <w:b/>
          <w:sz w:val="24"/>
          <w:szCs w:val="24"/>
        </w:rPr>
        <w:t>”</w:t>
      </w:r>
    </w:p>
    <w:p w14:paraId="24CEC355" w14:textId="77777777" w:rsidR="00943BC9" w:rsidRPr="004B2454" w:rsidRDefault="00943BC9" w:rsidP="00943BC9">
      <w:pPr>
        <w:spacing w:after="0" w:line="240" w:lineRule="auto"/>
        <w:ind w:firstLine="284"/>
        <w:jc w:val="both"/>
        <w:rPr>
          <w:rFonts w:ascii="Garamond" w:hAnsi="Garamond"/>
          <w:sz w:val="24"/>
          <w:szCs w:val="24"/>
        </w:rPr>
      </w:pPr>
    </w:p>
    <w:p w14:paraId="2B286301" w14:textId="11581F33"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xml:space="preserve">Në mbështetje të nenit 16, nenit </w:t>
      </w:r>
      <w:r w:rsidRPr="004B2454">
        <w:rPr>
          <w:rFonts w:ascii="Garamond" w:eastAsia="Bookman Old Style" w:hAnsi="Garamond"/>
          <w:sz w:val="24"/>
          <w:szCs w:val="24"/>
        </w:rPr>
        <w:t>19, g</w:t>
      </w:r>
      <w:r w:rsidR="004B2454" w:rsidRPr="004B2454">
        <w:rPr>
          <w:rFonts w:ascii="Garamond" w:eastAsia="Bookman Old Style" w:hAnsi="Garamond"/>
          <w:sz w:val="24"/>
          <w:szCs w:val="24"/>
        </w:rPr>
        <w:t>e</w:t>
      </w:r>
      <w:r w:rsidRPr="004B2454">
        <w:rPr>
          <w:rFonts w:ascii="Garamond" w:eastAsia="Bookman Old Style" w:hAnsi="Garamond"/>
          <w:sz w:val="24"/>
          <w:szCs w:val="24"/>
        </w:rPr>
        <w:t>rma</w:t>
      </w:r>
      <w:r w:rsidR="006F0EED">
        <w:rPr>
          <w:rFonts w:ascii="Garamond" w:eastAsia="Bookman Old Style" w:hAnsi="Garamond"/>
          <w:sz w:val="24"/>
          <w:szCs w:val="24"/>
        </w:rPr>
        <w:t xml:space="preserve"> </w:t>
      </w:r>
      <w:r w:rsidRPr="004B2454">
        <w:rPr>
          <w:rFonts w:ascii="Garamond" w:eastAsia="Bookman Old Style" w:hAnsi="Garamond"/>
          <w:sz w:val="24"/>
          <w:szCs w:val="24"/>
        </w:rPr>
        <w:t>l, nenit 69, g</w:t>
      </w:r>
      <w:r w:rsidR="004B2454" w:rsidRPr="004B2454">
        <w:rPr>
          <w:rFonts w:ascii="Garamond" w:eastAsia="Bookman Old Style" w:hAnsi="Garamond"/>
          <w:sz w:val="24"/>
          <w:szCs w:val="24"/>
        </w:rPr>
        <w:t>e</w:t>
      </w:r>
      <w:r w:rsidRPr="004B2454">
        <w:rPr>
          <w:rFonts w:ascii="Garamond" w:eastAsia="Bookman Old Style" w:hAnsi="Garamond"/>
          <w:sz w:val="24"/>
          <w:szCs w:val="24"/>
        </w:rPr>
        <w:t xml:space="preserve">rma </w:t>
      </w:r>
      <w:r w:rsidR="00F0716E">
        <w:rPr>
          <w:rFonts w:ascii="Garamond" w:eastAsia="Bookman Old Style" w:hAnsi="Garamond"/>
          <w:sz w:val="24"/>
          <w:szCs w:val="24"/>
        </w:rPr>
        <w:t>“</w:t>
      </w:r>
      <w:r w:rsidRPr="004B2454">
        <w:rPr>
          <w:rFonts w:ascii="Garamond" w:eastAsia="Bookman Old Style" w:hAnsi="Garamond"/>
          <w:sz w:val="24"/>
          <w:szCs w:val="24"/>
        </w:rPr>
        <w:t>ë</w:t>
      </w:r>
      <w:r w:rsidR="00F0716E">
        <w:rPr>
          <w:rFonts w:ascii="Garamond" w:eastAsia="Bookman Old Style" w:hAnsi="Garamond"/>
          <w:sz w:val="24"/>
          <w:szCs w:val="24"/>
        </w:rPr>
        <w:t>”</w:t>
      </w:r>
      <w:r w:rsidRPr="004B2454">
        <w:rPr>
          <w:rFonts w:ascii="Garamond" w:eastAsia="Bookman Old Style" w:hAnsi="Garamond"/>
          <w:sz w:val="24"/>
          <w:szCs w:val="24"/>
        </w:rPr>
        <w:t xml:space="preserve">, të </w:t>
      </w:r>
      <w:r w:rsidR="004B2454" w:rsidRPr="004B2454">
        <w:rPr>
          <w:rFonts w:ascii="Garamond" w:eastAsia="Bookman Old Style" w:hAnsi="Garamond"/>
          <w:sz w:val="24"/>
          <w:szCs w:val="24"/>
        </w:rPr>
        <w:t>l</w:t>
      </w:r>
      <w:r w:rsidRPr="004B2454">
        <w:rPr>
          <w:rFonts w:ascii="Garamond" w:eastAsia="Bookman Old Style" w:hAnsi="Garamond"/>
          <w:sz w:val="24"/>
          <w:szCs w:val="24"/>
        </w:rPr>
        <w:t xml:space="preserve">igjit nr. 43/2015, </w:t>
      </w:r>
      <w:r w:rsidR="00F0716E">
        <w:rPr>
          <w:rFonts w:ascii="Garamond" w:hAnsi="Garamond"/>
          <w:sz w:val="24"/>
          <w:szCs w:val="24"/>
        </w:rPr>
        <w:t>“</w:t>
      </w:r>
      <w:r w:rsidRPr="004B2454">
        <w:rPr>
          <w:rFonts w:ascii="Garamond" w:hAnsi="Garamond"/>
          <w:sz w:val="24"/>
          <w:szCs w:val="24"/>
        </w:rPr>
        <w:t>Për sektorin e energjisë elektrike</w:t>
      </w:r>
      <w:r w:rsidR="00F0716E">
        <w:rPr>
          <w:rFonts w:ascii="Garamond" w:hAnsi="Garamond"/>
          <w:sz w:val="24"/>
          <w:szCs w:val="24"/>
        </w:rPr>
        <w:t>”</w:t>
      </w:r>
      <w:r w:rsidRPr="004B2454">
        <w:rPr>
          <w:rFonts w:ascii="Garamond" w:hAnsi="Garamond"/>
          <w:sz w:val="24"/>
          <w:szCs w:val="24"/>
        </w:rPr>
        <w:t xml:space="preserve">, i ndryshuar; </w:t>
      </w:r>
      <w:r w:rsidRPr="004B2454">
        <w:rPr>
          <w:rFonts w:ascii="Garamond" w:eastAsia="Bookman Old Style" w:hAnsi="Garamond"/>
          <w:sz w:val="24"/>
          <w:szCs w:val="24"/>
        </w:rPr>
        <w:t>nenit 5</w:t>
      </w:r>
      <w:r w:rsidR="006F0EED">
        <w:rPr>
          <w:rFonts w:ascii="Garamond" w:eastAsia="Bookman Old Style" w:hAnsi="Garamond"/>
          <w:sz w:val="24"/>
          <w:szCs w:val="24"/>
        </w:rPr>
        <w:t>, të VKM-së nr. 244, datë 30.</w:t>
      </w:r>
      <w:r w:rsidRPr="004B2454">
        <w:rPr>
          <w:rFonts w:ascii="Garamond" w:eastAsia="Bookman Old Style" w:hAnsi="Garamond"/>
          <w:sz w:val="24"/>
          <w:szCs w:val="24"/>
        </w:rPr>
        <w:t xml:space="preserve">3.2016 </w:t>
      </w:r>
      <w:r w:rsidR="00F0716E">
        <w:rPr>
          <w:rFonts w:ascii="Garamond" w:eastAsia="Bookman Old Style" w:hAnsi="Garamond"/>
          <w:sz w:val="24"/>
          <w:szCs w:val="24"/>
        </w:rPr>
        <w:t>“</w:t>
      </w:r>
      <w:r w:rsidRPr="004B2454">
        <w:rPr>
          <w:rFonts w:ascii="Garamond" w:hAnsi="Garamond"/>
          <w:sz w:val="24"/>
          <w:szCs w:val="24"/>
        </w:rPr>
        <w:t>Kushtet për vendosjen e detyrimit të shërbimit publik, që do të zbatohen ndaj të licencuarve në sektorin e energjisë elektrike, të cilët ushtrojnë aktivitetin e prodhimit, transmetimit, shpërndarjes dhe furnizimit me energji elektrike</w:t>
      </w:r>
      <w:r w:rsidR="00F0716E">
        <w:rPr>
          <w:rFonts w:ascii="Garamond" w:hAnsi="Garamond"/>
          <w:sz w:val="24"/>
          <w:szCs w:val="24"/>
        </w:rPr>
        <w:t>”</w:t>
      </w:r>
      <w:r w:rsidR="00966C6A">
        <w:rPr>
          <w:rFonts w:ascii="Garamond" w:hAnsi="Garamond"/>
          <w:sz w:val="24"/>
          <w:szCs w:val="24"/>
        </w:rPr>
        <w:t>,</w:t>
      </w:r>
      <w:r w:rsidRPr="004B2454">
        <w:rPr>
          <w:rFonts w:ascii="Garamond" w:eastAsia="Bookman Old Style" w:hAnsi="Garamond"/>
          <w:sz w:val="24"/>
          <w:szCs w:val="24"/>
        </w:rPr>
        <w:t xml:space="preserve"> i ndryshuar, dhe </w:t>
      </w:r>
      <w:r w:rsidR="00F0716E">
        <w:rPr>
          <w:rFonts w:ascii="Garamond" w:eastAsia="Bookman Old Style" w:hAnsi="Garamond"/>
          <w:sz w:val="24"/>
          <w:szCs w:val="24"/>
        </w:rPr>
        <w:t>“</w:t>
      </w:r>
      <w:r w:rsidRPr="004B2454">
        <w:rPr>
          <w:rFonts w:ascii="Garamond" w:eastAsia="Bookman Old Style" w:hAnsi="Garamond"/>
          <w:sz w:val="24"/>
          <w:szCs w:val="24"/>
        </w:rPr>
        <w:t xml:space="preserve">Rregullave të </w:t>
      </w:r>
      <w:r w:rsidR="004B2454" w:rsidRPr="004B2454">
        <w:rPr>
          <w:rFonts w:ascii="Garamond" w:eastAsia="Bookman Old Style" w:hAnsi="Garamond"/>
          <w:sz w:val="24"/>
          <w:szCs w:val="24"/>
        </w:rPr>
        <w:t>tregut shqiptar të energjisë elektrike</w:t>
      </w:r>
      <w:r w:rsidR="00F0716E">
        <w:rPr>
          <w:rFonts w:ascii="Garamond" w:eastAsia="Bookman Old Style" w:hAnsi="Garamond"/>
          <w:sz w:val="24"/>
          <w:szCs w:val="24"/>
        </w:rPr>
        <w:t>”</w:t>
      </w:r>
      <w:r w:rsidRPr="004B2454">
        <w:rPr>
          <w:rFonts w:ascii="Garamond" w:eastAsia="Bookman Old Style" w:hAnsi="Garamond"/>
          <w:sz w:val="24"/>
          <w:szCs w:val="24"/>
        </w:rPr>
        <w:t>,</w:t>
      </w:r>
      <w:r w:rsidR="004B2454" w:rsidRPr="004B2454">
        <w:rPr>
          <w:rFonts w:ascii="Garamond" w:eastAsia="Bookman Old Style" w:hAnsi="Garamond"/>
          <w:sz w:val="24"/>
          <w:szCs w:val="24"/>
        </w:rPr>
        <w:t xml:space="preserve"> </w:t>
      </w:r>
      <w:r w:rsidRPr="004B2454">
        <w:rPr>
          <w:rFonts w:ascii="Garamond" w:eastAsia="Bookman Old Style" w:hAnsi="Garamond"/>
          <w:sz w:val="24"/>
          <w:szCs w:val="24"/>
        </w:rPr>
        <w:t xml:space="preserve">miratuar me </w:t>
      </w:r>
      <w:r w:rsidR="004B2454" w:rsidRPr="004B2454">
        <w:rPr>
          <w:rFonts w:ascii="Garamond" w:eastAsia="Bookman Old Style" w:hAnsi="Garamond"/>
          <w:sz w:val="24"/>
          <w:szCs w:val="24"/>
        </w:rPr>
        <w:t>v</w:t>
      </w:r>
      <w:r w:rsidRPr="004B2454">
        <w:rPr>
          <w:rFonts w:ascii="Garamond" w:eastAsia="Bookman Old Style" w:hAnsi="Garamond"/>
          <w:sz w:val="24"/>
          <w:szCs w:val="24"/>
        </w:rPr>
        <w:t xml:space="preserve">endimin e Bordit të ERE-s </w:t>
      </w:r>
      <w:r w:rsidR="006F0EED">
        <w:rPr>
          <w:rFonts w:ascii="Garamond" w:eastAsia="Bookman Old Style" w:hAnsi="Garamond"/>
          <w:sz w:val="24"/>
          <w:szCs w:val="24"/>
        </w:rPr>
        <w:t xml:space="preserve">nr. </w:t>
      </w:r>
      <w:r w:rsidR="006F0EED">
        <w:rPr>
          <w:rFonts w:ascii="Garamond" w:hAnsi="Garamond"/>
          <w:sz w:val="24"/>
          <w:szCs w:val="24"/>
        </w:rPr>
        <w:t>139, datë 15.</w:t>
      </w:r>
      <w:r w:rsidRPr="004B2454">
        <w:rPr>
          <w:rFonts w:ascii="Garamond" w:hAnsi="Garamond"/>
          <w:sz w:val="24"/>
          <w:szCs w:val="24"/>
        </w:rPr>
        <w:t>8.2016</w:t>
      </w:r>
      <w:r w:rsidRPr="004B2454">
        <w:rPr>
          <w:rFonts w:ascii="Garamond" w:eastAsia="Bookman Old Style" w:hAnsi="Garamond"/>
          <w:sz w:val="24"/>
          <w:szCs w:val="24"/>
        </w:rPr>
        <w:t>,</w:t>
      </w:r>
      <w:r w:rsidRPr="004B2454">
        <w:rPr>
          <w:rFonts w:ascii="Garamond" w:hAnsi="Garamond"/>
          <w:sz w:val="24"/>
          <w:szCs w:val="24"/>
        </w:rPr>
        <w:t xml:space="preserve"> nenit 21, të </w:t>
      </w:r>
      <w:r w:rsidR="00F0716E">
        <w:rPr>
          <w:rFonts w:ascii="Garamond" w:hAnsi="Garamond"/>
          <w:sz w:val="24"/>
          <w:szCs w:val="24"/>
        </w:rPr>
        <w:t>“</w:t>
      </w:r>
      <w:r w:rsidRPr="004B2454">
        <w:rPr>
          <w:rFonts w:ascii="Garamond" w:hAnsi="Garamond"/>
          <w:sz w:val="24"/>
          <w:szCs w:val="24"/>
        </w:rPr>
        <w:t>Rregullores për procedurat e blerjes së energjisë elektrike për mbulimin e humbjeve në rrjetet e shpërndarjes dhe të transmetimit dhe për blerjen dhe shitjen e energjisë elektrike për të siguruar përmbushjen e detyrimeve t</w:t>
      </w:r>
      <w:r w:rsidR="00DE0D00">
        <w:rPr>
          <w:rFonts w:ascii="Garamond" w:hAnsi="Garamond"/>
          <w:sz w:val="24"/>
          <w:szCs w:val="24"/>
        </w:rPr>
        <w:t>ë</w:t>
      </w:r>
      <w:r w:rsidRPr="004B2454">
        <w:rPr>
          <w:rFonts w:ascii="Garamond" w:hAnsi="Garamond"/>
          <w:sz w:val="24"/>
          <w:szCs w:val="24"/>
        </w:rPr>
        <w:t xml:space="preserve"> shërbimit publik</w:t>
      </w:r>
      <w:r w:rsidR="00F0716E">
        <w:rPr>
          <w:rFonts w:ascii="Garamond" w:hAnsi="Garamond"/>
          <w:sz w:val="24"/>
          <w:szCs w:val="24"/>
        </w:rPr>
        <w:t>”</w:t>
      </w:r>
      <w:r w:rsidR="00966C6A">
        <w:rPr>
          <w:rFonts w:ascii="Garamond" w:hAnsi="Garamond"/>
          <w:sz w:val="24"/>
          <w:szCs w:val="24"/>
        </w:rPr>
        <w:t>,</w:t>
      </w:r>
      <w:r w:rsidRPr="004B2454">
        <w:rPr>
          <w:rFonts w:ascii="Garamond" w:hAnsi="Garamond"/>
          <w:sz w:val="24"/>
          <w:szCs w:val="24"/>
        </w:rPr>
        <w:t xml:space="preserve"> miratuar me </w:t>
      </w:r>
      <w:r w:rsidR="006F0EED">
        <w:rPr>
          <w:rFonts w:ascii="Garamond" w:hAnsi="Garamond"/>
          <w:sz w:val="24"/>
          <w:szCs w:val="24"/>
        </w:rPr>
        <w:t>v</w:t>
      </w:r>
      <w:r w:rsidRPr="004B2454">
        <w:rPr>
          <w:rFonts w:ascii="Garamond" w:hAnsi="Garamond"/>
          <w:sz w:val="24"/>
          <w:szCs w:val="24"/>
        </w:rPr>
        <w:t xml:space="preserve">endimin e Bordit të ERE-s </w:t>
      </w:r>
      <w:r w:rsidR="006F0EED">
        <w:rPr>
          <w:rFonts w:ascii="Garamond" w:hAnsi="Garamond"/>
          <w:sz w:val="24"/>
          <w:szCs w:val="24"/>
        </w:rPr>
        <w:t>nr. 103, datë. 23.</w:t>
      </w:r>
      <w:r w:rsidRPr="004B2454">
        <w:rPr>
          <w:rFonts w:ascii="Garamond" w:hAnsi="Garamond"/>
          <w:sz w:val="24"/>
          <w:szCs w:val="24"/>
        </w:rPr>
        <w:t xml:space="preserve">6.2016, nenit 26 të </w:t>
      </w:r>
      <w:r w:rsidR="00F0716E">
        <w:rPr>
          <w:rFonts w:ascii="Garamond" w:hAnsi="Garamond"/>
          <w:sz w:val="24"/>
          <w:szCs w:val="24"/>
        </w:rPr>
        <w:t>“</w:t>
      </w:r>
      <w:r w:rsidRPr="004B2454">
        <w:rPr>
          <w:rFonts w:ascii="Garamond" w:hAnsi="Garamond"/>
          <w:sz w:val="24"/>
          <w:szCs w:val="24"/>
        </w:rPr>
        <w:t>Rregullave të organizimit, funksionimit dhe procedurave të ERE-s</w:t>
      </w:r>
      <w:r w:rsidR="00F0716E">
        <w:rPr>
          <w:rFonts w:ascii="Garamond" w:hAnsi="Garamond"/>
          <w:sz w:val="24"/>
          <w:szCs w:val="24"/>
        </w:rPr>
        <w:t>”</w:t>
      </w:r>
      <w:r w:rsidRPr="004B2454">
        <w:rPr>
          <w:rFonts w:ascii="Garamond" w:hAnsi="Garamond"/>
          <w:sz w:val="24"/>
          <w:szCs w:val="24"/>
        </w:rPr>
        <w:t xml:space="preserve">, miratuar me </w:t>
      </w:r>
      <w:r w:rsidR="006F0EED">
        <w:rPr>
          <w:rFonts w:ascii="Garamond" w:hAnsi="Garamond"/>
          <w:sz w:val="24"/>
          <w:szCs w:val="24"/>
        </w:rPr>
        <w:t>v</w:t>
      </w:r>
      <w:r w:rsidRPr="004B2454">
        <w:rPr>
          <w:rFonts w:ascii="Garamond" w:hAnsi="Garamond"/>
          <w:sz w:val="24"/>
          <w:szCs w:val="24"/>
        </w:rPr>
        <w:t xml:space="preserve">endimin e Bordit të ERE-s </w:t>
      </w:r>
      <w:r w:rsidR="006F0EED">
        <w:rPr>
          <w:rFonts w:ascii="Garamond" w:hAnsi="Garamond"/>
          <w:sz w:val="24"/>
          <w:szCs w:val="24"/>
        </w:rPr>
        <w:t>nr. 96, datë 17.</w:t>
      </w:r>
      <w:r w:rsidRPr="004B2454">
        <w:rPr>
          <w:rFonts w:ascii="Garamond" w:hAnsi="Garamond"/>
          <w:sz w:val="24"/>
          <w:szCs w:val="24"/>
        </w:rPr>
        <w:t>6.2016,</w:t>
      </w:r>
      <w:r w:rsidR="006F0EED">
        <w:rPr>
          <w:rFonts w:ascii="Garamond" w:eastAsia="Bookman Old Style" w:hAnsi="Garamond"/>
          <w:sz w:val="24"/>
          <w:szCs w:val="24"/>
        </w:rPr>
        <w:t xml:space="preserve"> </w:t>
      </w:r>
      <w:r w:rsidRPr="004B2454">
        <w:rPr>
          <w:rFonts w:ascii="Garamond" w:hAnsi="Garamond"/>
          <w:sz w:val="24"/>
          <w:szCs w:val="24"/>
        </w:rPr>
        <w:t>Bordi i ERE-s në mbledhjen e tij të datës 20.12.2019, mbasi shqyrtoi relacionin me nr.</w:t>
      </w:r>
      <w:r w:rsidR="006F0EED">
        <w:rPr>
          <w:rFonts w:ascii="Garamond" w:hAnsi="Garamond"/>
          <w:sz w:val="24"/>
          <w:szCs w:val="24"/>
        </w:rPr>
        <w:t xml:space="preserve"> </w:t>
      </w:r>
      <w:r w:rsidRPr="004B2454">
        <w:rPr>
          <w:rFonts w:ascii="Garamond" w:hAnsi="Garamond"/>
          <w:sz w:val="24"/>
          <w:szCs w:val="24"/>
        </w:rPr>
        <w:t>119/6, prot</w:t>
      </w:r>
      <w:r w:rsidR="003B266E">
        <w:rPr>
          <w:rFonts w:ascii="Garamond" w:hAnsi="Garamond"/>
          <w:sz w:val="24"/>
          <w:szCs w:val="24"/>
        </w:rPr>
        <w:t>.</w:t>
      </w:r>
      <w:r w:rsidRPr="004B2454">
        <w:rPr>
          <w:rFonts w:ascii="Garamond" w:hAnsi="Garamond"/>
          <w:sz w:val="24"/>
          <w:szCs w:val="24"/>
        </w:rPr>
        <w:t>, datë, 18</w:t>
      </w:r>
      <w:r w:rsidR="006F0EED">
        <w:rPr>
          <w:rFonts w:ascii="Garamond" w:hAnsi="Garamond"/>
          <w:sz w:val="24"/>
          <w:szCs w:val="24"/>
        </w:rPr>
        <w:t>.</w:t>
      </w:r>
      <w:r w:rsidRPr="004B2454">
        <w:rPr>
          <w:rFonts w:ascii="Garamond" w:hAnsi="Garamond"/>
          <w:sz w:val="24"/>
          <w:szCs w:val="24"/>
        </w:rPr>
        <w:t>12</w:t>
      </w:r>
      <w:r w:rsidR="006F0EED">
        <w:rPr>
          <w:rFonts w:ascii="Garamond" w:hAnsi="Garamond"/>
          <w:sz w:val="24"/>
          <w:szCs w:val="24"/>
        </w:rPr>
        <w:t>.</w:t>
      </w:r>
      <w:r w:rsidRPr="004B2454">
        <w:rPr>
          <w:rFonts w:ascii="Garamond" w:hAnsi="Garamond"/>
          <w:sz w:val="24"/>
          <w:szCs w:val="24"/>
        </w:rPr>
        <w:t>2019</w:t>
      </w:r>
      <w:r w:rsidR="006F0EED">
        <w:rPr>
          <w:rFonts w:ascii="Garamond" w:hAnsi="Garamond"/>
          <w:sz w:val="24"/>
          <w:szCs w:val="24"/>
        </w:rPr>
        <w:t xml:space="preserve"> </w:t>
      </w:r>
      <w:r w:rsidRPr="004B2454">
        <w:rPr>
          <w:rFonts w:ascii="Garamond" w:hAnsi="Garamond"/>
          <w:sz w:val="24"/>
          <w:szCs w:val="24"/>
        </w:rPr>
        <w:t xml:space="preserve">të hartuar nga </w:t>
      </w:r>
      <w:r w:rsidR="006F0EED">
        <w:rPr>
          <w:rFonts w:ascii="Garamond" w:hAnsi="Garamond"/>
          <w:sz w:val="24"/>
          <w:szCs w:val="24"/>
        </w:rPr>
        <w:t>d</w:t>
      </w:r>
      <w:r w:rsidRPr="004B2454">
        <w:rPr>
          <w:rFonts w:ascii="Garamond" w:hAnsi="Garamond"/>
          <w:sz w:val="24"/>
          <w:szCs w:val="24"/>
        </w:rPr>
        <w:t xml:space="preserve">rejtoritë </w:t>
      </w:r>
      <w:r w:rsidR="006F0EED">
        <w:rPr>
          <w:rFonts w:ascii="Garamond" w:hAnsi="Garamond"/>
          <w:sz w:val="24"/>
          <w:szCs w:val="24"/>
        </w:rPr>
        <w:t>t</w:t>
      </w:r>
      <w:r w:rsidRPr="004B2454">
        <w:rPr>
          <w:rFonts w:ascii="Garamond" w:hAnsi="Garamond"/>
          <w:sz w:val="24"/>
          <w:szCs w:val="24"/>
        </w:rPr>
        <w:t>eknike, mbi shqyrtimin e kërkesës së OSHEE sh</w:t>
      </w:r>
      <w:r w:rsidR="006F0EED">
        <w:rPr>
          <w:rFonts w:ascii="Garamond" w:hAnsi="Garamond"/>
          <w:sz w:val="24"/>
          <w:szCs w:val="24"/>
        </w:rPr>
        <w:t>.</w:t>
      </w:r>
      <w:r w:rsidRPr="004B2454">
        <w:rPr>
          <w:rFonts w:ascii="Garamond" w:hAnsi="Garamond"/>
          <w:sz w:val="24"/>
          <w:szCs w:val="24"/>
        </w:rPr>
        <w:t>a</w:t>
      </w:r>
      <w:r w:rsidR="006F0EED">
        <w:rPr>
          <w:rFonts w:ascii="Garamond" w:hAnsi="Garamond"/>
          <w:sz w:val="24"/>
          <w:szCs w:val="24"/>
        </w:rPr>
        <w:t>.</w:t>
      </w:r>
      <w:r w:rsidRPr="004B2454">
        <w:rPr>
          <w:rFonts w:ascii="Garamond" w:hAnsi="Garamond"/>
          <w:sz w:val="24"/>
          <w:szCs w:val="24"/>
        </w:rPr>
        <w:t xml:space="preserve">, për një ndryshim në </w:t>
      </w:r>
      <w:r w:rsidR="00F0716E">
        <w:rPr>
          <w:rFonts w:ascii="Garamond" w:hAnsi="Garamond"/>
          <w:sz w:val="24"/>
          <w:szCs w:val="24"/>
        </w:rPr>
        <w:t>“</w:t>
      </w:r>
      <w:r w:rsidRPr="004B2454">
        <w:rPr>
          <w:rFonts w:ascii="Garamond" w:hAnsi="Garamond"/>
          <w:sz w:val="24"/>
          <w:szCs w:val="24"/>
        </w:rPr>
        <w:t>Rregulloren për procedurat e blerjes së energjisë elektrike për mbulimin e humbjeve në rrjetet e shpë</w:t>
      </w:r>
      <w:r w:rsidR="006F0EED">
        <w:rPr>
          <w:rFonts w:ascii="Garamond" w:hAnsi="Garamond"/>
          <w:sz w:val="24"/>
          <w:szCs w:val="24"/>
        </w:rPr>
        <w:t>rn</w:t>
      </w:r>
      <w:r w:rsidRPr="004B2454">
        <w:rPr>
          <w:rFonts w:ascii="Garamond" w:hAnsi="Garamond"/>
          <w:sz w:val="24"/>
          <w:szCs w:val="24"/>
        </w:rPr>
        <w:t>darjes dhe të transmetimit dhe p</w:t>
      </w:r>
      <w:r w:rsidR="006F0EED">
        <w:rPr>
          <w:rFonts w:ascii="Garamond" w:hAnsi="Garamond"/>
          <w:sz w:val="24"/>
          <w:szCs w:val="24"/>
        </w:rPr>
        <w:t>ë</w:t>
      </w:r>
      <w:r w:rsidRPr="004B2454">
        <w:rPr>
          <w:rFonts w:ascii="Garamond" w:hAnsi="Garamond"/>
          <w:sz w:val="24"/>
          <w:szCs w:val="24"/>
        </w:rPr>
        <w:t xml:space="preserve">r blerjen dhe shitjen e </w:t>
      </w:r>
      <w:r w:rsidR="004B2454" w:rsidRPr="004B2454">
        <w:rPr>
          <w:rFonts w:ascii="Garamond" w:hAnsi="Garamond"/>
          <w:sz w:val="24"/>
          <w:szCs w:val="24"/>
        </w:rPr>
        <w:t>energjisë</w:t>
      </w:r>
      <w:r w:rsidRPr="004B2454">
        <w:rPr>
          <w:rFonts w:ascii="Garamond" w:hAnsi="Garamond"/>
          <w:sz w:val="24"/>
          <w:szCs w:val="24"/>
        </w:rPr>
        <w:t xml:space="preserve"> elektrike për të siguruar përmbushjen e detyrimeve të shërbimit publik</w:t>
      </w:r>
      <w:r w:rsidR="00F0716E">
        <w:rPr>
          <w:rFonts w:ascii="Garamond" w:hAnsi="Garamond"/>
          <w:sz w:val="24"/>
          <w:szCs w:val="24"/>
        </w:rPr>
        <w:t>”</w:t>
      </w:r>
      <w:r w:rsidRPr="004B2454">
        <w:rPr>
          <w:rFonts w:ascii="Garamond" w:hAnsi="Garamond"/>
          <w:sz w:val="24"/>
          <w:szCs w:val="24"/>
        </w:rPr>
        <w:t>,</w:t>
      </w:r>
    </w:p>
    <w:p w14:paraId="476AF002" w14:textId="71B65B33" w:rsidR="00943BC9" w:rsidRPr="004B2454" w:rsidRDefault="006F0EED" w:rsidP="00943BC9">
      <w:pPr>
        <w:spacing w:after="0" w:line="240" w:lineRule="auto"/>
        <w:ind w:firstLine="284"/>
        <w:jc w:val="both"/>
        <w:rPr>
          <w:rFonts w:ascii="Garamond" w:hAnsi="Garamond"/>
          <w:sz w:val="24"/>
          <w:szCs w:val="24"/>
        </w:rPr>
      </w:pPr>
      <w:r>
        <w:rPr>
          <w:rFonts w:ascii="Garamond" w:hAnsi="Garamond"/>
          <w:sz w:val="24"/>
          <w:szCs w:val="24"/>
        </w:rPr>
        <w:t>k</w:t>
      </w:r>
      <w:r w:rsidR="00943BC9" w:rsidRPr="004B2454">
        <w:rPr>
          <w:rFonts w:ascii="Garamond" w:hAnsi="Garamond"/>
          <w:sz w:val="24"/>
          <w:szCs w:val="24"/>
        </w:rPr>
        <w:t>onstatoi se:</w:t>
      </w:r>
    </w:p>
    <w:p w14:paraId="6C8663FA" w14:textId="73423DF9"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Bordi i ERE</w:t>
      </w:r>
      <w:r w:rsidR="006F0EED">
        <w:rPr>
          <w:rFonts w:ascii="Garamond" w:hAnsi="Garamond"/>
          <w:sz w:val="24"/>
          <w:szCs w:val="24"/>
        </w:rPr>
        <w:t>-s,</w:t>
      </w:r>
      <w:r w:rsidRPr="004B2454">
        <w:rPr>
          <w:rFonts w:ascii="Garamond" w:hAnsi="Garamond"/>
          <w:sz w:val="24"/>
          <w:szCs w:val="24"/>
        </w:rPr>
        <w:t xml:space="preserve"> me </w:t>
      </w:r>
      <w:r w:rsidR="006F0EED">
        <w:rPr>
          <w:rFonts w:ascii="Garamond" w:hAnsi="Garamond"/>
          <w:sz w:val="24"/>
          <w:szCs w:val="24"/>
        </w:rPr>
        <w:t>vendimin nr. 123, datë 29.</w:t>
      </w:r>
      <w:r w:rsidRPr="004B2454">
        <w:rPr>
          <w:rFonts w:ascii="Garamond" w:hAnsi="Garamond"/>
          <w:sz w:val="24"/>
          <w:szCs w:val="24"/>
        </w:rPr>
        <w:t>7.2019, ka filluar procedurën për shqyrtimin e kërkesës së OSHEE sh.a</w:t>
      </w:r>
      <w:r w:rsidR="006F0EED">
        <w:rPr>
          <w:rFonts w:ascii="Garamond" w:hAnsi="Garamond"/>
          <w:sz w:val="24"/>
          <w:szCs w:val="24"/>
        </w:rPr>
        <w:t>.</w:t>
      </w:r>
      <w:r w:rsidRPr="004B2454">
        <w:rPr>
          <w:rFonts w:ascii="Garamond" w:hAnsi="Garamond"/>
          <w:sz w:val="24"/>
          <w:szCs w:val="24"/>
        </w:rPr>
        <w:t xml:space="preserve">, për një ndryshim në </w:t>
      </w:r>
      <w:r w:rsidR="00F0716E">
        <w:rPr>
          <w:rFonts w:ascii="Garamond" w:hAnsi="Garamond"/>
          <w:sz w:val="24"/>
          <w:szCs w:val="24"/>
        </w:rPr>
        <w:t>“</w:t>
      </w:r>
      <w:r w:rsidRPr="004B2454">
        <w:rPr>
          <w:rFonts w:ascii="Garamond" w:hAnsi="Garamond"/>
          <w:sz w:val="24"/>
          <w:szCs w:val="24"/>
        </w:rPr>
        <w:t xml:space="preserve">Rregulloren për procedurat e blerjes së </w:t>
      </w:r>
      <w:r w:rsidR="006F0EED" w:rsidRPr="004B2454">
        <w:rPr>
          <w:rFonts w:ascii="Garamond" w:hAnsi="Garamond"/>
          <w:sz w:val="24"/>
          <w:szCs w:val="24"/>
        </w:rPr>
        <w:t>energjisë</w:t>
      </w:r>
      <w:r w:rsidRPr="004B2454">
        <w:rPr>
          <w:rFonts w:ascii="Garamond" w:hAnsi="Garamond"/>
          <w:sz w:val="24"/>
          <w:szCs w:val="24"/>
        </w:rPr>
        <w:t xml:space="preserve"> elektrike për mbulimin e humbjeve në rrjetet e shpërndarjes dhe të transmetimit dhe për blerjen dhe shitjen e energjisë elektrike p</w:t>
      </w:r>
      <w:r w:rsidR="006F0EED">
        <w:rPr>
          <w:rFonts w:ascii="Garamond" w:hAnsi="Garamond"/>
          <w:sz w:val="24"/>
          <w:szCs w:val="24"/>
        </w:rPr>
        <w:t>ë</w:t>
      </w:r>
      <w:r w:rsidRPr="004B2454">
        <w:rPr>
          <w:rFonts w:ascii="Garamond" w:hAnsi="Garamond"/>
          <w:sz w:val="24"/>
          <w:szCs w:val="24"/>
        </w:rPr>
        <w:t>r të siguruar përmbushjen e detyrimeve të shërbimit publik</w:t>
      </w:r>
      <w:r w:rsidR="00F0716E">
        <w:rPr>
          <w:rFonts w:ascii="Garamond" w:hAnsi="Garamond"/>
          <w:sz w:val="24"/>
          <w:szCs w:val="24"/>
        </w:rPr>
        <w:t>”</w:t>
      </w:r>
      <w:r w:rsidRPr="004B2454">
        <w:rPr>
          <w:rFonts w:ascii="Garamond" w:hAnsi="Garamond"/>
          <w:sz w:val="24"/>
          <w:szCs w:val="24"/>
        </w:rPr>
        <w:t xml:space="preserve">. </w:t>
      </w:r>
    </w:p>
    <w:p w14:paraId="7AB65332" w14:textId="346F442B"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Pas kësaj vendimmarrje me shkresën nr. 436/1 prot.</w:t>
      </w:r>
      <w:r w:rsidR="006F0EED">
        <w:rPr>
          <w:rFonts w:ascii="Garamond" w:hAnsi="Garamond"/>
          <w:sz w:val="24"/>
          <w:szCs w:val="24"/>
        </w:rPr>
        <w:t>,</w:t>
      </w:r>
      <w:r w:rsidRPr="004B2454">
        <w:rPr>
          <w:rFonts w:ascii="Garamond" w:hAnsi="Garamond"/>
          <w:sz w:val="24"/>
          <w:szCs w:val="24"/>
        </w:rPr>
        <w:t xml:space="preserve"> </w:t>
      </w:r>
      <w:r w:rsidR="006F0EED">
        <w:rPr>
          <w:rFonts w:ascii="Garamond" w:hAnsi="Garamond"/>
          <w:sz w:val="24"/>
          <w:szCs w:val="24"/>
        </w:rPr>
        <w:t>da</w:t>
      </w:r>
      <w:r w:rsidRPr="004B2454">
        <w:rPr>
          <w:rFonts w:ascii="Garamond" w:hAnsi="Garamond"/>
          <w:sz w:val="24"/>
          <w:szCs w:val="24"/>
        </w:rPr>
        <w:t>t</w:t>
      </w:r>
      <w:r w:rsidR="006F0EED">
        <w:rPr>
          <w:rFonts w:ascii="Garamond" w:hAnsi="Garamond"/>
          <w:sz w:val="24"/>
          <w:szCs w:val="24"/>
        </w:rPr>
        <w:t>ë 14.</w:t>
      </w:r>
      <w:r w:rsidRPr="004B2454">
        <w:rPr>
          <w:rFonts w:ascii="Garamond" w:hAnsi="Garamond"/>
          <w:sz w:val="24"/>
          <w:szCs w:val="24"/>
        </w:rPr>
        <w:t>8.2019, u është kërkuar palëve të interesit Ministrisë së Infrastrukturës dhe Energjisë (MIE), Autoriteti i Konkurrencës (AK), Operatorit të Sistemit të Transmetimit</w:t>
      </w:r>
      <w:r w:rsidR="006F0EED">
        <w:rPr>
          <w:rFonts w:ascii="Garamond" w:hAnsi="Garamond"/>
          <w:sz w:val="24"/>
          <w:szCs w:val="24"/>
        </w:rPr>
        <w:t xml:space="preserve"> </w:t>
      </w:r>
      <w:r w:rsidRPr="004B2454">
        <w:rPr>
          <w:rFonts w:ascii="Garamond" w:hAnsi="Garamond"/>
          <w:sz w:val="24"/>
          <w:szCs w:val="24"/>
        </w:rPr>
        <w:t>(OST) sh.a</w:t>
      </w:r>
      <w:r w:rsidR="006F0EED">
        <w:rPr>
          <w:rFonts w:ascii="Garamond" w:hAnsi="Garamond"/>
          <w:sz w:val="24"/>
          <w:szCs w:val="24"/>
        </w:rPr>
        <w:t>.</w:t>
      </w:r>
      <w:r w:rsidRPr="004B2454">
        <w:rPr>
          <w:rFonts w:ascii="Garamond" w:hAnsi="Garamond"/>
          <w:sz w:val="24"/>
          <w:szCs w:val="24"/>
        </w:rPr>
        <w:t xml:space="preserve">, Sekretariatit të Komunitetit të Energjisë, Shoqatës së </w:t>
      </w:r>
      <w:r w:rsidR="00A049B4" w:rsidRPr="004B2454">
        <w:rPr>
          <w:rFonts w:ascii="Garamond" w:hAnsi="Garamond"/>
          <w:sz w:val="24"/>
          <w:szCs w:val="24"/>
        </w:rPr>
        <w:t xml:space="preserve">Furnizuesve </w:t>
      </w:r>
      <w:r w:rsidRPr="004B2454">
        <w:rPr>
          <w:rFonts w:ascii="Garamond" w:hAnsi="Garamond"/>
          <w:sz w:val="24"/>
          <w:szCs w:val="24"/>
        </w:rPr>
        <w:t xml:space="preserve">të </w:t>
      </w:r>
      <w:r w:rsidR="00A049B4" w:rsidRPr="004B2454">
        <w:rPr>
          <w:rFonts w:ascii="Garamond" w:hAnsi="Garamond"/>
          <w:sz w:val="24"/>
          <w:szCs w:val="24"/>
        </w:rPr>
        <w:t xml:space="preserve">Energjisë </w:t>
      </w:r>
      <w:r w:rsidRPr="004B2454">
        <w:rPr>
          <w:rFonts w:ascii="Garamond" w:hAnsi="Garamond"/>
          <w:sz w:val="24"/>
          <w:szCs w:val="24"/>
        </w:rPr>
        <w:t>(AAES)</w:t>
      </w:r>
      <w:r w:rsidR="006F0EED">
        <w:rPr>
          <w:rFonts w:ascii="Garamond" w:hAnsi="Garamond"/>
          <w:sz w:val="24"/>
          <w:szCs w:val="24"/>
        </w:rPr>
        <w:t xml:space="preserve"> </w:t>
      </w:r>
      <w:r w:rsidRPr="004B2454">
        <w:rPr>
          <w:rFonts w:ascii="Garamond" w:hAnsi="Garamond"/>
          <w:sz w:val="24"/>
          <w:szCs w:val="24"/>
        </w:rPr>
        <w:t>e për dijeni</w:t>
      </w:r>
      <w:r w:rsidR="006F0EED">
        <w:rPr>
          <w:rFonts w:ascii="Garamond" w:hAnsi="Garamond"/>
          <w:sz w:val="24"/>
          <w:szCs w:val="24"/>
        </w:rPr>
        <w:t xml:space="preserve"> </w:t>
      </w:r>
      <w:r w:rsidRPr="004B2454">
        <w:rPr>
          <w:rFonts w:ascii="Garamond" w:hAnsi="Garamond"/>
          <w:sz w:val="24"/>
          <w:szCs w:val="24"/>
        </w:rPr>
        <w:t xml:space="preserve">të Operatorit të Sistemit të Shpërndarjes (OSHEE) </w:t>
      </w:r>
      <w:r w:rsidR="006F0EED">
        <w:rPr>
          <w:rFonts w:ascii="Garamond" w:hAnsi="Garamond"/>
          <w:sz w:val="24"/>
          <w:szCs w:val="24"/>
        </w:rPr>
        <w:t>s</w:t>
      </w:r>
      <w:r w:rsidRPr="004B2454">
        <w:rPr>
          <w:rFonts w:ascii="Garamond" w:hAnsi="Garamond"/>
          <w:sz w:val="24"/>
          <w:szCs w:val="24"/>
        </w:rPr>
        <w:t>h.a</w:t>
      </w:r>
      <w:r w:rsidR="006F0EED">
        <w:rPr>
          <w:rFonts w:ascii="Garamond" w:hAnsi="Garamond"/>
          <w:sz w:val="24"/>
          <w:szCs w:val="24"/>
        </w:rPr>
        <w:t xml:space="preserve">. </w:t>
      </w:r>
      <w:r w:rsidRPr="004B2454">
        <w:rPr>
          <w:rFonts w:ascii="Garamond" w:hAnsi="Garamond"/>
          <w:sz w:val="24"/>
          <w:szCs w:val="24"/>
        </w:rPr>
        <w:t xml:space="preserve">mendimi mbi propozimin e Operatorit të </w:t>
      </w:r>
      <w:r w:rsidR="00A049B4" w:rsidRPr="004B2454">
        <w:rPr>
          <w:rFonts w:ascii="Garamond" w:hAnsi="Garamond"/>
          <w:sz w:val="24"/>
          <w:szCs w:val="24"/>
        </w:rPr>
        <w:t xml:space="preserve">Sistemit </w:t>
      </w:r>
      <w:r w:rsidRPr="004B2454">
        <w:rPr>
          <w:rFonts w:ascii="Garamond" w:hAnsi="Garamond"/>
          <w:sz w:val="24"/>
          <w:szCs w:val="24"/>
        </w:rPr>
        <w:t xml:space="preserve">të </w:t>
      </w:r>
      <w:r w:rsidR="00A049B4" w:rsidRPr="004B2454">
        <w:rPr>
          <w:rFonts w:ascii="Garamond" w:hAnsi="Garamond"/>
          <w:sz w:val="24"/>
          <w:szCs w:val="24"/>
        </w:rPr>
        <w:t xml:space="preserve">Shpërndarjes </w:t>
      </w:r>
      <w:r w:rsidRPr="004B2454">
        <w:rPr>
          <w:rFonts w:ascii="Garamond" w:hAnsi="Garamond"/>
          <w:sz w:val="24"/>
          <w:szCs w:val="24"/>
        </w:rPr>
        <w:t>(OSHEE) sh.a</w:t>
      </w:r>
      <w:r w:rsidR="005C69D7">
        <w:rPr>
          <w:rFonts w:ascii="Garamond" w:hAnsi="Garamond"/>
          <w:sz w:val="24"/>
          <w:szCs w:val="24"/>
        </w:rPr>
        <w:t>.,</w:t>
      </w:r>
      <w:r w:rsidRPr="004B2454">
        <w:rPr>
          <w:rFonts w:ascii="Garamond" w:hAnsi="Garamond"/>
          <w:sz w:val="24"/>
          <w:szCs w:val="24"/>
        </w:rPr>
        <w:t xml:space="preserve"> si dhe është caktuar si detyrë për OSHEE sh.a</w:t>
      </w:r>
      <w:r w:rsidR="006F0EED">
        <w:rPr>
          <w:rFonts w:ascii="Garamond" w:hAnsi="Garamond"/>
          <w:sz w:val="24"/>
          <w:szCs w:val="24"/>
        </w:rPr>
        <w:t>.</w:t>
      </w:r>
      <w:r w:rsidRPr="004B2454">
        <w:rPr>
          <w:rFonts w:ascii="Garamond" w:hAnsi="Garamond"/>
          <w:sz w:val="24"/>
          <w:szCs w:val="24"/>
        </w:rPr>
        <w:t xml:space="preserve">, </w:t>
      </w:r>
      <w:r w:rsidR="00F0716E">
        <w:rPr>
          <w:rFonts w:ascii="Garamond" w:hAnsi="Garamond"/>
          <w:sz w:val="24"/>
          <w:szCs w:val="24"/>
        </w:rPr>
        <w:t>“</w:t>
      </w:r>
      <w:r w:rsidRPr="004B2454">
        <w:rPr>
          <w:rFonts w:ascii="Garamond" w:hAnsi="Garamond"/>
          <w:sz w:val="24"/>
          <w:szCs w:val="24"/>
        </w:rPr>
        <w:t>të japë sqarime që lidhen me ndryshimet e propozuara, në lidhje me kushtet e shpalljes së ofertës për blerjen</w:t>
      </w:r>
      <w:r w:rsidR="006F0EED">
        <w:rPr>
          <w:rFonts w:ascii="Garamond" w:hAnsi="Garamond"/>
          <w:sz w:val="24"/>
          <w:szCs w:val="24"/>
        </w:rPr>
        <w:t xml:space="preserve"> </w:t>
      </w:r>
      <w:r w:rsidRPr="004B2454">
        <w:rPr>
          <w:rFonts w:ascii="Garamond" w:hAnsi="Garamond"/>
          <w:sz w:val="24"/>
          <w:szCs w:val="24"/>
        </w:rPr>
        <w:t>e energjisë</w:t>
      </w:r>
      <w:r w:rsidR="006F0EED">
        <w:rPr>
          <w:rFonts w:ascii="Garamond" w:hAnsi="Garamond"/>
          <w:sz w:val="24"/>
          <w:szCs w:val="24"/>
        </w:rPr>
        <w:t xml:space="preserve"> </w:t>
      </w:r>
      <w:r w:rsidRPr="004B2454">
        <w:rPr>
          <w:rFonts w:ascii="Garamond" w:hAnsi="Garamond"/>
          <w:sz w:val="24"/>
          <w:szCs w:val="24"/>
        </w:rPr>
        <w:t>elektrike</w:t>
      </w:r>
      <w:r w:rsidR="005C69D7">
        <w:rPr>
          <w:rFonts w:ascii="Garamond" w:hAnsi="Garamond"/>
          <w:sz w:val="24"/>
          <w:szCs w:val="24"/>
        </w:rPr>
        <w:t>,</w:t>
      </w:r>
      <w:r w:rsidRPr="004B2454">
        <w:rPr>
          <w:rFonts w:ascii="Garamond" w:hAnsi="Garamond"/>
          <w:sz w:val="24"/>
          <w:szCs w:val="24"/>
        </w:rPr>
        <w:t xml:space="preserve"> si dhe kushtet e negocimit të afatit të pagesave, duke garantuar</w:t>
      </w:r>
      <w:r w:rsidR="006F0EED">
        <w:rPr>
          <w:rFonts w:ascii="Garamond" w:hAnsi="Garamond"/>
          <w:sz w:val="24"/>
          <w:szCs w:val="24"/>
        </w:rPr>
        <w:t xml:space="preserve"> </w:t>
      </w:r>
      <w:r w:rsidRPr="004B2454">
        <w:rPr>
          <w:rFonts w:ascii="Garamond" w:hAnsi="Garamond"/>
          <w:sz w:val="24"/>
          <w:szCs w:val="24"/>
        </w:rPr>
        <w:t>një pro</w:t>
      </w:r>
      <w:r w:rsidR="006F0EED">
        <w:rPr>
          <w:rFonts w:ascii="Garamond" w:hAnsi="Garamond"/>
          <w:sz w:val="24"/>
          <w:szCs w:val="24"/>
        </w:rPr>
        <w:t>c</w:t>
      </w:r>
      <w:r w:rsidRPr="004B2454">
        <w:rPr>
          <w:rFonts w:ascii="Garamond" w:hAnsi="Garamond"/>
          <w:sz w:val="24"/>
          <w:szCs w:val="24"/>
        </w:rPr>
        <w:t>es</w:t>
      </w:r>
      <w:r w:rsidR="006F0EED">
        <w:rPr>
          <w:rFonts w:ascii="Garamond" w:hAnsi="Garamond"/>
          <w:sz w:val="24"/>
          <w:szCs w:val="24"/>
        </w:rPr>
        <w:t xml:space="preserve"> </w:t>
      </w:r>
      <w:r w:rsidRPr="004B2454">
        <w:rPr>
          <w:rFonts w:ascii="Garamond" w:hAnsi="Garamond"/>
          <w:sz w:val="24"/>
          <w:szCs w:val="24"/>
        </w:rPr>
        <w:t>të</w:t>
      </w:r>
      <w:r w:rsidR="006F0EED">
        <w:rPr>
          <w:rFonts w:ascii="Garamond" w:hAnsi="Garamond"/>
          <w:sz w:val="24"/>
          <w:szCs w:val="24"/>
        </w:rPr>
        <w:t xml:space="preserve"> </w:t>
      </w:r>
      <w:r w:rsidRPr="004B2454">
        <w:rPr>
          <w:rFonts w:ascii="Garamond" w:hAnsi="Garamond"/>
          <w:sz w:val="24"/>
          <w:szCs w:val="24"/>
        </w:rPr>
        <w:t>drejtë e</w:t>
      </w:r>
      <w:r w:rsidR="006F0EED">
        <w:rPr>
          <w:rFonts w:ascii="Garamond" w:hAnsi="Garamond"/>
          <w:sz w:val="24"/>
          <w:szCs w:val="24"/>
        </w:rPr>
        <w:t xml:space="preserve"> </w:t>
      </w:r>
      <w:r w:rsidRPr="004B2454">
        <w:rPr>
          <w:rFonts w:ascii="Garamond" w:hAnsi="Garamond"/>
          <w:sz w:val="24"/>
          <w:szCs w:val="24"/>
        </w:rPr>
        <w:t>të ligjshëm për të</w:t>
      </w:r>
      <w:r w:rsidR="006F0EED">
        <w:rPr>
          <w:rFonts w:ascii="Garamond" w:hAnsi="Garamond"/>
          <w:sz w:val="24"/>
          <w:szCs w:val="24"/>
        </w:rPr>
        <w:t xml:space="preserve"> </w:t>
      </w:r>
      <w:r w:rsidRPr="004B2454">
        <w:rPr>
          <w:rFonts w:ascii="Garamond" w:hAnsi="Garamond"/>
          <w:sz w:val="24"/>
          <w:szCs w:val="24"/>
        </w:rPr>
        <w:t>gjithë tregtarët pjesëmarrës</w:t>
      </w:r>
      <w:r w:rsidR="00F0716E">
        <w:rPr>
          <w:rFonts w:ascii="Garamond" w:hAnsi="Garamond"/>
          <w:sz w:val="24"/>
          <w:szCs w:val="24"/>
        </w:rPr>
        <w:t>”</w:t>
      </w:r>
      <w:r w:rsidR="00E147F1">
        <w:rPr>
          <w:rFonts w:ascii="Garamond" w:hAnsi="Garamond"/>
          <w:sz w:val="24"/>
          <w:szCs w:val="24"/>
        </w:rPr>
        <w:t>.</w:t>
      </w:r>
    </w:p>
    <w:p w14:paraId="3FA29C3A" w14:textId="36BD9098"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Në vijim të sa më sipër dhe detyrave të lëna në pikën 2</w:t>
      </w:r>
      <w:r w:rsidR="006F0EED">
        <w:rPr>
          <w:rFonts w:ascii="Garamond" w:hAnsi="Garamond"/>
          <w:sz w:val="24"/>
          <w:szCs w:val="24"/>
        </w:rPr>
        <w:t>,</w:t>
      </w:r>
      <w:r w:rsidRPr="004B2454">
        <w:rPr>
          <w:rFonts w:ascii="Garamond" w:hAnsi="Garamond"/>
          <w:sz w:val="24"/>
          <w:szCs w:val="24"/>
        </w:rPr>
        <w:t xml:space="preserve"> të vendimit sipërcituar, OSHEE sh.a</w:t>
      </w:r>
      <w:r w:rsidR="00E147F1">
        <w:rPr>
          <w:rFonts w:ascii="Garamond" w:hAnsi="Garamond"/>
          <w:sz w:val="24"/>
          <w:szCs w:val="24"/>
        </w:rPr>
        <w:t>.</w:t>
      </w:r>
      <w:r w:rsidRPr="004B2454">
        <w:rPr>
          <w:rFonts w:ascii="Garamond" w:hAnsi="Garamond"/>
          <w:sz w:val="24"/>
          <w:szCs w:val="24"/>
        </w:rPr>
        <w:t xml:space="preserve"> me të sajën 14321/3, i është përgjigjur kërkesës së ERE</w:t>
      </w:r>
      <w:r w:rsidR="006F0EED">
        <w:rPr>
          <w:rFonts w:ascii="Garamond" w:hAnsi="Garamond"/>
          <w:sz w:val="24"/>
          <w:szCs w:val="24"/>
        </w:rPr>
        <w:t>-s,</w:t>
      </w:r>
      <w:r w:rsidRPr="004B2454">
        <w:rPr>
          <w:rFonts w:ascii="Garamond" w:hAnsi="Garamond"/>
          <w:sz w:val="24"/>
          <w:szCs w:val="24"/>
        </w:rPr>
        <w:t xml:space="preserve"> duke riformuluar propozimin e saj e duke s</w:t>
      </w:r>
      <w:r w:rsidR="006F0EED">
        <w:rPr>
          <w:rFonts w:ascii="Garamond" w:hAnsi="Garamond"/>
          <w:sz w:val="24"/>
          <w:szCs w:val="24"/>
        </w:rPr>
        <w:t>h</w:t>
      </w:r>
      <w:r w:rsidRPr="004B2454">
        <w:rPr>
          <w:rFonts w:ascii="Garamond" w:hAnsi="Garamond"/>
          <w:sz w:val="24"/>
          <w:szCs w:val="24"/>
        </w:rPr>
        <w:t>pjeguar se</w:t>
      </w:r>
      <w:r w:rsidR="006F0EED">
        <w:rPr>
          <w:rFonts w:ascii="Garamond" w:hAnsi="Garamond"/>
          <w:sz w:val="24"/>
          <w:szCs w:val="24"/>
        </w:rPr>
        <w:t xml:space="preserve"> </w:t>
      </w:r>
      <w:r w:rsidR="00F0716E">
        <w:rPr>
          <w:rFonts w:ascii="Garamond" w:hAnsi="Garamond"/>
          <w:sz w:val="24"/>
          <w:szCs w:val="24"/>
        </w:rPr>
        <w:t>“</w:t>
      </w:r>
      <w:r w:rsidRPr="004B2454">
        <w:rPr>
          <w:rFonts w:ascii="Garamond" w:hAnsi="Garamond"/>
          <w:sz w:val="24"/>
          <w:szCs w:val="24"/>
        </w:rPr>
        <w:t>Bazuar në kostot e parashikuara të energjisë nga analiza që do të bëhet lidhur me koston e blerjes së energjisë në treg të lirë (pas konfirmimit nga</w:t>
      </w:r>
      <w:r w:rsidR="006F0EED">
        <w:rPr>
          <w:rFonts w:ascii="Garamond" w:hAnsi="Garamond"/>
          <w:sz w:val="24"/>
          <w:szCs w:val="24"/>
        </w:rPr>
        <w:t xml:space="preserve"> </w:t>
      </w:r>
      <w:r w:rsidRPr="004B2454">
        <w:rPr>
          <w:rFonts w:ascii="Garamond" w:hAnsi="Garamond"/>
          <w:sz w:val="24"/>
          <w:szCs w:val="24"/>
        </w:rPr>
        <w:t>Shoqëria KESH sh.a</w:t>
      </w:r>
      <w:r w:rsidR="006F0EED">
        <w:rPr>
          <w:rFonts w:ascii="Garamond" w:hAnsi="Garamond"/>
          <w:sz w:val="24"/>
          <w:szCs w:val="24"/>
        </w:rPr>
        <w:t>.</w:t>
      </w:r>
      <w:r w:rsidRPr="004B2454">
        <w:rPr>
          <w:rFonts w:ascii="Garamond" w:hAnsi="Garamond"/>
          <w:sz w:val="24"/>
          <w:szCs w:val="24"/>
        </w:rPr>
        <w:t xml:space="preserve"> të sasisë së energjisë elektrike për klientët tariforë (dhe për humbjet nëse do të ketë mundësi), OSHEE</w:t>
      </w:r>
      <w:r w:rsidR="00E147F1">
        <w:rPr>
          <w:rFonts w:ascii="Garamond" w:hAnsi="Garamond"/>
          <w:sz w:val="24"/>
          <w:szCs w:val="24"/>
        </w:rPr>
        <w:t>-ja</w:t>
      </w:r>
      <w:r w:rsidRPr="004B2454">
        <w:rPr>
          <w:rFonts w:ascii="Garamond" w:hAnsi="Garamond"/>
          <w:sz w:val="24"/>
          <w:szCs w:val="24"/>
        </w:rPr>
        <w:t xml:space="preserve"> do të kryejë analizat financiare për periudhat në vijim me qëllim vlerësimin e </w:t>
      </w:r>
      <w:r w:rsidR="006F0EED" w:rsidRPr="004B2454">
        <w:rPr>
          <w:rFonts w:ascii="Garamond" w:hAnsi="Garamond"/>
          <w:sz w:val="24"/>
          <w:szCs w:val="24"/>
        </w:rPr>
        <w:t>aftësisë</w:t>
      </w:r>
      <w:r w:rsidRPr="004B2454">
        <w:rPr>
          <w:rFonts w:ascii="Garamond" w:hAnsi="Garamond"/>
          <w:sz w:val="24"/>
          <w:szCs w:val="24"/>
        </w:rPr>
        <w:t xml:space="preserve"> paguese të OSHEE</w:t>
      </w:r>
      <w:r w:rsidR="006F0EED">
        <w:rPr>
          <w:rFonts w:ascii="Garamond" w:hAnsi="Garamond"/>
          <w:sz w:val="24"/>
          <w:szCs w:val="24"/>
        </w:rPr>
        <w:t>-së</w:t>
      </w:r>
      <w:r w:rsidRPr="004B2454">
        <w:rPr>
          <w:rFonts w:ascii="Garamond" w:hAnsi="Garamond"/>
          <w:sz w:val="24"/>
          <w:szCs w:val="24"/>
        </w:rPr>
        <w:t>, duke vlerësuar të ardhurat dhe shpenzimet e pritshme. Bazuar në këtë analizë, OSHEE</w:t>
      </w:r>
      <w:r w:rsidR="006F0EED">
        <w:rPr>
          <w:rFonts w:ascii="Garamond" w:hAnsi="Garamond"/>
          <w:sz w:val="24"/>
          <w:szCs w:val="24"/>
        </w:rPr>
        <w:t>-ja</w:t>
      </w:r>
      <w:r w:rsidRPr="004B2454">
        <w:rPr>
          <w:rFonts w:ascii="Garamond" w:hAnsi="Garamond"/>
          <w:sz w:val="24"/>
          <w:szCs w:val="24"/>
        </w:rPr>
        <w:t xml:space="preserve"> do të përcaktojë afatet e mundshme për pagesën e detyrimeve të blerjes së energjisë elektrike në treg të </w:t>
      </w:r>
      <w:r w:rsidRPr="004B2454">
        <w:rPr>
          <w:rFonts w:ascii="Garamond" w:hAnsi="Garamond"/>
          <w:sz w:val="24"/>
          <w:szCs w:val="24"/>
        </w:rPr>
        <w:lastRenderedPageBreak/>
        <w:t>parregulluar, afat i cili do të variojë nga 30</w:t>
      </w:r>
      <w:r w:rsidR="006F0EED">
        <w:rPr>
          <w:rFonts w:ascii="Garamond" w:hAnsi="Garamond"/>
          <w:sz w:val="24"/>
          <w:szCs w:val="24"/>
        </w:rPr>
        <w:t>–</w:t>
      </w:r>
      <w:r w:rsidRPr="004B2454">
        <w:rPr>
          <w:rFonts w:ascii="Garamond" w:hAnsi="Garamond"/>
          <w:sz w:val="24"/>
          <w:szCs w:val="24"/>
        </w:rPr>
        <w:t>180 ditë, nga dita e fundit e lëvrimit të energjisë elektrike</w:t>
      </w:r>
      <w:r w:rsidR="00F0716E">
        <w:rPr>
          <w:rFonts w:ascii="Garamond" w:hAnsi="Garamond"/>
          <w:sz w:val="24"/>
          <w:szCs w:val="24"/>
        </w:rPr>
        <w:t>”</w:t>
      </w:r>
      <w:r w:rsidRPr="004B2454">
        <w:rPr>
          <w:rFonts w:ascii="Garamond" w:hAnsi="Garamond"/>
          <w:sz w:val="24"/>
          <w:szCs w:val="24"/>
        </w:rPr>
        <w:t>.</w:t>
      </w:r>
    </w:p>
    <w:p w14:paraId="5C5028AC" w14:textId="72B22FEC"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Për sa më sipër</w:t>
      </w:r>
      <w:r w:rsidR="001C21A5">
        <w:rPr>
          <w:rFonts w:ascii="Garamond" w:hAnsi="Garamond"/>
          <w:sz w:val="24"/>
          <w:szCs w:val="24"/>
        </w:rPr>
        <w:t>,</w:t>
      </w:r>
      <w:r w:rsidRPr="004B2454">
        <w:rPr>
          <w:rFonts w:ascii="Garamond" w:hAnsi="Garamond"/>
          <w:sz w:val="24"/>
          <w:szCs w:val="24"/>
        </w:rPr>
        <w:t xml:space="preserve"> s</w:t>
      </w:r>
      <w:r w:rsidR="006F0EED">
        <w:rPr>
          <w:rFonts w:ascii="Garamond" w:hAnsi="Garamond"/>
          <w:sz w:val="24"/>
          <w:szCs w:val="24"/>
        </w:rPr>
        <w:t>h</w:t>
      </w:r>
      <w:r w:rsidRPr="004B2454">
        <w:rPr>
          <w:rFonts w:ascii="Garamond" w:hAnsi="Garamond"/>
          <w:sz w:val="24"/>
          <w:szCs w:val="24"/>
        </w:rPr>
        <w:t>pjeguar nga OSHEE</w:t>
      </w:r>
      <w:r w:rsidR="006F0EED">
        <w:rPr>
          <w:rFonts w:ascii="Garamond" w:hAnsi="Garamond"/>
          <w:sz w:val="24"/>
          <w:szCs w:val="24"/>
        </w:rPr>
        <w:t>-ja</w:t>
      </w:r>
      <w:r w:rsidRPr="004B2454">
        <w:rPr>
          <w:rFonts w:ascii="Garamond" w:hAnsi="Garamond"/>
          <w:sz w:val="24"/>
          <w:szCs w:val="24"/>
        </w:rPr>
        <w:t xml:space="preserve"> sh</w:t>
      </w:r>
      <w:r w:rsidR="006F0EED">
        <w:rPr>
          <w:rFonts w:ascii="Garamond" w:hAnsi="Garamond"/>
          <w:sz w:val="24"/>
          <w:szCs w:val="24"/>
        </w:rPr>
        <w:t>.</w:t>
      </w:r>
      <w:r w:rsidRPr="004B2454">
        <w:rPr>
          <w:rFonts w:ascii="Garamond" w:hAnsi="Garamond"/>
          <w:sz w:val="24"/>
          <w:szCs w:val="24"/>
        </w:rPr>
        <w:t>a</w:t>
      </w:r>
      <w:r w:rsidR="006F0EED">
        <w:rPr>
          <w:rFonts w:ascii="Garamond" w:hAnsi="Garamond"/>
          <w:sz w:val="24"/>
          <w:szCs w:val="24"/>
        </w:rPr>
        <w:t>.</w:t>
      </w:r>
      <w:r w:rsidRPr="004B2454">
        <w:rPr>
          <w:rFonts w:ascii="Garamond" w:hAnsi="Garamond"/>
          <w:sz w:val="24"/>
          <w:szCs w:val="24"/>
        </w:rPr>
        <w:t xml:space="preserve">, kjo e fundit ka kërkuar riformulimin e propozimit për të cilin </w:t>
      </w:r>
      <w:r w:rsidR="00BE7413" w:rsidRPr="004B2454">
        <w:rPr>
          <w:rFonts w:ascii="Garamond" w:hAnsi="Garamond"/>
          <w:sz w:val="24"/>
          <w:szCs w:val="24"/>
        </w:rPr>
        <w:t xml:space="preserve">Bordi </w:t>
      </w:r>
      <w:r w:rsidRPr="004B2454">
        <w:rPr>
          <w:rFonts w:ascii="Garamond" w:hAnsi="Garamond"/>
          <w:sz w:val="24"/>
          <w:szCs w:val="24"/>
        </w:rPr>
        <w:t>i ERE</w:t>
      </w:r>
      <w:r w:rsidR="006F0EED">
        <w:rPr>
          <w:rFonts w:ascii="Garamond" w:hAnsi="Garamond"/>
          <w:sz w:val="24"/>
          <w:szCs w:val="24"/>
        </w:rPr>
        <w:t>-s</w:t>
      </w:r>
      <w:r w:rsidRPr="004B2454">
        <w:rPr>
          <w:rFonts w:ascii="Garamond" w:hAnsi="Garamond"/>
          <w:sz w:val="24"/>
          <w:szCs w:val="24"/>
        </w:rPr>
        <w:t xml:space="preserve"> ka filluar procedurën me vendimin nr. 123/2019 si më poshtë:</w:t>
      </w:r>
    </w:p>
    <w:p w14:paraId="0A3532E4" w14:textId="38E561CD" w:rsidR="00943BC9" w:rsidRPr="004B2454" w:rsidRDefault="00F0716E" w:rsidP="00943BC9">
      <w:pPr>
        <w:spacing w:after="0" w:line="240" w:lineRule="auto"/>
        <w:ind w:firstLine="284"/>
        <w:jc w:val="both"/>
        <w:rPr>
          <w:rFonts w:ascii="Garamond" w:hAnsi="Garamond"/>
          <w:sz w:val="24"/>
          <w:szCs w:val="24"/>
        </w:rPr>
      </w:pPr>
      <w:r>
        <w:rPr>
          <w:rFonts w:ascii="Garamond" w:hAnsi="Garamond"/>
          <w:sz w:val="24"/>
          <w:szCs w:val="24"/>
        </w:rPr>
        <w:t>“</w:t>
      </w:r>
      <w:r w:rsidR="00943BC9" w:rsidRPr="004B2454">
        <w:rPr>
          <w:rFonts w:ascii="Garamond" w:hAnsi="Garamond"/>
          <w:sz w:val="24"/>
          <w:szCs w:val="24"/>
        </w:rPr>
        <w:t>Pagesa do të bëhet në përputhje me afatin e përcaktuar në ftesën për pjesëmarrje, afat i cili do të vendoset rast pas rasti në përputhje me mundësitë financiare liku</w:t>
      </w:r>
      <w:r w:rsidR="006F0EED">
        <w:rPr>
          <w:rFonts w:ascii="Garamond" w:hAnsi="Garamond"/>
          <w:sz w:val="24"/>
          <w:szCs w:val="24"/>
        </w:rPr>
        <w:t>i</w:t>
      </w:r>
      <w:r w:rsidR="00943BC9" w:rsidRPr="004B2454">
        <w:rPr>
          <w:rFonts w:ascii="Garamond" w:hAnsi="Garamond"/>
          <w:sz w:val="24"/>
          <w:szCs w:val="24"/>
        </w:rPr>
        <w:t>duese të shoqërisë</w:t>
      </w:r>
      <w:r>
        <w:rPr>
          <w:rFonts w:ascii="Garamond" w:hAnsi="Garamond"/>
          <w:sz w:val="24"/>
          <w:szCs w:val="24"/>
        </w:rPr>
        <w:t>”</w:t>
      </w:r>
      <w:r w:rsidR="001C21A5">
        <w:rPr>
          <w:rFonts w:ascii="Garamond" w:hAnsi="Garamond"/>
          <w:sz w:val="24"/>
          <w:szCs w:val="24"/>
        </w:rPr>
        <w:t>.</w:t>
      </w:r>
    </w:p>
    <w:p w14:paraId="35EE1797" w14:textId="2D34A043"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xml:space="preserve">- Në vijim të vendimit të </w:t>
      </w:r>
      <w:r w:rsidR="00BE7413" w:rsidRPr="004B2454">
        <w:rPr>
          <w:rFonts w:ascii="Garamond" w:hAnsi="Garamond"/>
          <w:sz w:val="24"/>
          <w:szCs w:val="24"/>
        </w:rPr>
        <w:t xml:space="preserve">Bordit </w:t>
      </w:r>
      <w:r w:rsidRPr="004B2454">
        <w:rPr>
          <w:rFonts w:ascii="Garamond" w:hAnsi="Garamond"/>
          <w:sz w:val="24"/>
          <w:szCs w:val="24"/>
        </w:rPr>
        <w:t>të ERE</w:t>
      </w:r>
      <w:r w:rsidR="006F0EED">
        <w:rPr>
          <w:rFonts w:ascii="Garamond" w:hAnsi="Garamond"/>
          <w:sz w:val="24"/>
          <w:szCs w:val="24"/>
        </w:rPr>
        <w:t>-s</w:t>
      </w:r>
      <w:r w:rsidRPr="004B2454">
        <w:rPr>
          <w:rFonts w:ascii="Garamond" w:hAnsi="Garamond"/>
          <w:sz w:val="24"/>
          <w:szCs w:val="24"/>
        </w:rPr>
        <w:t xml:space="preserve"> nr. 123/2019, në zbatim të </w:t>
      </w:r>
      <w:r w:rsidR="006F0EED">
        <w:rPr>
          <w:rFonts w:ascii="Garamond" w:hAnsi="Garamond"/>
          <w:sz w:val="24"/>
          <w:szCs w:val="24"/>
        </w:rPr>
        <w:t>r</w:t>
      </w:r>
      <w:r w:rsidRPr="004B2454">
        <w:rPr>
          <w:rFonts w:ascii="Garamond" w:hAnsi="Garamond"/>
          <w:sz w:val="24"/>
          <w:szCs w:val="24"/>
        </w:rPr>
        <w:t>regullores së organizimit, funksionimit dhe procedurave të ERE</w:t>
      </w:r>
      <w:r w:rsidR="006F0EED">
        <w:rPr>
          <w:rFonts w:ascii="Garamond" w:hAnsi="Garamond"/>
          <w:sz w:val="24"/>
          <w:szCs w:val="24"/>
        </w:rPr>
        <w:t>-s</w:t>
      </w:r>
      <w:r w:rsidRPr="004B2454">
        <w:rPr>
          <w:rFonts w:ascii="Garamond" w:hAnsi="Garamond"/>
          <w:sz w:val="24"/>
          <w:szCs w:val="24"/>
        </w:rPr>
        <w:t>, me shkresën nr. 436/1 prot.</w:t>
      </w:r>
      <w:r w:rsidR="006F0EED">
        <w:rPr>
          <w:rFonts w:ascii="Garamond" w:hAnsi="Garamond"/>
          <w:sz w:val="24"/>
          <w:szCs w:val="24"/>
        </w:rPr>
        <w:t xml:space="preserve">, </w:t>
      </w:r>
      <w:r w:rsidRPr="004B2454">
        <w:rPr>
          <w:rFonts w:ascii="Garamond" w:hAnsi="Garamond"/>
          <w:sz w:val="24"/>
          <w:szCs w:val="24"/>
        </w:rPr>
        <w:t>datë</w:t>
      </w:r>
      <w:r w:rsidR="006F0EED">
        <w:rPr>
          <w:rFonts w:ascii="Garamond" w:hAnsi="Garamond"/>
          <w:sz w:val="24"/>
          <w:szCs w:val="24"/>
        </w:rPr>
        <w:t xml:space="preserve"> 14.</w:t>
      </w:r>
      <w:r w:rsidRPr="004B2454">
        <w:rPr>
          <w:rFonts w:ascii="Garamond" w:hAnsi="Garamond"/>
          <w:sz w:val="24"/>
          <w:szCs w:val="24"/>
        </w:rPr>
        <w:t>8.2019, u është kërkuar palëve të interesit Ministrisë së Infrastrukturës dhe Energjisë (MIE), Autoriteti i Konkurrencës (AK), Operatorit të sistemit të transmetimit (OST) sh.a</w:t>
      </w:r>
      <w:r w:rsidR="006F0EED">
        <w:rPr>
          <w:rFonts w:ascii="Garamond" w:hAnsi="Garamond"/>
          <w:sz w:val="24"/>
          <w:szCs w:val="24"/>
        </w:rPr>
        <w:t>.</w:t>
      </w:r>
      <w:r w:rsidRPr="004B2454">
        <w:rPr>
          <w:rFonts w:ascii="Garamond" w:hAnsi="Garamond"/>
          <w:sz w:val="24"/>
          <w:szCs w:val="24"/>
        </w:rPr>
        <w:t xml:space="preserve">, Sekretariati i Komunitetit të Energjisë, Shoqatës së </w:t>
      </w:r>
      <w:r w:rsidR="006F0EED" w:rsidRPr="004B2454">
        <w:rPr>
          <w:rFonts w:ascii="Garamond" w:hAnsi="Garamond"/>
          <w:sz w:val="24"/>
          <w:szCs w:val="24"/>
        </w:rPr>
        <w:t xml:space="preserve">Furnizuesve </w:t>
      </w:r>
      <w:r w:rsidRPr="004B2454">
        <w:rPr>
          <w:rFonts w:ascii="Garamond" w:hAnsi="Garamond"/>
          <w:sz w:val="24"/>
          <w:szCs w:val="24"/>
        </w:rPr>
        <w:t xml:space="preserve">të </w:t>
      </w:r>
      <w:r w:rsidR="006F0EED" w:rsidRPr="004B2454">
        <w:rPr>
          <w:rFonts w:ascii="Garamond" w:hAnsi="Garamond"/>
          <w:sz w:val="24"/>
          <w:szCs w:val="24"/>
        </w:rPr>
        <w:t xml:space="preserve">Energjisë </w:t>
      </w:r>
      <w:r w:rsidRPr="004B2454">
        <w:rPr>
          <w:rFonts w:ascii="Garamond" w:hAnsi="Garamond"/>
          <w:sz w:val="24"/>
          <w:szCs w:val="24"/>
        </w:rPr>
        <w:t>(AAES) e për dijeni të Operatorit të sistemit të shpërndarjes (OSHEE)</w:t>
      </w:r>
      <w:r w:rsidR="006F0EED">
        <w:rPr>
          <w:rFonts w:ascii="Garamond" w:hAnsi="Garamond"/>
          <w:sz w:val="24"/>
          <w:szCs w:val="24"/>
        </w:rPr>
        <w:t xml:space="preserve"> </w:t>
      </w:r>
      <w:r w:rsidRPr="004B2454">
        <w:rPr>
          <w:rFonts w:ascii="Garamond" w:hAnsi="Garamond"/>
          <w:sz w:val="24"/>
          <w:szCs w:val="24"/>
        </w:rPr>
        <w:t>sh.a</w:t>
      </w:r>
      <w:r w:rsidR="006F0EED">
        <w:rPr>
          <w:rFonts w:ascii="Garamond" w:hAnsi="Garamond"/>
          <w:sz w:val="24"/>
          <w:szCs w:val="24"/>
        </w:rPr>
        <w:t>.</w:t>
      </w:r>
      <w:r w:rsidRPr="004B2454">
        <w:rPr>
          <w:rFonts w:ascii="Garamond" w:hAnsi="Garamond"/>
          <w:sz w:val="24"/>
          <w:szCs w:val="24"/>
        </w:rPr>
        <w:t>, mendimi mbi propozimin e riformuluar të OSHEE</w:t>
      </w:r>
      <w:r w:rsidR="006F0EED">
        <w:rPr>
          <w:rFonts w:ascii="Garamond" w:hAnsi="Garamond"/>
          <w:sz w:val="24"/>
          <w:szCs w:val="24"/>
        </w:rPr>
        <w:t>-së</w:t>
      </w:r>
      <w:r w:rsidRPr="004B2454">
        <w:rPr>
          <w:rFonts w:ascii="Garamond" w:hAnsi="Garamond"/>
          <w:sz w:val="24"/>
          <w:szCs w:val="24"/>
        </w:rPr>
        <w:t>.</w:t>
      </w:r>
    </w:p>
    <w:p w14:paraId="0A0BCFA1" w14:textId="55061BC7"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Në përfundim të afatit 15</w:t>
      </w:r>
      <w:r w:rsidR="006F0EED">
        <w:rPr>
          <w:rFonts w:ascii="Garamond" w:hAnsi="Garamond"/>
          <w:sz w:val="24"/>
          <w:szCs w:val="24"/>
        </w:rPr>
        <w:t>-</w:t>
      </w:r>
      <w:r w:rsidRPr="004B2454">
        <w:rPr>
          <w:rFonts w:ascii="Garamond" w:hAnsi="Garamond"/>
          <w:sz w:val="24"/>
          <w:szCs w:val="24"/>
        </w:rPr>
        <w:t xml:space="preserve">ditor për marrjen e opinioneve dhe komenteve të palëve të interesit në lidhje me këtë vendimmarrje në ERE janë paraqitur opinionet e Operatorit të Sistemit të Transmetimit (OST) dhe </w:t>
      </w:r>
      <w:r w:rsidR="00C24277">
        <w:rPr>
          <w:rFonts w:ascii="Garamond" w:hAnsi="Garamond"/>
          <w:sz w:val="24"/>
          <w:szCs w:val="24"/>
        </w:rPr>
        <w:t>S</w:t>
      </w:r>
      <w:r w:rsidR="00C24277" w:rsidRPr="004B2454">
        <w:rPr>
          <w:rFonts w:ascii="Garamond" w:hAnsi="Garamond"/>
          <w:sz w:val="24"/>
          <w:szCs w:val="24"/>
        </w:rPr>
        <w:t xml:space="preserve">hoqatës Shqiptare </w:t>
      </w:r>
      <w:r w:rsidRPr="004B2454">
        <w:rPr>
          <w:rFonts w:ascii="Garamond" w:hAnsi="Garamond"/>
          <w:sz w:val="24"/>
          <w:szCs w:val="24"/>
        </w:rPr>
        <w:t xml:space="preserve">të Furnizuesve të Energjisë (AAES), dhe jashtë afatit të pritjes së komenteve është përcjellë edhe opinioni i Autoritetit të </w:t>
      </w:r>
      <w:r w:rsidR="006F0EED" w:rsidRPr="004B2454">
        <w:rPr>
          <w:rFonts w:ascii="Garamond" w:hAnsi="Garamond"/>
          <w:sz w:val="24"/>
          <w:szCs w:val="24"/>
        </w:rPr>
        <w:t>Konkurrencës</w:t>
      </w:r>
      <w:r w:rsidRPr="004B2454">
        <w:rPr>
          <w:rFonts w:ascii="Garamond" w:hAnsi="Garamond"/>
          <w:sz w:val="24"/>
          <w:szCs w:val="24"/>
        </w:rPr>
        <w:t>, të cilët shprehen si në vijim.</w:t>
      </w:r>
    </w:p>
    <w:p w14:paraId="022909D1" w14:textId="331EF644"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xml:space="preserve">- Operatorit të </w:t>
      </w:r>
      <w:r w:rsidR="00C24277" w:rsidRPr="004B2454">
        <w:rPr>
          <w:rFonts w:ascii="Garamond" w:hAnsi="Garamond"/>
          <w:sz w:val="24"/>
          <w:szCs w:val="24"/>
        </w:rPr>
        <w:t xml:space="preserve">Sistemit </w:t>
      </w:r>
      <w:r w:rsidRPr="004B2454">
        <w:rPr>
          <w:rFonts w:ascii="Garamond" w:hAnsi="Garamond"/>
          <w:sz w:val="24"/>
          <w:szCs w:val="24"/>
        </w:rPr>
        <w:t xml:space="preserve">të </w:t>
      </w:r>
      <w:r w:rsidR="00C24277" w:rsidRPr="004B2454">
        <w:rPr>
          <w:rFonts w:ascii="Garamond" w:hAnsi="Garamond"/>
          <w:sz w:val="24"/>
          <w:szCs w:val="24"/>
        </w:rPr>
        <w:t xml:space="preserve">Transmetimit </w:t>
      </w:r>
      <w:r w:rsidRPr="004B2454">
        <w:rPr>
          <w:rFonts w:ascii="Garamond" w:hAnsi="Garamond"/>
          <w:sz w:val="24"/>
          <w:szCs w:val="24"/>
        </w:rPr>
        <w:t>(OST) sh.a</w:t>
      </w:r>
      <w:r w:rsidR="006F0EED">
        <w:rPr>
          <w:rFonts w:ascii="Garamond" w:hAnsi="Garamond"/>
          <w:sz w:val="24"/>
          <w:szCs w:val="24"/>
        </w:rPr>
        <w:t>.</w:t>
      </w:r>
      <w:r w:rsidRPr="004B2454">
        <w:rPr>
          <w:rFonts w:ascii="Garamond" w:hAnsi="Garamond"/>
          <w:sz w:val="24"/>
          <w:szCs w:val="24"/>
        </w:rPr>
        <w:t xml:space="preserve"> shprehet se nuk ka kundërshtim për ndryshimet e propozuara nga Operatori </w:t>
      </w:r>
      <w:r w:rsidR="0062521B">
        <w:rPr>
          <w:rFonts w:ascii="Garamond" w:hAnsi="Garamond"/>
          <w:sz w:val="24"/>
          <w:szCs w:val="24"/>
        </w:rPr>
        <w:t>i</w:t>
      </w:r>
      <w:r w:rsidRPr="004B2454">
        <w:rPr>
          <w:rFonts w:ascii="Garamond" w:hAnsi="Garamond"/>
          <w:sz w:val="24"/>
          <w:szCs w:val="24"/>
        </w:rPr>
        <w:t xml:space="preserve"> </w:t>
      </w:r>
      <w:r w:rsidR="0062521B" w:rsidRPr="004B2454">
        <w:rPr>
          <w:rFonts w:ascii="Garamond" w:hAnsi="Garamond"/>
          <w:sz w:val="24"/>
          <w:szCs w:val="24"/>
        </w:rPr>
        <w:t xml:space="preserve">Sistemit </w:t>
      </w:r>
      <w:r w:rsidRPr="004B2454">
        <w:rPr>
          <w:rFonts w:ascii="Garamond" w:hAnsi="Garamond"/>
          <w:sz w:val="24"/>
          <w:szCs w:val="24"/>
        </w:rPr>
        <w:t xml:space="preserve">të </w:t>
      </w:r>
      <w:r w:rsidR="0062521B" w:rsidRPr="004B2454">
        <w:rPr>
          <w:rFonts w:ascii="Garamond" w:hAnsi="Garamond"/>
          <w:sz w:val="24"/>
          <w:szCs w:val="24"/>
        </w:rPr>
        <w:t xml:space="preserve">Shpërndarjes </w:t>
      </w:r>
      <w:r w:rsidRPr="004B2454">
        <w:rPr>
          <w:rFonts w:ascii="Garamond" w:hAnsi="Garamond"/>
          <w:sz w:val="24"/>
          <w:szCs w:val="24"/>
        </w:rPr>
        <w:t>(OSHEE) sh.a</w:t>
      </w:r>
      <w:r w:rsidR="006F0EED">
        <w:rPr>
          <w:rFonts w:ascii="Garamond" w:hAnsi="Garamond"/>
          <w:sz w:val="24"/>
          <w:szCs w:val="24"/>
        </w:rPr>
        <w:t>.</w:t>
      </w:r>
      <w:r w:rsidRPr="004B2454">
        <w:rPr>
          <w:rFonts w:ascii="Garamond" w:hAnsi="Garamond"/>
          <w:sz w:val="24"/>
          <w:szCs w:val="24"/>
        </w:rPr>
        <w:t xml:space="preserve"> për</w:t>
      </w:r>
      <w:r w:rsidR="006F0EED">
        <w:rPr>
          <w:rFonts w:ascii="Garamond" w:hAnsi="Garamond"/>
          <w:sz w:val="24"/>
          <w:szCs w:val="24"/>
        </w:rPr>
        <w:t xml:space="preserve"> </w:t>
      </w:r>
      <w:r w:rsidRPr="004B2454">
        <w:rPr>
          <w:rFonts w:ascii="Garamond" w:hAnsi="Garamond"/>
          <w:sz w:val="24"/>
          <w:szCs w:val="24"/>
        </w:rPr>
        <w:t xml:space="preserve">sa </w:t>
      </w:r>
      <w:r w:rsidR="00C24277">
        <w:rPr>
          <w:rFonts w:ascii="Garamond" w:hAnsi="Garamond"/>
          <w:sz w:val="24"/>
          <w:szCs w:val="24"/>
        </w:rPr>
        <w:t>u</w:t>
      </w:r>
      <w:r w:rsidRPr="004B2454">
        <w:rPr>
          <w:rFonts w:ascii="Garamond" w:hAnsi="Garamond"/>
          <w:sz w:val="24"/>
          <w:szCs w:val="24"/>
        </w:rPr>
        <w:t xml:space="preserve"> përket procedurave të blerjes së energjisë elektrike nga subjekti në fjalë. </w:t>
      </w:r>
    </w:p>
    <w:p w14:paraId="7B6A3E7C" w14:textId="7A054FF5"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Shoqata AAES</w:t>
      </w:r>
      <w:r w:rsidR="00124E49">
        <w:rPr>
          <w:rFonts w:ascii="Garamond" w:hAnsi="Garamond"/>
          <w:sz w:val="24"/>
          <w:szCs w:val="24"/>
        </w:rPr>
        <w:t>,</w:t>
      </w:r>
      <w:r w:rsidRPr="004B2454">
        <w:rPr>
          <w:rFonts w:ascii="Garamond" w:hAnsi="Garamond"/>
          <w:sz w:val="24"/>
          <w:szCs w:val="24"/>
        </w:rPr>
        <w:t xml:space="preserve"> me shkresën </w:t>
      </w:r>
      <w:r w:rsidR="006F0EED">
        <w:rPr>
          <w:rFonts w:ascii="Garamond" w:hAnsi="Garamond"/>
          <w:sz w:val="24"/>
          <w:szCs w:val="24"/>
        </w:rPr>
        <w:t>n</w:t>
      </w:r>
      <w:r w:rsidRPr="004B2454">
        <w:rPr>
          <w:rFonts w:ascii="Garamond" w:hAnsi="Garamond"/>
          <w:sz w:val="24"/>
          <w:szCs w:val="24"/>
        </w:rPr>
        <w:t>r.</w:t>
      </w:r>
      <w:r w:rsidR="006F0EED">
        <w:rPr>
          <w:rFonts w:ascii="Garamond" w:hAnsi="Garamond"/>
          <w:sz w:val="24"/>
          <w:szCs w:val="24"/>
        </w:rPr>
        <w:t xml:space="preserve"> </w:t>
      </w:r>
      <w:r w:rsidRPr="004B2454">
        <w:rPr>
          <w:rFonts w:ascii="Garamond" w:hAnsi="Garamond"/>
          <w:sz w:val="24"/>
          <w:szCs w:val="24"/>
        </w:rPr>
        <w:t>15 prot</w:t>
      </w:r>
      <w:r w:rsidR="006F0EED">
        <w:rPr>
          <w:rFonts w:ascii="Garamond" w:hAnsi="Garamond"/>
          <w:sz w:val="24"/>
          <w:szCs w:val="24"/>
        </w:rPr>
        <w:t>., datë 29.</w:t>
      </w:r>
      <w:r w:rsidRPr="004B2454">
        <w:rPr>
          <w:rFonts w:ascii="Garamond" w:hAnsi="Garamond"/>
          <w:sz w:val="24"/>
          <w:szCs w:val="24"/>
        </w:rPr>
        <w:t>8.2019, parashtron qëndrimin e saj si në vijim:</w:t>
      </w:r>
    </w:p>
    <w:p w14:paraId="35EC17A8" w14:textId="38D951B5"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xml:space="preserve">- Blerja e </w:t>
      </w:r>
      <w:r w:rsidR="006F0EED" w:rsidRPr="004B2454">
        <w:rPr>
          <w:rFonts w:ascii="Garamond" w:hAnsi="Garamond"/>
          <w:sz w:val="24"/>
          <w:szCs w:val="24"/>
        </w:rPr>
        <w:t>energjisë</w:t>
      </w:r>
      <w:r w:rsidRPr="004B2454">
        <w:rPr>
          <w:rFonts w:ascii="Garamond" w:hAnsi="Garamond"/>
          <w:sz w:val="24"/>
          <w:szCs w:val="24"/>
        </w:rPr>
        <w:t xml:space="preserve"> elektrike që realizohet nga OSHEE sh.a. nga kompanitë tregtare të energjisë elektrike realizohet me rregulla të miratuara nga ERE, por kjo blerje nuk është një blerje e rregulluar pasi </w:t>
      </w:r>
      <w:r w:rsidR="006F0EED" w:rsidRPr="004B2454">
        <w:rPr>
          <w:rFonts w:ascii="Garamond" w:hAnsi="Garamond"/>
          <w:sz w:val="24"/>
          <w:szCs w:val="24"/>
        </w:rPr>
        <w:t>çmimi</w:t>
      </w:r>
      <w:r w:rsidR="006F0EED">
        <w:rPr>
          <w:rFonts w:ascii="Garamond" w:hAnsi="Garamond"/>
          <w:sz w:val="24"/>
          <w:szCs w:val="24"/>
        </w:rPr>
        <w:t xml:space="preserve"> që ofrojnë kompanitë treg</w:t>
      </w:r>
      <w:r w:rsidRPr="004B2454">
        <w:rPr>
          <w:rFonts w:ascii="Garamond" w:hAnsi="Garamond"/>
          <w:sz w:val="24"/>
          <w:szCs w:val="24"/>
        </w:rPr>
        <w:t>tare të energjisë elektrike është një çmim i lirë tregu dhe jo subjekt i rregullimit. Në këto kushte konstatojmë se rregullat e miratuara nga ERE për blerjen e energjisë elektrike nga tregu i parregulluar kanë garantuar, konku</w:t>
      </w:r>
      <w:r w:rsidR="006F0EED">
        <w:rPr>
          <w:rFonts w:ascii="Garamond" w:hAnsi="Garamond"/>
          <w:sz w:val="24"/>
          <w:szCs w:val="24"/>
        </w:rPr>
        <w:t>r</w:t>
      </w:r>
      <w:r w:rsidRPr="004B2454">
        <w:rPr>
          <w:rFonts w:ascii="Garamond" w:hAnsi="Garamond"/>
          <w:sz w:val="24"/>
          <w:szCs w:val="24"/>
        </w:rPr>
        <w:t xml:space="preserve">rencën, transparencën dhe trajtimin e barabartë të ofertuesve. </w:t>
      </w:r>
    </w:p>
    <w:p w14:paraId="3D545522" w14:textId="1AFB2D44"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Çdo ndryshim i rregullores së blerjes së energjisë elektrike që aplikon OSHEE sh.a. duhet të p</w:t>
      </w:r>
      <w:r w:rsidR="006F0EED">
        <w:rPr>
          <w:rFonts w:ascii="Garamond" w:hAnsi="Garamond"/>
          <w:sz w:val="24"/>
          <w:szCs w:val="24"/>
        </w:rPr>
        <w:t>ë</w:t>
      </w:r>
      <w:r w:rsidRPr="004B2454">
        <w:rPr>
          <w:rFonts w:ascii="Garamond" w:hAnsi="Garamond"/>
          <w:sz w:val="24"/>
          <w:szCs w:val="24"/>
        </w:rPr>
        <w:t>rcaktojë se afatet për pagesat duhet të jenë të njohura për kompanitë tregtare</w:t>
      </w:r>
      <w:r w:rsidR="00124E49">
        <w:rPr>
          <w:rFonts w:ascii="Garamond" w:hAnsi="Garamond"/>
          <w:sz w:val="24"/>
          <w:szCs w:val="24"/>
        </w:rPr>
        <w:t>,</w:t>
      </w:r>
      <w:r w:rsidRPr="004B2454">
        <w:rPr>
          <w:rFonts w:ascii="Garamond" w:hAnsi="Garamond"/>
          <w:sz w:val="24"/>
          <w:szCs w:val="24"/>
        </w:rPr>
        <w:t xml:space="preserve"> në mënyr</w:t>
      </w:r>
      <w:r w:rsidR="00124E49">
        <w:rPr>
          <w:rFonts w:ascii="Garamond" w:hAnsi="Garamond"/>
          <w:sz w:val="24"/>
          <w:szCs w:val="24"/>
        </w:rPr>
        <w:t>ë</w:t>
      </w:r>
      <w:r w:rsidRPr="004B2454">
        <w:rPr>
          <w:rFonts w:ascii="Garamond" w:hAnsi="Garamond"/>
          <w:sz w:val="24"/>
          <w:szCs w:val="24"/>
        </w:rPr>
        <w:t xml:space="preserve"> që të sigurohet </w:t>
      </w:r>
      <w:r w:rsidR="006F0EED" w:rsidRPr="004B2454">
        <w:rPr>
          <w:rFonts w:ascii="Garamond" w:hAnsi="Garamond"/>
          <w:sz w:val="24"/>
          <w:szCs w:val="24"/>
        </w:rPr>
        <w:t>transparenca</w:t>
      </w:r>
      <w:r w:rsidRPr="004B2454">
        <w:rPr>
          <w:rFonts w:ascii="Garamond" w:hAnsi="Garamond"/>
          <w:sz w:val="24"/>
          <w:szCs w:val="24"/>
        </w:rPr>
        <w:t xml:space="preserve"> e procesit, të jenë të një</w:t>
      </w:r>
      <w:r w:rsidR="006F0EED">
        <w:rPr>
          <w:rFonts w:ascii="Garamond" w:hAnsi="Garamond"/>
          <w:sz w:val="24"/>
          <w:szCs w:val="24"/>
        </w:rPr>
        <w:t>j</w:t>
      </w:r>
      <w:r w:rsidRPr="004B2454">
        <w:rPr>
          <w:rFonts w:ascii="Garamond" w:hAnsi="Garamond"/>
          <w:sz w:val="24"/>
          <w:szCs w:val="24"/>
        </w:rPr>
        <w:t>ta për të gjithë pjesëmarr</w:t>
      </w:r>
      <w:r w:rsidR="006F0EED">
        <w:rPr>
          <w:rFonts w:ascii="Garamond" w:hAnsi="Garamond"/>
          <w:sz w:val="24"/>
          <w:szCs w:val="24"/>
        </w:rPr>
        <w:t>ë</w:t>
      </w:r>
      <w:r w:rsidRPr="004B2454">
        <w:rPr>
          <w:rFonts w:ascii="Garamond" w:hAnsi="Garamond"/>
          <w:sz w:val="24"/>
          <w:szCs w:val="24"/>
        </w:rPr>
        <w:t>sit</w:t>
      </w:r>
      <w:r w:rsidR="00263E9A">
        <w:rPr>
          <w:rFonts w:ascii="Garamond" w:hAnsi="Garamond"/>
          <w:sz w:val="24"/>
          <w:szCs w:val="24"/>
        </w:rPr>
        <w:t>,</w:t>
      </w:r>
      <w:r w:rsidRPr="004B2454">
        <w:rPr>
          <w:rFonts w:ascii="Garamond" w:hAnsi="Garamond"/>
          <w:sz w:val="24"/>
          <w:szCs w:val="24"/>
        </w:rPr>
        <w:t xml:space="preserve"> në mënyrë që të mos lejohet di</w:t>
      </w:r>
      <w:r w:rsidR="006F0EED">
        <w:rPr>
          <w:rFonts w:ascii="Garamond" w:hAnsi="Garamond"/>
          <w:sz w:val="24"/>
          <w:szCs w:val="24"/>
        </w:rPr>
        <w:t>s</w:t>
      </w:r>
      <w:r w:rsidRPr="004B2454">
        <w:rPr>
          <w:rFonts w:ascii="Garamond" w:hAnsi="Garamond"/>
          <w:sz w:val="24"/>
          <w:szCs w:val="24"/>
        </w:rPr>
        <w:t xml:space="preserve">kriminimi i </w:t>
      </w:r>
      <w:r w:rsidR="006F0EED" w:rsidRPr="004B2454">
        <w:rPr>
          <w:rFonts w:ascii="Garamond" w:hAnsi="Garamond"/>
          <w:sz w:val="24"/>
          <w:szCs w:val="24"/>
        </w:rPr>
        <w:t>pjesëmarrësve</w:t>
      </w:r>
      <w:r w:rsidRPr="004B2454">
        <w:rPr>
          <w:rFonts w:ascii="Garamond" w:hAnsi="Garamond"/>
          <w:sz w:val="24"/>
          <w:szCs w:val="24"/>
        </w:rPr>
        <w:t xml:space="preserve"> në procedurë dhe t</w:t>
      </w:r>
      <w:r w:rsidR="00DE0D00">
        <w:rPr>
          <w:rFonts w:ascii="Garamond" w:hAnsi="Garamond"/>
          <w:sz w:val="24"/>
          <w:szCs w:val="24"/>
        </w:rPr>
        <w:t>ë</w:t>
      </w:r>
      <w:r w:rsidRPr="004B2454">
        <w:rPr>
          <w:rFonts w:ascii="Garamond" w:hAnsi="Garamond"/>
          <w:sz w:val="24"/>
          <w:szCs w:val="24"/>
        </w:rPr>
        <w:t xml:space="preserve"> nxitet konku</w:t>
      </w:r>
      <w:r w:rsidR="006F0EED">
        <w:rPr>
          <w:rFonts w:ascii="Garamond" w:hAnsi="Garamond"/>
          <w:sz w:val="24"/>
          <w:szCs w:val="24"/>
        </w:rPr>
        <w:t>r</w:t>
      </w:r>
      <w:r w:rsidRPr="004B2454">
        <w:rPr>
          <w:rFonts w:ascii="Garamond" w:hAnsi="Garamond"/>
          <w:sz w:val="24"/>
          <w:szCs w:val="24"/>
        </w:rPr>
        <w:t>renca ndërmjet pjes</w:t>
      </w:r>
      <w:r w:rsidR="006F0EED">
        <w:rPr>
          <w:rFonts w:ascii="Garamond" w:hAnsi="Garamond"/>
          <w:sz w:val="24"/>
          <w:szCs w:val="24"/>
        </w:rPr>
        <w:t>ë</w:t>
      </w:r>
      <w:r w:rsidRPr="004B2454">
        <w:rPr>
          <w:rFonts w:ascii="Garamond" w:hAnsi="Garamond"/>
          <w:sz w:val="24"/>
          <w:szCs w:val="24"/>
        </w:rPr>
        <w:t xml:space="preserve">marrësve në këto procedura. </w:t>
      </w:r>
    </w:p>
    <w:p w14:paraId="6752CFAB" w14:textId="0A39ED99"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Më tej</w:t>
      </w:r>
      <w:r w:rsidR="008B2BCF">
        <w:rPr>
          <w:rFonts w:ascii="Garamond" w:hAnsi="Garamond"/>
          <w:sz w:val="24"/>
          <w:szCs w:val="24"/>
        </w:rPr>
        <w:t>,</w:t>
      </w:r>
      <w:r w:rsidRPr="004B2454">
        <w:rPr>
          <w:rFonts w:ascii="Garamond" w:hAnsi="Garamond"/>
          <w:sz w:val="24"/>
          <w:szCs w:val="24"/>
        </w:rPr>
        <w:t xml:space="preserve"> AEES</w:t>
      </w:r>
      <w:r w:rsidR="008B2BCF">
        <w:rPr>
          <w:rFonts w:ascii="Garamond" w:hAnsi="Garamond"/>
          <w:sz w:val="24"/>
          <w:szCs w:val="24"/>
        </w:rPr>
        <w:t>-ja</w:t>
      </w:r>
      <w:r w:rsidRPr="004B2454">
        <w:rPr>
          <w:rFonts w:ascii="Garamond" w:hAnsi="Garamond"/>
          <w:sz w:val="24"/>
          <w:szCs w:val="24"/>
        </w:rPr>
        <w:t xml:space="preserve"> ka pretenduar se marzhet mesatare në tregtimin e </w:t>
      </w:r>
      <w:r w:rsidR="006F0EED" w:rsidRPr="004B2454">
        <w:rPr>
          <w:rFonts w:ascii="Garamond" w:hAnsi="Garamond"/>
          <w:sz w:val="24"/>
          <w:szCs w:val="24"/>
        </w:rPr>
        <w:t>energjisë</w:t>
      </w:r>
      <w:r w:rsidRPr="004B2454">
        <w:rPr>
          <w:rFonts w:ascii="Garamond" w:hAnsi="Garamond"/>
          <w:sz w:val="24"/>
          <w:szCs w:val="24"/>
        </w:rPr>
        <w:t xml:space="preserve"> elektrike në rajon (Evropa Juglindore) janë më shumë se dhjetë her</w:t>
      </w:r>
      <w:r w:rsidR="00263E9A">
        <w:rPr>
          <w:rFonts w:ascii="Garamond" w:hAnsi="Garamond"/>
          <w:sz w:val="24"/>
          <w:szCs w:val="24"/>
        </w:rPr>
        <w:t>ë</w:t>
      </w:r>
      <w:r w:rsidRPr="004B2454">
        <w:rPr>
          <w:rFonts w:ascii="Garamond" w:hAnsi="Garamond"/>
          <w:sz w:val="24"/>
          <w:szCs w:val="24"/>
        </w:rPr>
        <w:t xml:space="preserve"> m</w:t>
      </w:r>
      <w:r w:rsidR="00263E9A">
        <w:rPr>
          <w:rFonts w:ascii="Garamond" w:hAnsi="Garamond"/>
          <w:sz w:val="24"/>
          <w:szCs w:val="24"/>
        </w:rPr>
        <w:t>ë</w:t>
      </w:r>
      <w:r w:rsidRPr="004B2454">
        <w:rPr>
          <w:rFonts w:ascii="Garamond" w:hAnsi="Garamond"/>
          <w:sz w:val="24"/>
          <w:szCs w:val="24"/>
        </w:rPr>
        <w:t xml:space="preserve"> të ulëta se ato në tenderët e OSHEE-së, që do të thotë se nivelet e marzheve të çmimit të blerjes të OSHEE</w:t>
      </w:r>
      <w:r w:rsidR="006F0EED">
        <w:rPr>
          <w:rFonts w:ascii="Garamond" w:hAnsi="Garamond"/>
          <w:sz w:val="24"/>
          <w:szCs w:val="24"/>
        </w:rPr>
        <w:t>-së</w:t>
      </w:r>
      <w:r w:rsidRPr="004B2454">
        <w:rPr>
          <w:rFonts w:ascii="Garamond" w:hAnsi="Garamond"/>
          <w:sz w:val="24"/>
          <w:szCs w:val="24"/>
        </w:rPr>
        <w:t xml:space="preserve"> nuk mund t’</w:t>
      </w:r>
      <w:r w:rsidR="00263E9A">
        <w:rPr>
          <w:rFonts w:ascii="Garamond" w:hAnsi="Garamond"/>
          <w:sz w:val="24"/>
          <w:szCs w:val="24"/>
        </w:rPr>
        <w:t>u</w:t>
      </w:r>
      <w:r w:rsidRPr="004B2454">
        <w:rPr>
          <w:rFonts w:ascii="Garamond" w:hAnsi="Garamond"/>
          <w:sz w:val="24"/>
          <w:szCs w:val="24"/>
        </w:rPr>
        <w:t xml:space="preserve"> atribuohen faktorëve të tjerë ekonomikë</w:t>
      </w:r>
      <w:r w:rsidR="00ED2E8D">
        <w:rPr>
          <w:rFonts w:ascii="Garamond" w:hAnsi="Garamond"/>
          <w:sz w:val="24"/>
          <w:szCs w:val="24"/>
        </w:rPr>
        <w:t>,</w:t>
      </w:r>
      <w:r w:rsidRPr="004B2454">
        <w:rPr>
          <w:rFonts w:ascii="Garamond" w:hAnsi="Garamond"/>
          <w:sz w:val="24"/>
          <w:szCs w:val="24"/>
        </w:rPr>
        <w:t xml:space="preserve"> </w:t>
      </w:r>
      <w:r w:rsidR="006F0EED" w:rsidRPr="004B2454">
        <w:rPr>
          <w:rFonts w:ascii="Garamond" w:hAnsi="Garamond"/>
          <w:sz w:val="24"/>
          <w:szCs w:val="24"/>
        </w:rPr>
        <w:t>përveç</w:t>
      </w:r>
      <w:r w:rsidRPr="004B2454">
        <w:rPr>
          <w:rFonts w:ascii="Garamond" w:hAnsi="Garamond"/>
          <w:sz w:val="24"/>
          <w:szCs w:val="24"/>
        </w:rPr>
        <w:t xml:space="preserve"> afateve të gjata të paarsyeshme të pagesave të vendosura nga OSHEE</w:t>
      </w:r>
      <w:r w:rsidR="006F0EED">
        <w:rPr>
          <w:rFonts w:ascii="Garamond" w:hAnsi="Garamond"/>
          <w:sz w:val="24"/>
          <w:szCs w:val="24"/>
        </w:rPr>
        <w:t>-ja</w:t>
      </w:r>
      <w:r w:rsidRPr="004B2454">
        <w:rPr>
          <w:rFonts w:ascii="Garamond" w:hAnsi="Garamond"/>
          <w:sz w:val="24"/>
          <w:szCs w:val="24"/>
        </w:rPr>
        <w:t xml:space="preserve">. </w:t>
      </w:r>
    </w:p>
    <w:p w14:paraId="6EF5B68C" w14:textId="6B5CCF09"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Analiza e bërë nga AAES</w:t>
      </w:r>
      <w:r w:rsidR="006F0EED">
        <w:rPr>
          <w:rFonts w:ascii="Garamond" w:hAnsi="Garamond"/>
          <w:sz w:val="24"/>
          <w:szCs w:val="24"/>
        </w:rPr>
        <w:t>-ja</w:t>
      </w:r>
      <w:r w:rsidRPr="004B2454">
        <w:rPr>
          <w:rFonts w:ascii="Garamond" w:hAnsi="Garamond"/>
          <w:sz w:val="24"/>
          <w:szCs w:val="24"/>
        </w:rPr>
        <w:t xml:space="preserve"> është pjesore dhe vlerësimet e dhëna për tregun rajonal të energjisë nuk janë shoqëruar me </w:t>
      </w:r>
      <w:r w:rsidR="006F0EED" w:rsidRPr="004B2454">
        <w:rPr>
          <w:rFonts w:ascii="Garamond" w:hAnsi="Garamond"/>
          <w:sz w:val="24"/>
          <w:szCs w:val="24"/>
        </w:rPr>
        <w:t>dokumentacion</w:t>
      </w:r>
      <w:r w:rsidRPr="004B2454">
        <w:rPr>
          <w:rFonts w:ascii="Garamond" w:hAnsi="Garamond"/>
          <w:sz w:val="24"/>
          <w:szCs w:val="24"/>
        </w:rPr>
        <w:t xml:space="preserve"> mbështetës për të mundësuar verifikim e vërtetësisë së këtyre shifrave dhe të dhënave të paraqitura nga AAES</w:t>
      </w:r>
      <w:r w:rsidR="00ED2E8D">
        <w:rPr>
          <w:rFonts w:ascii="Garamond" w:hAnsi="Garamond"/>
          <w:sz w:val="24"/>
          <w:szCs w:val="24"/>
        </w:rPr>
        <w:t>-ja</w:t>
      </w:r>
      <w:r w:rsidRPr="004B2454">
        <w:rPr>
          <w:rFonts w:ascii="Garamond" w:hAnsi="Garamond"/>
          <w:sz w:val="24"/>
          <w:szCs w:val="24"/>
        </w:rPr>
        <w:t>. Në këto kushte, nuk mund të vlerësohet nëse të dhënat e paraqitura dhe analiza e tregut rajonal e bërë nga AAES</w:t>
      </w:r>
      <w:r w:rsidR="006F0EED">
        <w:rPr>
          <w:rFonts w:ascii="Garamond" w:hAnsi="Garamond"/>
          <w:sz w:val="24"/>
          <w:szCs w:val="24"/>
        </w:rPr>
        <w:t>-ja</w:t>
      </w:r>
      <w:r w:rsidRPr="004B2454">
        <w:rPr>
          <w:rFonts w:ascii="Garamond" w:hAnsi="Garamond"/>
          <w:sz w:val="24"/>
          <w:szCs w:val="24"/>
        </w:rPr>
        <w:t xml:space="preserve"> është e bazuar në shifra me burime të njohura dhe të konfirmuara.</w:t>
      </w:r>
    </w:p>
    <w:p w14:paraId="63691A7C" w14:textId="50348709"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AAES</w:t>
      </w:r>
      <w:r w:rsidR="006F0EED">
        <w:rPr>
          <w:rFonts w:ascii="Garamond" w:hAnsi="Garamond"/>
          <w:sz w:val="24"/>
          <w:szCs w:val="24"/>
        </w:rPr>
        <w:t>-ja</w:t>
      </w:r>
      <w:r w:rsidRPr="004B2454">
        <w:rPr>
          <w:rFonts w:ascii="Garamond" w:hAnsi="Garamond"/>
          <w:sz w:val="24"/>
          <w:szCs w:val="24"/>
        </w:rPr>
        <w:t>, pretendon se OSHEE sh.a</w:t>
      </w:r>
      <w:r w:rsidR="006F0EED">
        <w:rPr>
          <w:rFonts w:ascii="Garamond" w:hAnsi="Garamond"/>
          <w:sz w:val="24"/>
          <w:szCs w:val="24"/>
        </w:rPr>
        <w:t>.</w:t>
      </w:r>
      <w:r w:rsidRPr="004B2454">
        <w:rPr>
          <w:rFonts w:ascii="Garamond" w:hAnsi="Garamond"/>
          <w:sz w:val="24"/>
          <w:szCs w:val="24"/>
        </w:rPr>
        <w:t xml:space="preserve"> gjatë periudhës 2017</w:t>
      </w:r>
      <w:r w:rsidR="006F0EED">
        <w:rPr>
          <w:rFonts w:ascii="Garamond" w:hAnsi="Garamond"/>
          <w:sz w:val="24"/>
          <w:szCs w:val="24"/>
        </w:rPr>
        <w:t>–</w:t>
      </w:r>
      <w:r w:rsidRPr="004B2454">
        <w:rPr>
          <w:rFonts w:ascii="Garamond" w:hAnsi="Garamond"/>
          <w:sz w:val="24"/>
          <w:szCs w:val="24"/>
        </w:rPr>
        <w:t>2019</w:t>
      </w:r>
      <w:r w:rsidR="006F0EED">
        <w:rPr>
          <w:rFonts w:ascii="Garamond" w:hAnsi="Garamond"/>
          <w:sz w:val="24"/>
          <w:szCs w:val="24"/>
        </w:rPr>
        <w:t xml:space="preserve"> </w:t>
      </w:r>
      <w:r w:rsidRPr="004B2454">
        <w:rPr>
          <w:rFonts w:ascii="Garamond" w:hAnsi="Garamond"/>
          <w:sz w:val="24"/>
          <w:szCs w:val="24"/>
        </w:rPr>
        <w:t>(janar–shtator) ka blerë energji elektrike në tregun e parregulluar nga kompanitë më shumë se shifra e analizuar nga AAES</w:t>
      </w:r>
      <w:r w:rsidR="006F0EED">
        <w:rPr>
          <w:rFonts w:ascii="Garamond" w:hAnsi="Garamond"/>
          <w:sz w:val="24"/>
          <w:szCs w:val="24"/>
        </w:rPr>
        <w:t>-ja</w:t>
      </w:r>
      <w:r w:rsidRPr="004B2454">
        <w:rPr>
          <w:rFonts w:ascii="Garamond" w:hAnsi="Garamond"/>
          <w:sz w:val="24"/>
          <w:szCs w:val="24"/>
        </w:rPr>
        <w:t>, dhe që arrijnë dhe në 40 % të gjithë energjisë elektrike të hedhur në rrjetin e shpërndarjes</w:t>
      </w:r>
      <w:r w:rsidR="00ED2E8D">
        <w:rPr>
          <w:rFonts w:ascii="Garamond" w:hAnsi="Garamond"/>
          <w:sz w:val="24"/>
          <w:szCs w:val="24"/>
        </w:rPr>
        <w:t>,</w:t>
      </w:r>
      <w:r w:rsidRPr="004B2454">
        <w:rPr>
          <w:rFonts w:ascii="Garamond" w:hAnsi="Garamond"/>
          <w:sz w:val="24"/>
          <w:szCs w:val="24"/>
        </w:rPr>
        <w:t xml:space="preserve"> duke bërë që të ket</w:t>
      </w:r>
      <w:r w:rsidRPr="004B2454">
        <w:rPr>
          <w:rFonts w:ascii="Garamond" w:eastAsia="MingLiU-ExtB" w:hAnsi="Garamond"/>
          <w:sz w:val="24"/>
          <w:szCs w:val="24"/>
        </w:rPr>
        <w:t>ë</w:t>
      </w:r>
      <w:r w:rsidR="006F0EED">
        <w:rPr>
          <w:rFonts w:ascii="Garamond" w:eastAsia="MingLiU-ExtB" w:hAnsi="Garamond"/>
          <w:sz w:val="24"/>
          <w:szCs w:val="24"/>
        </w:rPr>
        <w:t xml:space="preserve"> </w:t>
      </w:r>
      <w:r w:rsidRPr="004B2454">
        <w:rPr>
          <w:rFonts w:ascii="Garamond" w:hAnsi="Garamond"/>
          <w:sz w:val="24"/>
          <w:szCs w:val="24"/>
        </w:rPr>
        <w:t>ndikime negative në çmime, pasi ndikojnë në rritjen e tyre. T</w:t>
      </w:r>
      <w:r w:rsidR="006F0EED">
        <w:rPr>
          <w:rFonts w:ascii="Garamond" w:hAnsi="Garamond"/>
          <w:sz w:val="24"/>
          <w:szCs w:val="24"/>
        </w:rPr>
        <w:t>ë</w:t>
      </w:r>
      <w:r w:rsidRPr="004B2454">
        <w:rPr>
          <w:rFonts w:ascii="Garamond" w:hAnsi="Garamond"/>
          <w:sz w:val="24"/>
          <w:szCs w:val="24"/>
        </w:rPr>
        <w:t xml:space="preserve"> dhënat ku bazohet ERE për këtë analizë duhet të jenë të publikuara në faqen zyrtare të ERE</w:t>
      </w:r>
      <w:r w:rsidR="006F0EED">
        <w:rPr>
          <w:rFonts w:ascii="Garamond" w:hAnsi="Garamond"/>
          <w:sz w:val="24"/>
          <w:szCs w:val="24"/>
        </w:rPr>
        <w:t>-s</w:t>
      </w:r>
      <w:r w:rsidRPr="004B2454">
        <w:rPr>
          <w:rFonts w:ascii="Garamond" w:hAnsi="Garamond"/>
          <w:sz w:val="24"/>
          <w:szCs w:val="24"/>
        </w:rPr>
        <w:t>.</w:t>
      </w:r>
    </w:p>
    <w:p w14:paraId="5229EA2D" w14:textId="7C5931B5"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AEES</w:t>
      </w:r>
      <w:r w:rsidR="00B84B65">
        <w:rPr>
          <w:rFonts w:ascii="Garamond" w:hAnsi="Garamond"/>
          <w:sz w:val="24"/>
          <w:szCs w:val="24"/>
        </w:rPr>
        <w:t>-ja</w:t>
      </w:r>
      <w:r w:rsidRPr="004B2454">
        <w:rPr>
          <w:rFonts w:ascii="Garamond" w:hAnsi="Garamond"/>
          <w:sz w:val="24"/>
          <w:szCs w:val="24"/>
        </w:rPr>
        <w:t xml:space="preserve"> shprehet se </w:t>
      </w:r>
      <w:r w:rsidR="00F0716E">
        <w:rPr>
          <w:rFonts w:ascii="Garamond" w:hAnsi="Garamond"/>
          <w:sz w:val="24"/>
          <w:szCs w:val="24"/>
        </w:rPr>
        <w:t>“</w:t>
      </w:r>
      <w:r w:rsidRPr="004B2454">
        <w:rPr>
          <w:rFonts w:ascii="Garamond" w:hAnsi="Garamond"/>
          <w:sz w:val="24"/>
          <w:szCs w:val="24"/>
        </w:rPr>
        <w:t>pjesëtarët e tregut nuk do të munden të menaxhojnë rreziqet që burojnë nga pjesëmarrja në procedurat e OSHEE</w:t>
      </w:r>
      <w:r w:rsidR="00B84B65">
        <w:rPr>
          <w:rFonts w:ascii="Garamond" w:hAnsi="Garamond"/>
          <w:sz w:val="24"/>
          <w:szCs w:val="24"/>
        </w:rPr>
        <w:t>-së</w:t>
      </w:r>
      <w:r w:rsidRPr="004B2454">
        <w:rPr>
          <w:rFonts w:ascii="Garamond" w:hAnsi="Garamond"/>
          <w:sz w:val="24"/>
          <w:szCs w:val="24"/>
        </w:rPr>
        <w:t>,</w:t>
      </w:r>
      <w:r w:rsidR="00B84B65">
        <w:rPr>
          <w:rFonts w:ascii="Garamond" w:hAnsi="Garamond"/>
          <w:sz w:val="24"/>
          <w:szCs w:val="24"/>
        </w:rPr>
        <w:t xml:space="preserve"> </w:t>
      </w:r>
      <w:r w:rsidRPr="004B2454">
        <w:rPr>
          <w:rFonts w:ascii="Garamond" w:hAnsi="Garamond"/>
          <w:sz w:val="24"/>
          <w:szCs w:val="24"/>
        </w:rPr>
        <w:t xml:space="preserve">dhe mundet që, në mënyrë të arsyeshme, të </w:t>
      </w:r>
      <w:r w:rsidRPr="004B2454">
        <w:rPr>
          <w:rFonts w:ascii="Garamond" w:hAnsi="Garamond"/>
          <w:sz w:val="24"/>
          <w:szCs w:val="24"/>
        </w:rPr>
        <w:lastRenderedPageBreak/>
        <w:t>prezumojmë që numri i pjesëmarrësve në këto procedura, në terma afatgjat</w:t>
      </w:r>
      <w:r w:rsidR="00E13B8A">
        <w:rPr>
          <w:rFonts w:ascii="Garamond" w:hAnsi="Garamond"/>
          <w:sz w:val="24"/>
          <w:szCs w:val="24"/>
        </w:rPr>
        <w:t>ë</w:t>
      </w:r>
      <w:r w:rsidRPr="004B2454">
        <w:rPr>
          <w:rFonts w:ascii="Garamond" w:hAnsi="Garamond"/>
          <w:sz w:val="24"/>
          <w:szCs w:val="24"/>
        </w:rPr>
        <w:t xml:space="preserve"> pagese, do të ulet ndjeshëm</w:t>
      </w:r>
      <w:r w:rsidR="00F0716E">
        <w:rPr>
          <w:rFonts w:ascii="Garamond" w:hAnsi="Garamond"/>
          <w:sz w:val="24"/>
          <w:szCs w:val="24"/>
        </w:rPr>
        <w:t>”</w:t>
      </w:r>
      <w:r w:rsidRPr="004B2454">
        <w:rPr>
          <w:rFonts w:ascii="Garamond" w:hAnsi="Garamond"/>
          <w:sz w:val="24"/>
          <w:szCs w:val="24"/>
        </w:rPr>
        <w:t>.</w:t>
      </w:r>
    </w:p>
    <w:p w14:paraId="2D09A61A" w14:textId="09E5E286"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xml:space="preserve">- </w:t>
      </w:r>
      <w:r w:rsidR="00B84B65" w:rsidRPr="004B2454">
        <w:rPr>
          <w:rFonts w:ascii="Garamond" w:hAnsi="Garamond"/>
          <w:sz w:val="24"/>
          <w:szCs w:val="24"/>
        </w:rPr>
        <w:t>Vlerësimi</w:t>
      </w:r>
      <w:r w:rsidRPr="004B2454">
        <w:rPr>
          <w:rFonts w:ascii="Garamond" w:hAnsi="Garamond"/>
          <w:sz w:val="24"/>
          <w:szCs w:val="24"/>
        </w:rPr>
        <w:t xml:space="preserve"> i shprehur nga AAES</w:t>
      </w:r>
      <w:r w:rsidR="00B84B65">
        <w:rPr>
          <w:rFonts w:ascii="Garamond" w:hAnsi="Garamond"/>
          <w:sz w:val="24"/>
          <w:szCs w:val="24"/>
        </w:rPr>
        <w:t>-ja</w:t>
      </w:r>
      <w:r w:rsidRPr="004B2454">
        <w:rPr>
          <w:rFonts w:ascii="Garamond" w:hAnsi="Garamond"/>
          <w:sz w:val="24"/>
          <w:szCs w:val="24"/>
        </w:rPr>
        <w:t xml:space="preserve"> lind për konku</w:t>
      </w:r>
      <w:r w:rsidR="00B84B65">
        <w:rPr>
          <w:rFonts w:ascii="Garamond" w:hAnsi="Garamond"/>
          <w:sz w:val="24"/>
          <w:szCs w:val="24"/>
        </w:rPr>
        <w:t>r</w:t>
      </w:r>
      <w:r w:rsidRPr="004B2454">
        <w:rPr>
          <w:rFonts w:ascii="Garamond" w:hAnsi="Garamond"/>
          <w:sz w:val="24"/>
          <w:szCs w:val="24"/>
        </w:rPr>
        <w:t>rencën në procedurat blerjes së energjisë elektrike në tregun e parregulluar. Në këto kushte vlen të theksojmë se konku</w:t>
      </w:r>
      <w:r w:rsidR="00B84B65">
        <w:rPr>
          <w:rFonts w:ascii="Garamond" w:hAnsi="Garamond"/>
          <w:sz w:val="24"/>
          <w:szCs w:val="24"/>
        </w:rPr>
        <w:t>r</w:t>
      </w:r>
      <w:r w:rsidRPr="004B2454">
        <w:rPr>
          <w:rFonts w:ascii="Garamond" w:hAnsi="Garamond"/>
          <w:sz w:val="24"/>
          <w:szCs w:val="24"/>
        </w:rPr>
        <w:t xml:space="preserve">renca lidhet ngushtë me </w:t>
      </w:r>
      <w:r w:rsidR="00B84B65" w:rsidRPr="004B2454">
        <w:rPr>
          <w:rFonts w:ascii="Garamond" w:hAnsi="Garamond"/>
          <w:sz w:val="24"/>
          <w:szCs w:val="24"/>
        </w:rPr>
        <w:t>transparencën</w:t>
      </w:r>
      <w:r w:rsidRPr="004B2454">
        <w:rPr>
          <w:rFonts w:ascii="Garamond" w:hAnsi="Garamond"/>
          <w:sz w:val="24"/>
          <w:szCs w:val="24"/>
        </w:rPr>
        <w:t xml:space="preserve"> dhe aplikimin e rregullave të barabarta për të gjithë </w:t>
      </w:r>
      <w:r w:rsidR="00B84B65" w:rsidRPr="004B2454">
        <w:rPr>
          <w:rFonts w:ascii="Garamond" w:hAnsi="Garamond"/>
          <w:sz w:val="24"/>
          <w:szCs w:val="24"/>
        </w:rPr>
        <w:t>pjesëtarët</w:t>
      </w:r>
      <w:r w:rsidRPr="004B2454">
        <w:rPr>
          <w:rFonts w:ascii="Garamond" w:hAnsi="Garamond"/>
          <w:sz w:val="24"/>
          <w:szCs w:val="24"/>
        </w:rPr>
        <w:t xml:space="preserve"> në procedurat e blerjes s</w:t>
      </w:r>
      <w:r w:rsidR="00E13B8A">
        <w:rPr>
          <w:rFonts w:ascii="Garamond" w:hAnsi="Garamond"/>
          <w:sz w:val="24"/>
          <w:szCs w:val="24"/>
        </w:rPr>
        <w:t>ë</w:t>
      </w:r>
      <w:r w:rsidRPr="004B2454">
        <w:rPr>
          <w:rFonts w:ascii="Garamond" w:hAnsi="Garamond"/>
          <w:sz w:val="24"/>
          <w:szCs w:val="24"/>
        </w:rPr>
        <w:t xml:space="preserve"> energjisë elektrike në tregun e parregulluar. Aktualisht rregullorja e miratuar nga ERE për procedurat e blerjes së energjisë elektrike garanton transparencën dhe trajtimin e barabartë t</w:t>
      </w:r>
      <w:r w:rsidR="00B84B65">
        <w:rPr>
          <w:rFonts w:ascii="Garamond" w:hAnsi="Garamond"/>
          <w:sz w:val="24"/>
          <w:szCs w:val="24"/>
        </w:rPr>
        <w:t>ë shoqërive treg</w:t>
      </w:r>
      <w:r w:rsidRPr="004B2454">
        <w:rPr>
          <w:rFonts w:ascii="Garamond" w:hAnsi="Garamond"/>
          <w:sz w:val="24"/>
          <w:szCs w:val="24"/>
        </w:rPr>
        <w:t>tare që marrin pjesë në procedurat e shit/blerjes së energjisë elektrike në OSHEE sh.a</w:t>
      </w:r>
      <w:r w:rsidR="00B84B65">
        <w:rPr>
          <w:rFonts w:ascii="Garamond" w:hAnsi="Garamond"/>
          <w:sz w:val="24"/>
          <w:szCs w:val="24"/>
        </w:rPr>
        <w:t>.</w:t>
      </w:r>
      <w:r w:rsidRPr="004B2454">
        <w:rPr>
          <w:rFonts w:ascii="Garamond" w:hAnsi="Garamond"/>
          <w:sz w:val="24"/>
          <w:szCs w:val="24"/>
        </w:rPr>
        <w:t xml:space="preserve">, dhe kjo del qartë në të dhënat e publikuara në faqen zyrtare të ERE-s për </w:t>
      </w:r>
      <w:r w:rsidR="00B84B65" w:rsidRPr="004B2454">
        <w:rPr>
          <w:rFonts w:ascii="Garamond" w:hAnsi="Garamond"/>
          <w:sz w:val="24"/>
          <w:szCs w:val="24"/>
        </w:rPr>
        <w:t>periudhën</w:t>
      </w:r>
      <w:r w:rsidRPr="004B2454">
        <w:rPr>
          <w:rFonts w:ascii="Garamond" w:hAnsi="Garamond"/>
          <w:sz w:val="24"/>
          <w:szCs w:val="24"/>
        </w:rPr>
        <w:t xml:space="preserve"> janar 2017</w:t>
      </w:r>
      <w:r w:rsidR="00B84B65">
        <w:rPr>
          <w:rFonts w:ascii="Garamond" w:hAnsi="Garamond"/>
          <w:sz w:val="24"/>
          <w:szCs w:val="24"/>
        </w:rPr>
        <w:t>–</w:t>
      </w:r>
      <w:r w:rsidRPr="004B2454">
        <w:rPr>
          <w:rFonts w:ascii="Garamond" w:hAnsi="Garamond"/>
          <w:sz w:val="24"/>
          <w:szCs w:val="24"/>
        </w:rPr>
        <w:t>shtator</w:t>
      </w:r>
      <w:r w:rsidR="00B84B65">
        <w:rPr>
          <w:rFonts w:ascii="Garamond" w:hAnsi="Garamond"/>
          <w:sz w:val="24"/>
          <w:szCs w:val="24"/>
        </w:rPr>
        <w:t xml:space="preserve"> 2019 ku numri i shoqërive treg</w:t>
      </w:r>
      <w:r w:rsidRPr="004B2454">
        <w:rPr>
          <w:rFonts w:ascii="Garamond" w:hAnsi="Garamond"/>
          <w:sz w:val="24"/>
          <w:szCs w:val="24"/>
        </w:rPr>
        <w:t xml:space="preserve">tare të cilat kanë furnizuar me energji elektrike OSHEE sh.a. nga tregu i parregulluar është mbi 10. Në këto kushte </w:t>
      </w:r>
      <w:r w:rsidR="00B84B65" w:rsidRPr="004B2454">
        <w:rPr>
          <w:rFonts w:ascii="Garamond" w:hAnsi="Garamond"/>
          <w:sz w:val="24"/>
          <w:szCs w:val="24"/>
        </w:rPr>
        <w:t>vlerësojmë</w:t>
      </w:r>
      <w:r w:rsidRPr="004B2454">
        <w:rPr>
          <w:rFonts w:ascii="Garamond" w:hAnsi="Garamond"/>
          <w:sz w:val="24"/>
          <w:szCs w:val="24"/>
        </w:rPr>
        <w:t xml:space="preserve"> se rregullorja e miratuar nga ERE për procedurat e blerjes së energjisë elektrike nga OSHEE sh.a. ka garantuar konku</w:t>
      </w:r>
      <w:r w:rsidR="00B84B65">
        <w:rPr>
          <w:rFonts w:ascii="Garamond" w:hAnsi="Garamond"/>
          <w:sz w:val="24"/>
          <w:szCs w:val="24"/>
        </w:rPr>
        <w:t>r</w:t>
      </w:r>
      <w:r w:rsidRPr="004B2454">
        <w:rPr>
          <w:rFonts w:ascii="Garamond" w:hAnsi="Garamond"/>
          <w:sz w:val="24"/>
          <w:szCs w:val="24"/>
        </w:rPr>
        <w:t xml:space="preserve">rencën. </w:t>
      </w:r>
    </w:p>
    <w:p w14:paraId="6636008B" w14:textId="1BE72537"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AK</w:t>
      </w:r>
      <w:r w:rsidR="00E13B8A">
        <w:rPr>
          <w:rFonts w:ascii="Garamond" w:hAnsi="Garamond"/>
          <w:sz w:val="24"/>
          <w:szCs w:val="24"/>
        </w:rPr>
        <w:t>-ja,</w:t>
      </w:r>
      <w:r w:rsidRPr="004B2454">
        <w:rPr>
          <w:rFonts w:ascii="Garamond" w:hAnsi="Garamond"/>
          <w:sz w:val="24"/>
          <w:szCs w:val="24"/>
        </w:rPr>
        <w:t xml:space="preserve"> </w:t>
      </w:r>
      <w:r w:rsidRPr="004B2454">
        <w:rPr>
          <w:rFonts w:ascii="Garamond" w:eastAsia="Bookman Old Style" w:hAnsi="Garamond"/>
          <w:sz w:val="24"/>
          <w:szCs w:val="24"/>
        </w:rPr>
        <w:t>me shkresën nr</w:t>
      </w:r>
      <w:r w:rsidR="00B84B65">
        <w:rPr>
          <w:rFonts w:ascii="Garamond" w:eastAsia="Bookman Old Style" w:hAnsi="Garamond"/>
          <w:sz w:val="24"/>
          <w:szCs w:val="24"/>
        </w:rPr>
        <w:t>.</w:t>
      </w:r>
      <w:r w:rsidR="00101F62">
        <w:rPr>
          <w:rFonts w:ascii="Garamond" w:eastAsia="Bookman Old Style" w:hAnsi="Garamond"/>
          <w:sz w:val="24"/>
          <w:szCs w:val="24"/>
        </w:rPr>
        <w:t xml:space="preserve"> </w:t>
      </w:r>
      <w:r w:rsidR="00B84B65">
        <w:rPr>
          <w:rFonts w:ascii="Garamond" w:eastAsia="Bookman Old Style" w:hAnsi="Garamond"/>
          <w:sz w:val="24"/>
          <w:szCs w:val="24"/>
        </w:rPr>
        <w:t xml:space="preserve">796 prot., datë </w:t>
      </w:r>
      <w:r w:rsidRPr="004B2454">
        <w:rPr>
          <w:rFonts w:ascii="Garamond" w:eastAsia="Bookman Old Style" w:hAnsi="Garamond"/>
          <w:sz w:val="24"/>
          <w:szCs w:val="24"/>
        </w:rPr>
        <w:t>6.12.2019</w:t>
      </w:r>
      <w:r w:rsidRPr="004B2454">
        <w:rPr>
          <w:rFonts w:ascii="Garamond" w:hAnsi="Garamond"/>
          <w:sz w:val="24"/>
          <w:szCs w:val="24"/>
        </w:rPr>
        <w:t xml:space="preserve"> bën me dije vendimin </w:t>
      </w:r>
      <w:r w:rsidR="00B84B65">
        <w:rPr>
          <w:rFonts w:ascii="Garamond" w:hAnsi="Garamond"/>
          <w:sz w:val="24"/>
          <w:szCs w:val="24"/>
        </w:rPr>
        <w:t>n</w:t>
      </w:r>
      <w:r w:rsidRPr="004B2454">
        <w:rPr>
          <w:rFonts w:ascii="Garamond" w:hAnsi="Garamond"/>
          <w:sz w:val="24"/>
          <w:szCs w:val="24"/>
        </w:rPr>
        <w:t xml:space="preserve">r. 659, datë 21.11.2019 të </w:t>
      </w:r>
      <w:r w:rsidR="00B84B65" w:rsidRPr="004B2454">
        <w:rPr>
          <w:rFonts w:ascii="Garamond" w:hAnsi="Garamond"/>
          <w:sz w:val="24"/>
          <w:szCs w:val="24"/>
        </w:rPr>
        <w:t>autoritetit</w:t>
      </w:r>
      <w:r w:rsidRPr="004B2454">
        <w:rPr>
          <w:rFonts w:ascii="Garamond" w:hAnsi="Garamond"/>
          <w:sz w:val="24"/>
          <w:szCs w:val="24"/>
        </w:rPr>
        <w:t xml:space="preserve">, duke u shprehur si në vijim: </w:t>
      </w:r>
    </w:p>
    <w:p w14:paraId="40BFD12D" w14:textId="2FB5E63F"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xml:space="preserve">- </w:t>
      </w:r>
      <w:r w:rsidR="00F0716E">
        <w:rPr>
          <w:rFonts w:ascii="Garamond" w:hAnsi="Garamond"/>
          <w:sz w:val="24"/>
          <w:szCs w:val="24"/>
        </w:rPr>
        <w:t>“</w:t>
      </w:r>
      <w:r w:rsidR="00101F62" w:rsidRPr="004B2454">
        <w:rPr>
          <w:rFonts w:ascii="Garamond" w:eastAsia="Bookman Old Style" w:hAnsi="Garamond"/>
          <w:sz w:val="24"/>
          <w:szCs w:val="24"/>
        </w:rPr>
        <w:t xml:space="preserve">Operatori </w:t>
      </w:r>
      <w:r w:rsidRPr="004B2454">
        <w:rPr>
          <w:rFonts w:ascii="Garamond" w:eastAsia="Bookman Old Style" w:hAnsi="Garamond"/>
          <w:sz w:val="24"/>
          <w:szCs w:val="24"/>
        </w:rPr>
        <w:t xml:space="preserve">i </w:t>
      </w:r>
      <w:r w:rsidR="00101F62" w:rsidRPr="004B2454">
        <w:rPr>
          <w:rFonts w:ascii="Garamond" w:eastAsia="Bookman Old Style" w:hAnsi="Garamond"/>
          <w:sz w:val="24"/>
          <w:szCs w:val="24"/>
        </w:rPr>
        <w:t xml:space="preserve">Shpërndarjes </w:t>
      </w:r>
      <w:r w:rsidRPr="004B2454">
        <w:rPr>
          <w:rFonts w:ascii="Garamond" w:eastAsia="Bookman Old Style" w:hAnsi="Garamond"/>
          <w:sz w:val="24"/>
          <w:szCs w:val="24"/>
        </w:rPr>
        <w:t xml:space="preserve">së </w:t>
      </w:r>
      <w:r w:rsidR="00101F62" w:rsidRPr="004B2454">
        <w:rPr>
          <w:rFonts w:ascii="Garamond" w:eastAsia="Bookman Old Style" w:hAnsi="Garamond"/>
          <w:sz w:val="24"/>
          <w:szCs w:val="24"/>
        </w:rPr>
        <w:t xml:space="preserve">Energjisë Elektrike </w:t>
      </w:r>
      <w:r w:rsidRPr="004B2454">
        <w:rPr>
          <w:rFonts w:ascii="Garamond" w:eastAsia="Bookman Old Style" w:hAnsi="Garamond"/>
          <w:sz w:val="24"/>
          <w:szCs w:val="24"/>
        </w:rPr>
        <w:t>është operatori i vetëm në tregun e sh</w:t>
      </w:r>
      <w:r w:rsidR="00B84B65">
        <w:rPr>
          <w:rFonts w:ascii="Garamond" w:eastAsia="Bookman Old Style" w:hAnsi="Garamond"/>
          <w:sz w:val="24"/>
          <w:szCs w:val="24"/>
        </w:rPr>
        <w:t>ë</w:t>
      </w:r>
      <w:r w:rsidRPr="004B2454">
        <w:rPr>
          <w:rFonts w:ascii="Garamond" w:eastAsia="Bookman Old Style" w:hAnsi="Garamond"/>
          <w:sz w:val="24"/>
          <w:szCs w:val="24"/>
        </w:rPr>
        <w:t>rbimit të shpërndarjes së energjisë elektrike, pra</w:t>
      </w:r>
      <w:r w:rsidR="00101F62">
        <w:rPr>
          <w:rFonts w:ascii="Garamond" w:eastAsia="Bookman Old Style" w:hAnsi="Garamond"/>
          <w:sz w:val="24"/>
          <w:szCs w:val="24"/>
        </w:rPr>
        <w:t>,</w:t>
      </w:r>
      <w:r w:rsidRPr="004B2454">
        <w:rPr>
          <w:rFonts w:ascii="Garamond" w:eastAsia="Bookman Old Style" w:hAnsi="Garamond"/>
          <w:sz w:val="24"/>
          <w:szCs w:val="24"/>
        </w:rPr>
        <w:t xml:space="preserve"> është monopol natyror dhe si i till</w:t>
      </w:r>
      <w:r w:rsidR="00101F62">
        <w:rPr>
          <w:rFonts w:ascii="Garamond" w:eastAsia="Bookman Old Style" w:hAnsi="Garamond"/>
          <w:sz w:val="24"/>
          <w:szCs w:val="24"/>
        </w:rPr>
        <w:t>ë</w:t>
      </w:r>
      <w:r w:rsidRPr="004B2454">
        <w:rPr>
          <w:rFonts w:ascii="Garamond" w:eastAsia="Bookman Old Style" w:hAnsi="Garamond"/>
          <w:sz w:val="24"/>
          <w:szCs w:val="24"/>
        </w:rPr>
        <w:t xml:space="preserve"> tarifat e aplikuara prej tij duhet të pasqyrojnë drejt parashikimet ligjore lidhur me afatin e kontratave për çmimin e blerjes së </w:t>
      </w:r>
      <w:r w:rsidR="00B84B65" w:rsidRPr="004B2454">
        <w:rPr>
          <w:rFonts w:ascii="Garamond" w:eastAsia="Bookman Old Style" w:hAnsi="Garamond"/>
          <w:sz w:val="24"/>
          <w:szCs w:val="24"/>
        </w:rPr>
        <w:t>energjisë</w:t>
      </w:r>
      <w:r w:rsidRPr="004B2454">
        <w:rPr>
          <w:rFonts w:ascii="Garamond" w:eastAsia="Bookman Old Style" w:hAnsi="Garamond"/>
          <w:sz w:val="24"/>
          <w:szCs w:val="24"/>
        </w:rPr>
        <w:t>, bazuar në një kthim të arsyeshëm, një koh</w:t>
      </w:r>
      <w:r w:rsidR="00B84B65">
        <w:rPr>
          <w:rFonts w:ascii="Garamond" w:eastAsia="Bookman Old Style" w:hAnsi="Garamond"/>
          <w:sz w:val="24"/>
          <w:szCs w:val="24"/>
        </w:rPr>
        <w:t>ë</w:t>
      </w:r>
      <w:r w:rsidRPr="004B2454">
        <w:rPr>
          <w:rFonts w:ascii="Garamond" w:eastAsia="Bookman Old Style" w:hAnsi="Garamond"/>
          <w:sz w:val="24"/>
          <w:szCs w:val="24"/>
        </w:rPr>
        <w:t>zgjatje të arsyeshme të p</w:t>
      </w:r>
      <w:r w:rsidR="00B84B65">
        <w:rPr>
          <w:rFonts w:ascii="Garamond" w:eastAsia="Bookman Old Style" w:hAnsi="Garamond"/>
          <w:sz w:val="24"/>
          <w:szCs w:val="24"/>
        </w:rPr>
        <w:t>ë</w:t>
      </w:r>
      <w:r w:rsidRPr="004B2454">
        <w:rPr>
          <w:rFonts w:ascii="Garamond" w:eastAsia="Bookman Old Style" w:hAnsi="Garamond"/>
          <w:sz w:val="24"/>
          <w:szCs w:val="24"/>
        </w:rPr>
        <w:t>rcaktuar dhe të miratuar nga ERE</w:t>
      </w:r>
      <w:r w:rsidR="00F0716E">
        <w:rPr>
          <w:rFonts w:ascii="Garamond" w:eastAsia="Bookman Old Style" w:hAnsi="Garamond"/>
          <w:sz w:val="24"/>
          <w:szCs w:val="24"/>
        </w:rPr>
        <w:t>”</w:t>
      </w:r>
      <w:r w:rsidRPr="004B2454">
        <w:rPr>
          <w:rFonts w:ascii="Garamond" w:eastAsia="Bookman Old Style" w:hAnsi="Garamond"/>
          <w:sz w:val="24"/>
          <w:szCs w:val="24"/>
        </w:rPr>
        <w:t xml:space="preserve">. </w:t>
      </w:r>
    </w:p>
    <w:p w14:paraId="19C88EC8" w14:textId="6C104F44" w:rsidR="00943BC9" w:rsidRPr="004B2454" w:rsidRDefault="00943BC9" w:rsidP="00943BC9">
      <w:pPr>
        <w:spacing w:after="0" w:line="240" w:lineRule="auto"/>
        <w:ind w:firstLine="284"/>
        <w:jc w:val="both"/>
        <w:rPr>
          <w:rFonts w:ascii="Garamond" w:hAnsi="Garamond"/>
          <w:sz w:val="24"/>
          <w:szCs w:val="24"/>
        </w:rPr>
      </w:pPr>
      <w:r w:rsidRPr="004B2454">
        <w:rPr>
          <w:rFonts w:ascii="Garamond" w:eastAsia="Bookman Old Style" w:hAnsi="Garamond"/>
          <w:sz w:val="24"/>
          <w:szCs w:val="24"/>
        </w:rPr>
        <w:t>- Në kuptim të sa më sipër, pozita dominuese së cilës i referohet AK</w:t>
      </w:r>
      <w:r w:rsidR="00B84B65">
        <w:rPr>
          <w:rFonts w:ascii="Garamond" w:eastAsia="Bookman Old Style" w:hAnsi="Garamond"/>
          <w:sz w:val="24"/>
          <w:szCs w:val="24"/>
        </w:rPr>
        <w:t>-ja</w:t>
      </w:r>
      <w:r w:rsidRPr="004B2454">
        <w:rPr>
          <w:rFonts w:ascii="Garamond" w:eastAsia="Bookman Old Style" w:hAnsi="Garamond"/>
          <w:sz w:val="24"/>
          <w:szCs w:val="24"/>
        </w:rPr>
        <w:t>, lidhet me administrimin e rrjetit të shpërndarjes</w:t>
      </w:r>
      <w:r w:rsidR="00DE0D00">
        <w:rPr>
          <w:rFonts w:ascii="Garamond" w:eastAsia="Bookman Old Style" w:hAnsi="Garamond"/>
          <w:sz w:val="24"/>
          <w:szCs w:val="24"/>
        </w:rPr>
        <w:t>,</w:t>
      </w:r>
      <w:r w:rsidRPr="004B2454">
        <w:rPr>
          <w:rFonts w:ascii="Garamond" w:eastAsia="Bookman Old Style" w:hAnsi="Garamond"/>
          <w:sz w:val="24"/>
          <w:szCs w:val="24"/>
        </w:rPr>
        <w:t xml:space="preserve"> i cili është monopol shtetëror, por edhe detyrimit të ngarkuar në mënyr</w:t>
      </w:r>
      <w:r w:rsidR="00101F62">
        <w:rPr>
          <w:rFonts w:ascii="Garamond" w:eastAsia="Bookman Old Style" w:hAnsi="Garamond"/>
          <w:sz w:val="24"/>
          <w:szCs w:val="24"/>
        </w:rPr>
        <w:t>ë</w:t>
      </w:r>
      <w:r w:rsidRPr="004B2454">
        <w:rPr>
          <w:rFonts w:ascii="Garamond" w:eastAsia="Bookman Old Style" w:hAnsi="Garamond"/>
          <w:sz w:val="24"/>
          <w:szCs w:val="24"/>
        </w:rPr>
        <w:t xml:space="preserve"> ekskluzive për sigurimin e shërbimit universal, në kuptim të VKM</w:t>
      </w:r>
      <w:r w:rsidR="00B84B65">
        <w:rPr>
          <w:rFonts w:ascii="Garamond" w:eastAsia="Bookman Old Style" w:hAnsi="Garamond"/>
          <w:sz w:val="24"/>
          <w:szCs w:val="24"/>
        </w:rPr>
        <w:t>-së nr.</w:t>
      </w:r>
      <w:r w:rsidRPr="004B2454">
        <w:rPr>
          <w:rFonts w:ascii="Garamond" w:eastAsia="Bookman Old Style" w:hAnsi="Garamond"/>
          <w:sz w:val="24"/>
          <w:szCs w:val="24"/>
        </w:rPr>
        <w:t xml:space="preserve"> 244/2016, i ndryshuar.</w:t>
      </w:r>
    </w:p>
    <w:p w14:paraId="3E1A438E" w14:textId="7872FBA6" w:rsidR="00943BC9" w:rsidRPr="004B2454" w:rsidRDefault="00943BC9" w:rsidP="00943BC9">
      <w:pPr>
        <w:spacing w:after="0" w:line="240" w:lineRule="auto"/>
        <w:ind w:firstLine="284"/>
        <w:jc w:val="both"/>
        <w:rPr>
          <w:rFonts w:ascii="Garamond" w:eastAsia="Bookman Old Style" w:hAnsi="Garamond"/>
          <w:sz w:val="24"/>
          <w:szCs w:val="24"/>
        </w:rPr>
      </w:pPr>
      <w:r w:rsidRPr="004B2454">
        <w:rPr>
          <w:rFonts w:ascii="Garamond" w:eastAsia="Bookman Old Style" w:hAnsi="Garamond"/>
          <w:sz w:val="24"/>
          <w:szCs w:val="24"/>
        </w:rPr>
        <w:t>- Sa i përket sqarimit lidhur me tarifat e aplikuara nga OSHEE sh</w:t>
      </w:r>
      <w:r w:rsidR="00B84B65">
        <w:rPr>
          <w:rFonts w:ascii="Garamond" w:eastAsia="Bookman Old Style" w:hAnsi="Garamond"/>
          <w:sz w:val="24"/>
          <w:szCs w:val="24"/>
        </w:rPr>
        <w:t>.</w:t>
      </w:r>
      <w:r w:rsidRPr="004B2454">
        <w:rPr>
          <w:rFonts w:ascii="Garamond" w:eastAsia="Bookman Old Style" w:hAnsi="Garamond"/>
          <w:sz w:val="24"/>
          <w:szCs w:val="24"/>
        </w:rPr>
        <w:t>a</w:t>
      </w:r>
      <w:r w:rsidR="00B84B65">
        <w:rPr>
          <w:rFonts w:ascii="Garamond" w:eastAsia="Bookman Old Style" w:hAnsi="Garamond"/>
          <w:sz w:val="24"/>
          <w:szCs w:val="24"/>
        </w:rPr>
        <w:t>.</w:t>
      </w:r>
      <w:r w:rsidRPr="004B2454">
        <w:rPr>
          <w:rFonts w:ascii="Garamond" w:eastAsia="Bookman Old Style" w:hAnsi="Garamond"/>
          <w:sz w:val="24"/>
          <w:szCs w:val="24"/>
        </w:rPr>
        <w:t>, sqarohet se tarifat e aplikuara nga OSHEE sh.a</w:t>
      </w:r>
      <w:r w:rsidR="00B84B65">
        <w:rPr>
          <w:rFonts w:ascii="Garamond" w:eastAsia="Bookman Old Style" w:hAnsi="Garamond"/>
          <w:sz w:val="24"/>
          <w:szCs w:val="24"/>
        </w:rPr>
        <w:t>.</w:t>
      </w:r>
      <w:r w:rsidRPr="004B2454">
        <w:rPr>
          <w:rFonts w:ascii="Garamond" w:eastAsia="Bookman Old Style" w:hAnsi="Garamond"/>
          <w:sz w:val="24"/>
          <w:szCs w:val="24"/>
        </w:rPr>
        <w:t xml:space="preserve">, me qëllim shërbimin e furnizimit në cilësinë e </w:t>
      </w:r>
      <w:r w:rsidR="00101F62" w:rsidRPr="004B2454">
        <w:rPr>
          <w:rFonts w:ascii="Garamond" w:eastAsia="Bookman Old Style" w:hAnsi="Garamond"/>
          <w:sz w:val="24"/>
          <w:szCs w:val="24"/>
        </w:rPr>
        <w:t xml:space="preserve">Furnizuesit </w:t>
      </w:r>
      <w:r w:rsidRPr="004B2454">
        <w:rPr>
          <w:rFonts w:ascii="Garamond" w:eastAsia="Bookman Old Style" w:hAnsi="Garamond"/>
          <w:sz w:val="24"/>
          <w:szCs w:val="24"/>
        </w:rPr>
        <w:t xml:space="preserve">të </w:t>
      </w:r>
      <w:r w:rsidR="00101F62" w:rsidRPr="004B2454">
        <w:rPr>
          <w:rFonts w:ascii="Garamond" w:eastAsia="Bookman Old Style" w:hAnsi="Garamond"/>
          <w:sz w:val="24"/>
          <w:szCs w:val="24"/>
        </w:rPr>
        <w:t>Shërbimit Universal</w:t>
      </w:r>
      <w:r w:rsidRPr="004B2454">
        <w:rPr>
          <w:rFonts w:ascii="Garamond" w:eastAsia="Bookman Old Style" w:hAnsi="Garamond"/>
          <w:sz w:val="24"/>
          <w:szCs w:val="24"/>
        </w:rPr>
        <w:t>, janë ato që përcakton ERE në zbatim të parashikimeve të nenit 85</w:t>
      </w:r>
      <w:r w:rsidR="00B84B65">
        <w:rPr>
          <w:rFonts w:ascii="Garamond" w:eastAsia="Bookman Old Style" w:hAnsi="Garamond"/>
          <w:sz w:val="24"/>
          <w:szCs w:val="24"/>
        </w:rPr>
        <w:t>,</w:t>
      </w:r>
      <w:r w:rsidRPr="004B2454">
        <w:rPr>
          <w:rFonts w:ascii="Garamond" w:eastAsia="Bookman Old Style" w:hAnsi="Garamond"/>
          <w:sz w:val="24"/>
          <w:szCs w:val="24"/>
        </w:rPr>
        <w:t xml:space="preserve"> të ligjit nr.</w:t>
      </w:r>
      <w:r w:rsidR="00B84B65">
        <w:rPr>
          <w:rFonts w:ascii="Garamond" w:eastAsia="Bookman Old Style" w:hAnsi="Garamond"/>
          <w:sz w:val="24"/>
          <w:szCs w:val="24"/>
        </w:rPr>
        <w:t xml:space="preserve"> </w:t>
      </w:r>
      <w:r w:rsidRPr="004B2454">
        <w:rPr>
          <w:rFonts w:ascii="Garamond" w:eastAsia="Bookman Old Style" w:hAnsi="Garamond"/>
          <w:sz w:val="24"/>
          <w:szCs w:val="24"/>
        </w:rPr>
        <w:t xml:space="preserve">43/2015 </w:t>
      </w:r>
      <w:r w:rsidR="00F0716E">
        <w:rPr>
          <w:rFonts w:ascii="Garamond" w:eastAsia="Bookman Old Style" w:hAnsi="Garamond"/>
          <w:sz w:val="24"/>
          <w:szCs w:val="24"/>
        </w:rPr>
        <w:t>“</w:t>
      </w:r>
      <w:r w:rsidRPr="004B2454">
        <w:rPr>
          <w:rFonts w:ascii="Garamond" w:eastAsia="Bookman Old Style" w:hAnsi="Garamond"/>
          <w:sz w:val="24"/>
          <w:szCs w:val="24"/>
        </w:rPr>
        <w:t>Për sektorin e energjisë elektrike</w:t>
      </w:r>
      <w:r w:rsidR="00F0716E">
        <w:rPr>
          <w:rFonts w:ascii="Garamond" w:eastAsia="Bookman Old Style" w:hAnsi="Garamond"/>
          <w:sz w:val="24"/>
          <w:szCs w:val="24"/>
        </w:rPr>
        <w:t>”</w:t>
      </w:r>
      <w:r w:rsidRPr="004B2454">
        <w:rPr>
          <w:rFonts w:ascii="Garamond" w:eastAsia="Bookman Old Style" w:hAnsi="Garamond"/>
          <w:sz w:val="24"/>
          <w:szCs w:val="24"/>
        </w:rPr>
        <w:t xml:space="preserve">, i ndryshuar. </w:t>
      </w:r>
    </w:p>
    <w:p w14:paraId="109E8192" w14:textId="25E68093" w:rsidR="00943BC9" w:rsidRPr="004B2454" w:rsidRDefault="00943BC9" w:rsidP="00943BC9">
      <w:pPr>
        <w:spacing w:after="0" w:line="240" w:lineRule="auto"/>
        <w:ind w:firstLine="284"/>
        <w:jc w:val="both"/>
        <w:rPr>
          <w:rFonts w:ascii="Garamond" w:hAnsi="Garamond"/>
          <w:sz w:val="24"/>
          <w:szCs w:val="24"/>
        </w:rPr>
      </w:pPr>
      <w:r w:rsidRPr="004B2454">
        <w:rPr>
          <w:rFonts w:ascii="Garamond" w:eastAsia="Bookman Old Style" w:hAnsi="Garamond"/>
          <w:sz w:val="24"/>
          <w:szCs w:val="24"/>
        </w:rPr>
        <w:t>- Lidhur me kërkesën e AK</w:t>
      </w:r>
      <w:r w:rsidR="00B84B65">
        <w:rPr>
          <w:rFonts w:ascii="Garamond" w:eastAsia="Bookman Old Style" w:hAnsi="Garamond"/>
          <w:sz w:val="24"/>
          <w:szCs w:val="24"/>
        </w:rPr>
        <w:t>-së</w:t>
      </w:r>
      <w:r w:rsidRPr="004B2454">
        <w:rPr>
          <w:rFonts w:ascii="Garamond" w:eastAsia="Bookman Old Style" w:hAnsi="Garamond"/>
          <w:sz w:val="24"/>
          <w:szCs w:val="24"/>
        </w:rPr>
        <w:t xml:space="preserve"> për një kthim të arsyeshëm sqarohet se </w:t>
      </w:r>
      <w:r w:rsidR="00B84B65">
        <w:rPr>
          <w:rFonts w:ascii="Garamond" w:eastAsia="Bookman Old Style" w:hAnsi="Garamond"/>
          <w:sz w:val="24"/>
          <w:szCs w:val="24"/>
        </w:rPr>
        <w:t>o</w:t>
      </w:r>
      <w:r w:rsidRPr="004B2454">
        <w:rPr>
          <w:rFonts w:ascii="Garamond" w:eastAsia="Bookman Old Style" w:hAnsi="Garamond"/>
          <w:sz w:val="24"/>
          <w:szCs w:val="24"/>
        </w:rPr>
        <w:t>peratorët e tregtimit të energjisë elektrike që operojnë në kushtet e tregut të parregulluar, nuk operojnë mbi bazat e një çmimi të rregulluar nga ERE</w:t>
      </w:r>
      <w:r w:rsidR="00B84B65">
        <w:rPr>
          <w:rFonts w:ascii="Garamond" w:eastAsia="Bookman Old Style" w:hAnsi="Garamond"/>
          <w:sz w:val="24"/>
          <w:szCs w:val="24"/>
        </w:rPr>
        <w:t>,</w:t>
      </w:r>
      <w:r w:rsidRPr="004B2454">
        <w:rPr>
          <w:rFonts w:ascii="Garamond" w:eastAsia="Bookman Old Style" w:hAnsi="Garamond"/>
          <w:sz w:val="24"/>
          <w:szCs w:val="24"/>
        </w:rPr>
        <w:t xml:space="preserve"> por kanë të gjithë lirinë tregtare për të caktuar apo negociuar çmimin e shitjes së energjisë elektrike. Në lidhje me impaktin që rritja e </w:t>
      </w:r>
      <w:r w:rsidR="00B84B65" w:rsidRPr="004B2454">
        <w:rPr>
          <w:rFonts w:ascii="Garamond" w:eastAsia="Bookman Old Style" w:hAnsi="Garamond"/>
          <w:sz w:val="24"/>
          <w:szCs w:val="24"/>
        </w:rPr>
        <w:t>çmimit</w:t>
      </w:r>
      <w:r w:rsidRPr="004B2454">
        <w:rPr>
          <w:rFonts w:ascii="Garamond" w:eastAsia="Bookman Old Style" w:hAnsi="Garamond"/>
          <w:sz w:val="24"/>
          <w:szCs w:val="24"/>
        </w:rPr>
        <w:t xml:space="preserve">, do të ketë me vendosjen e çmimeve të padrejta të blerjes apo shitjes së energjisë </w:t>
      </w:r>
      <w:r w:rsidR="00B84B65" w:rsidRPr="004B2454">
        <w:rPr>
          <w:rFonts w:ascii="Garamond" w:eastAsia="Bookman Old Style" w:hAnsi="Garamond"/>
          <w:sz w:val="24"/>
          <w:szCs w:val="24"/>
        </w:rPr>
        <w:t>elektrike</w:t>
      </w:r>
      <w:r w:rsidRPr="004B2454">
        <w:rPr>
          <w:rFonts w:ascii="Garamond" w:eastAsia="Bookman Old Style" w:hAnsi="Garamond"/>
          <w:sz w:val="24"/>
          <w:szCs w:val="24"/>
        </w:rPr>
        <w:t xml:space="preserve"> apo kushteve të tjera të padrejta të tregtimit, sqarojmë siç sjellë në vëmendje në s</w:t>
      </w:r>
      <w:r w:rsidR="00B84B65">
        <w:rPr>
          <w:rFonts w:ascii="Garamond" w:eastAsia="Bookman Old Style" w:hAnsi="Garamond"/>
          <w:sz w:val="24"/>
          <w:szCs w:val="24"/>
        </w:rPr>
        <w:t>h</w:t>
      </w:r>
      <w:r w:rsidRPr="004B2454">
        <w:rPr>
          <w:rFonts w:ascii="Garamond" w:eastAsia="Bookman Old Style" w:hAnsi="Garamond"/>
          <w:sz w:val="24"/>
          <w:szCs w:val="24"/>
        </w:rPr>
        <w:t xml:space="preserve">pjegimet e dhëna më sipër mbi pretendimet e shoqatës së furnizuesve AAES, se vendosja e kushteve dhe afateve të njëjta për blerjen e energjisë elektrike nga tregtarët në treg të parregulluar, nuk vendos në kushte diskriminuese asnjërin prej tyre. Në kuptim edhe të praktikave më të mira tregtare, por edhe parimeve të përgjithshme mbi të cilat zhvillohen prokurimet publike, në kuptim të ligjit </w:t>
      </w:r>
      <w:r w:rsidR="00B84B65">
        <w:rPr>
          <w:rFonts w:ascii="Garamond" w:hAnsi="Garamond"/>
          <w:sz w:val="24"/>
          <w:szCs w:val="24"/>
        </w:rPr>
        <w:t>n</w:t>
      </w:r>
      <w:r w:rsidRPr="004B2454">
        <w:rPr>
          <w:rFonts w:ascii="Garamond" w:hAnsi="Garamond"/>
          <w:sz w:val="24"/>
          <w:szCs w:val="24"/>
        </w:rPr>
        <w:t xml:space="preserve">r. 9643, datë 20.11.2006 </w:t>
      </w:r>
      <w:r w:rsidR="00F0716E">
        <w:rPr>
          <w:rFonts w:ascii="Garamond" w:hAnsi="Garamond"/>
          <w:sz w:val="24"/>
          <w:szCs w:val="24"/>
        </w:rPr>
        <w:t>“</w:t>
      </w:r>
      <w:r w:rsidRPr="004B2454">
        <w:rPr>
          <w:rFonts w:ascii="Garamond" w:hAnsi="Garamond"/>
          <w:sz w:val="24"/>
          <w:szCs w:val="24"/>
        </w:rPr>
        <w:t>Për prokurimin publik</w:t>
      </w:r>
      <w:r w:rsidR="00F0716E">
        <w:rPr>
          <w:rFonts w:ascii="Garamond" w:hAnsi="Garamond"/>
          <w:sz w:val="24"/>
          <w:szCs w:val="24"/>
        </w:rPr>
        <w:t>”</w:t>
      </w:r>
      <w:r w:rsidRPr="004B2454">
        <w:rPr>
          <w:rFonts w:ascii="Garamond" w:hAnsi="Garamond"/>
          <w:sz w:val="24"/>
          <w:szCs w:val="24"/>
        </w:rPr>
        <w:t>, me shpalljen e kushteve dhe afateve të ftesës për ofertë, nga ana e OSHEE</w:t>
      </w:r>
      <w:r w:rsidR="00B84B65">
        <w:rPr>
          <w:rFonts w:ascii="Garamond" w:hAnsi="Garamond"/>
          <w:sz w:val="24"/>
          <w:szCs w:val="24"/>
        </w:rPr>
        <w:t>-së</w:t>
      </w:r>
      <w:r w:rsidRPr="004B2454">
        <w:rPr>
          <w:rFonts w:ascii="Garamond" w:hAnsi="Garamond"/>
          <w:sz w:val="24"/>
          <w:szCs w:val="24"/>
        </w:rPr>
        <w:t>, synohet të sigurohet një trajtim i barabartë dhe jodiskriminues për të gjithë operatorët ekonomikë, pjesëmarrës në procedurat e prokurimit.</w:t>
      </w:r>
    </w:p>
    <w:p w14:paraId="2BDD6F7E" w14:textId="3B86E5F0"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xml:space="preserve">- Në vendimin e saj </w:t>
      </w:r>
      <w:r w:rsidR="00B84B65">
        <w:rPr>
          <w:rFonts w:ascii="Garamond" w:hAnsi="Garamond"/>
          <w:sz w:val="24"/>
          <w:szCs w:val="24"/>
        </w:rPr>
        <w:t>n</w:t>
      </w:r>
      <w:r w:rsidRPr="004B2454">
        <w:rPr>
          <w:rFonts w:ascii="Garamond" w:hAnsi="Garamond"/>
          <w:sz w:val="24"/>
          <w:szCs w:val="24"/>
        </w:rPr>
        <w:t>r. 659,</w:t>
      </w:r>
      <w:r w:rsidR="006F0EED">
        <w:rPr>
          <w:rFonts w:ascii="Garamond" w:hAnsi="Garamond"/>
          <w:sz w:val="24"/>
          <w:szCs w:val="24"/>
        </w:rPr>
        <w:t xml:space="preserve"> </w:t>
      </w:r>
      <w:r w:rsidR="00B84B65">
        <w:rPr>
          <w:rFonts w:ascii="Garamond" w:hAnsi="Garamond"/>
          <w:sz w:val="24"/>
          <w:szCs w:val="24"/>
        </w:rPr>
        <w:t>d</w:t>
      </w:r>
      <w:r w:rsidRPr="004B2454">
        <w:rPr>
          <w:rFonts w:ascii="Garamond" w:hAnsi="Garamond"/>
          <w:sz w:val="24"/>
          <w:szCs w:val="24"/>
        </w:rPr>
        <w:t xml:space="preserve">atë </w:t>
      </w:r>
      <w:r w:rsidR="004D2AC1">
        <w:rPr>
          <w:rFonts w:ascii="Garamond" w:hAnsi="Garamond"/>
          <w:sz w:val="24"/>
          <w:szCs w:val="24"/>
        </w:rPr>
        <w:t>21</w:t>
      </w:r>
      <w:r w:rsidRPr="004B2454">
        <w:rPr>
          <w:rFonts w:ascii="Garamond" w:hAnsi="Garamond"/>
          <w:sz w:val="24"/>
          <w:szCs w:val="24"/>
        </w:rPr>
        <w:t>.11.2019, AK</w:t>
      </w:r>
      <w:r w:rsidR="00B84B65">
        <w:rPr>
          <w:rFonts w:ascii="Garamond" w:hAnsi="Garamond"/>
          <w:sz w:val="24"/>
          <w:szCs w:val="24"/>
        </w:rPr>
        <w:t>-ja</w:t>
      </w:r>
      <w:r w:rsidRPr="004B2454">
        <w:rPr>
          <w:rFonts w:ascii="Garamond" w:hAnsi="Garamond"/>
          <w:sz w:val="24"/>
          <w:szCs w:val="24"/>
        </w:rPr>
        <w:t xml:space="preserve"> ka vendosur </w:t>
      </w:r>
      <w:r w:rsidR="00B84B65">
        <w:rPr>
          <w:rFonts w:ascii="Garamond" w:hAnsi="Garamond"/>
          <w:sz w:val="24"/>
          <w:szCs w:val="24"/>
        </w:rPr>
        <w:t>t’</w:t>
      </w:r>
      <w:r w:rsidRPr="004B2454">
        <w:rPr>
          <w:rFonts w:ascii="Garamond" w:hAnsi="Garamond"/>
          <w:sz w:val="24"/>
          <w:szCs w:val="24"/>
        </w:rPr>
        <w:t>i rekomandojë ERE-s që gjatë procedurës së miratimit të një ndryshimi në rregulloren për procedurat e blerjes s</w:t>
      </w:r>
      <w:r w:rsidR="00BE7413">
        <w:rPr>
          <w:rFonts w:ascii="Garamond" w:hAnsi="Garamond"/>
          <w:sz w:val="24"/>
          <w:szCs w:val="24"/>
        </w:rPr>
        <w:t>ë</w:t>
      </w:r>
      <w:r w:rsidRPr="004B2454">
        <w:rPr>
          <w:rFonts w:ascii="Garamond" w:hAnsi="Garamond"/>
          <w:sz w:val="24"/>
          <w:szCs w:val="24"/>
        </w:rPr>
        <w:t xml:space="preserve"> </w:t>
      </w:r>
      <w:r w:rsidR="00BE7413" w:rsidRPr="004B2454">
        <w:rPr>
          <w:rFonts w:ascii="Garamond" w:hAnsi="Garamond"/>
          <w:sz w:val="24"/>
          <w:szCs w:val="24"/>
        </w:rPr>
        <w:t>energjisë</w:t>
      </w:r>
      <w:r w:rsidRPr="004B2454">
        <w:rPr>
          <w:rFonts w:ascii="Garamond" w:hAnsi="Garamond"/>
          <w:sz w:val="24"/>
          <w:szCs w:val="24"/>
        </w:rPr>
        <w:t xml:space="preserve"> elektrike p</w:t>
      </w:r>
      <w:r w:rsidR="00BE7413">
        <w:rPr>
          <w:rFonts w:ascii="Garamond" w:hAnsi="Garamond"/>
          <w:sz w:val="24"/>
          <w:szCs w:val="24"/>
        </w:rPr>
        <w:t>ë</w:t>
      </w:r>
      <w:r w:rsidRPr="004B2454">
        <w:rPr>
          <w:rFonts w:ascii="Garamond" w:hAnsi="Garamond"/>
          <w:sz w:val="24"/>
          <w:szCs w:val="24"/>
        </w:rPr>
        <w:t>r mbulimin e humbjeve në rrjetet e shpërndarjes dhe të transmetimit dhe për blerjen e energjisë elektrike, për të siguruar përmbushjen e detyrimeve të sh</w:t>
      </w:r>
      <w:r w:rsidR="00BE7413">
        <w:rPr>
          <w:rFonts w:ascii="Garamond" w:hAnsi="Garamond"/>
          <w:sz w:val="24"/>
          <w:szCs w:val="24"/>
        </w:rPr>
        <w:t>ë</w:t>
      </w:r>
      <w:r w:rsidRPr="004B2454">
        <w:rPr>
          <w:rFonts w:ascii="Garamond" w:hAnsi="Garamond"/>
          <w:sz w:val="24"/>
          <w:szCs w:val="24"/>
        </w:rPr>
        <w:t xml:space="preserve">rbimit publik, të marrë në konsideratë: </w:t>
      </w:r>
    </w:p>
    <w:p w14:paraId="690B0A1D" w14:textId="0BA0459D"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1. Shqyrtimin e procedurave të aplikimit p</w:t>
      </w:r>
      <w:r w:rsidR="00BE7413">
        <w:rPr>
          <w:rFonts w:ascii="Garamond" w:hAnsi="Garamond"/>
          <w:sz w:val="24"/>
          <w:szCs w:val="24"/>
        </w:rPr>
        <w:t>ë</w:t>
      </w:r>
      <w:r w:rsidRPr="004B2454">
        <w:rPr>
          <w:rFonts w:ascii="Garamond" w:hAnsi="Garamond"/>
          <w:sz w:val="24"/>
          <w:szCs w:val="24"/>
        </w:rPr>
        <w:t xml:space="preserve">r blerje </w:t>
      </w:r>
      <w:r w:rsidR="00BE7413">
        <w:rPr>
          <w:rFonts w:ascii="Garamond" w:hAnsi="Garamond"/>
          <w:sz w:val="24"/>
          <w:szCs w:val="24"/>
        </w:rPr>
        <w:t>t</w:t>
      </w:r>
      <w:r w:rsidRPr="004B2454">
        <w:rPr>
          <w:rFonts w:ascii="Garamond" w:hAnsi="Garamond"/>
          <w:sz w:val="24"/>
          <w:szCs w:val="24"/>
        </w:rPr>
        <w:t xml:space="preserve">ë </w:t>
      </w:r>
      <w:r w:rsidR="00BE7413" w:rsidRPr="004B2454">
        <w:rPr>
          <w:rFonts w:ascii="Garamond" w:hAnsi="Garamond"/>
          <w:sz w:val="24"/>
          <w:szCs w:val="24"/>
        </w:rPr>
        <w:t>energjisë</w:t>
      </w:r>
      <w:r w:rsidRPr="004B2454">
        <w:rPr>
          <w:rFonts w:ascii="Garamond" w:hAnsi="Garamond"/>
          <w:sz w:val="24"/>
          <w:szCs w:val="24"/>
        </w:rPr>
        <w:t xml:space="preserve"> elektrike për mbulimin e humbjeve në rrjetet e shpërndarjes dhe të transmetimit dhe për blerjen e energjisë elektrike, konform parashikimeve dhe afateve të përcaktuara në pikën 1, neni 21 të </w:t>
      </w:r>
      <w:r w:rsidR="00F0716E">
        <w:rPr>
          <w:rFonts w:ascii="Garamond" w:hAnsi="Garamond"/>
          <w:sz w:val="24"/>
          <w:szCs w:val="24"/>
        </w:rPr>
        <w:t>“</w:t>
      </w:r>
      <w:r w:rsidRPr="004B2454">
        <w:rPr>
          <w:rFonts w:ascii="Garamond" w:hAnsi="Garamond"/>
          <w:sz w:val="24"/>
          <w:szCs w:val="24"/>
        </w:rPr>
        <w:t>Rregullores për organizimin, funksionimin dhe procedurave të ERE-s</w:t>
      </w:r>
      <w:r w:rsidR="00F0716E">
        <w:rPr>
          <w:rFonts w:ascii="Garamond" w:hAnsi="Garamond"/>
          <w:sz w:val="24"/>
          <w:szCs w:val="24"/>
        </w:rPr>
        <w:t>”</w:t>
      </w:r>
      <w:r w:rsidRPr="004B2454">
        <w:rPr>
          <w:rFonts w:ascii="Garamond" w:hAnsi="Garamond"/>
          <w:sz w:val="24"/>
          <w:szCs w:val="24"/>
        </w:rPr>
        <w:t xml:space="preserve">. </w:t>
      </w:r>
    </w:p>
    <w:p w14:paraId="678FF677" w14:textId="29B64553"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lastRenderedPageBreak/>
        <w:t xml:space="preserve">2. Të kërkohet dhe të përcaktohet qartë periudha tranzitore për aplikimin e ndryshimit të kërkuar nga ana e OSHEE </w:t>
      </w:r>
      <w:r w:rsidR="00941C3A">
        <w:rPr>
          <w:rFonts w:ascii="Garamond" w:hAnsi="Garamond"/>
          <w:sz w:val="24"/>
          <w:szCs w:val="24"/>
        </w:rPr>
        <w:t>sh.a.</w:t>
      </w:r>
      <w:r w:rsidRPr="004B2454">
        <w:rPr>
          <w:rFonts w:ascii="Garamond" w:hAnsi="Garamond"/>
          <w:sz w:val="24"/>
          <w:szCs w:val="24"/>
        </w:rPr>
        <w:t xml:space="preserve"> në blerjen e energjisë në përputhje me parashikimet ligjore të lidhura me afatin e kontratave për çmimin e blerjes së energjisë, bazuar në një kthim të arsyeshëm, një kohëzgjatje të arsyeshme të përcaktuar dhe brenda afa</w:t>
      </w:r>
      <w:r w:rsidR="00941C3A">
        <w:rPr>
          <w:rFonts w:ascii="Garamond" w:hAnsi="Garamond"/>
          <w:sz w:val="24"/>
          <w:szCs w:val="24"/>
        </w:rPr>
        <w:t>tit të periudhës tranzitore 30.</w:t>
      </w:r>
      <w:r w:rsidRPr="004B2454">
        <w:rPr>
          <w:rFonts w:ascii="Garamond" w:hAnsi="Garamond"/>
          <w:sz w:val="24"/>
          <w:szCs w:val="24"/>
        </w:rPr>
        <w:t>9.2019 të miratuar nga ERE.</w:t>
      </w:r>
      <w:r w:rsidR="00F0716E">
        <w:rPr>
          <w:rFonts w:ascii="Garamond" w:hAnsi="Garamond"/>
          <w:sz w:val="24"/>
          <w:szCs w:val="24"/>
        </w:rPr>
        <w:t>”</w:t>
      </w:r>
      <w:r w:rsidR="00941C3A">
        <w:rPr>
          <w:rFonts w:ascii="Garamond" w:hAnsi="Garamond"/>
          <w:sz w:val="24"/>
          <w:szCs w:val="24"/>
        </w:rPr>
        <w:t>.</w:t>
      </w:r>
    </w:p>
    <w:p w14:paraId="18EF1DB5" w14:textId="52CF46F3" w:rsidR="00943BC9" w:rsidRPr="004B2454" w:rsidRDefault="00943BC9" w:rsidP="00943BC9">
      <w:pPr>
        <w:spacing w:after="0" w:line="240" w:lineRule="auto"/>
        <w:ind w:firstLine="284"/>
        <w:jc w:val="both"/>
        <w:rPr>
          <w:rFonts w:ascii="Garamond" w:hAnsi="Garamond"/>
          <w:sz w:val="24"/>
          <w:szCs w:val="24"/>
        </w:rPr>
      </w:pPr>
      <w:r w:rsidRPr="004B2454">
        <w:rPr>
          <w:rFonts w:ascii="Garamond" w:eastAsia="Bookman Old Style" w:hAnsi="Garamond"/>
          <w:sz w:val="24"/>
          <w:szCs w:val="24"/>
        </w:rPr>
        <w:t>- Në lidhje me pikën 1 të këtij rekomandimi, konstatojmë se neni 21, pika 1</w:t>
      </w:r>
      <w:r w:rsidR="00F0716E">
        <w:rPr>
          <w:rFonts w:ascii="Garamond" w:eastAsia="Bookman Old Style" w:hAnsi="Garamond"/>
          <w:sz w:val="24"/>
          <w:szCs w:val="24"/>
        </w:rPr>
        <w:t>,</w:t>
      </w:r>
      <w:r w:rsidRPr="004B2454">
        <w:rPr>
          <w:rFonts w:ascii="Garamond" w:eastAsia="Bookman Old Style" w:hAnsi="Garamond"/>
          <w:sz w:val="24"/>
          <w:szCs w:val="24"/>
        </w:rPr>
        <w:t xml:space="preserve"> së cilës i referohet AK</w:t>
      </w:r>
      <w:r w:rsidR="00F0716E">
        <w:rPr>
          <w:rFonts w:ascii="Garamond" w:eastAsia="Bookman Old Style" w:hAnsi="Garamond"/>
          <w:sz w:val="24"/>
          <w:szCs w:val="24"/>
        </w:rPr>
        <w:t>-ja</w:t>
      </w:r>
      <w:r w:rsidRPr="004B2454">
        <w:rPr>
          <w:rFonts w:ascii="Garamond" w:eastAsia="Bookman Old Style" w:hAnsi="Garamond"/>
          <w:sz w:val="24"/>
          <w:szCs w:val="24"/>
        </w:rPr>
        <w:t xml:space="preserve">, lidhet me: </w:t>
      </w:r>
      <w:r w:rsidRPr="004B2454">
        <w:rPr>
          <w:rFonts w:ascii="Garamond" w:hAnsi="Garamond"/>
          <w:sz w:val="24"/>
          <w:szCs w:val="24"/>
        </w:rPr>
        <w:t>përcaktimin e tarifave dhe çmimeve të shërbimeve t</w:t>
      </w:r>
      <w:r w:rsidR="00DE0D00">
        <w:rPr>
          <w:rFonts w:ascii="Garamond" w:hAnsi="Garamond"/>
          <w:sz w:val="24"/>
          <w:szCs w:val="24"/>
        </w:rPr>
        <w:t>ë</w:t>
      </w:r>
      <w:r w:rsidRPr="004B2454">
        <w:rPr>
          <w:rFonts w:ascii="Garamond" w:hAnsi="Garamond"/>
          <w:sz w:val="24"/>
          <w:szCs w:val="24"/>
        </w:rPr>
        <w:t xml:space="preserve"> energjisë elektrike dhe të gazit natyror për vitin pasardhës… </w:t>
      </w:r>
    </w:p>
    <w:p w14:paraId="28536081" w14:textId="6E2D0A56"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Çmimi me të cilin OSHEE</w:t>
      </w:r>
      <w:r w:rsidR="008B2BCF">
        <w:rPr>
          <w:rFonts w:ascii="Garamond" w:hAnsi="Garamond"/>
          <w:sz w:val="24"/>
          <w:szCs w:val="24"/>
        </w:rPr>
        <w:t>-ja</w:t>
      </w:r>
      <w:r w:rsidRPr="004B2454">
        <w:rPr>
          <w:rFonts w:ascii="Garamond" w:hAnsi="Garamond"/>
          <w:sz w:val="24"/>
          <w:szCs w:val="24"/>
        </w:rPr>
        <w:t xml:space="preserve"> blen në treg të parregulluar, është i përcaktuar nga oferta më e mirë, dhe nuk rregullohet nga ERE</w:t>
      </w:r>
      <w:r w:rsidR="00101F62">
        <w:rPr>
          <w:rFonts w:ascii="Garamond" w:hAnsi="Garamond"/>
          <w:sz w:val="24"/>
          <w:szCs w:val="24"/>
        </w:rPr>
        <w:t>.</w:t>
      </w:r>
    </w:p>
    <w:p w14:paraId="21A9EDBC" w14:textId="008F1005" w:rsidR="00943BC9" w:rsidRPr="004B2454" w:rsidRDefault="00943BC9" w:rsidP="00943BC9">
      <w:pPr>
        <w:spacing w:after="0" w:line="240" w:lineRule="auto"/>
        <w:ind w:firstLine="284"/>
        <w:jc w:val="both"/>
        <w:rPr>
          <w:rFonts w:ascii="Garamond" w:hAnsi="Garamond"/>
          <w:sz w:val="24"/>
          <w:szCs w:val="24"/>
        </w:rPr>
      </w:pPr>
      <w:r w:rsidRPr="004B2454">
        <w:rPr>
          <w:rFonts w:ascii="Garamond" w:eastAsia="Bookman Old Style" w:hAnsi="Garamond"/>
          <w:sz w:val="24"/>
          <w:szCs w:val="24"/>
        </w:rPr>
        <w:t xml:space="preserve">- Në lidhje me pikën 2 të këtij rekomandimi, konstatojmë se: nuk lidhet me objektin e shqyrtimit nga ERE. Fundi i periudhës tranzitore të përcaktuar me vendimin e </w:t>
      </w:r>
      <w:r w:rsidR="00BE7413" w:rsidRPr="004B2454">
        <w:rPr>
          <w:rFonts w:ascii="Garamond" w:eastAsia="Bookman Old Style" w:hAnsi="Garamond"/>
          <w:sz w:val="24"/>
          <w:szCs w:val="24"/>
        </w:rPr>
        <w:t>B</w:t>
      </w:r>
      <w:r w:rsidRPr="004B2454">
        <w:rPr>
          <w:rFonts w:ascii="Garamond" w:eastAsia="Bookman Old Style" w:hAnsi="Garamond"/>
          <w:sz w:val="24"/>
          <w:szCs w:val="24"/>
        </w:rPr>
        <w:t>ordit të ERE</w:t>
      </w:r>
      <w:r w:rsidR="00464C24">
        <w:rPr>
          <w:rFonts w:ascii="Garamond" w:eastAsia="Bookman Old Style" w:hAnsi="Garamond"/>
          <w:sz w:val="24"/>
          <w:szCs w:val="24"/>
        </w:rPr>
        <w:t>-s</w:t>
      </w:r>
      <w:r w:rsidRPr="004B2454">
        <w:rPr>
          <w:rFonts w:ascii="Garamond" w:eastAsia="Bookman Old Style" w:hAnsi="Garamond"/>
          <w:sz w:val="24"/>
          <w:szCs w:val="24"/>
        </w:rPr>
        <w:t xml:space="preserve"> </w:t>
      </w:r>
      <w:r w:rsidRPr="004B2454">
        <w:rPr>
          <w:rFonts w:ascii="Garamond" w:hAnsi="Garamond"/>
          <w:sz w:val="24"/>
          <w:szCs w:val="24"/>
        </w:rPr>
        <w:t xml:space="preserve">nr. 146, </w:t>
      </w:r>
      <w:r w:rsidR="00BE7413">
        <w:rPr>
          <w:rFonts w:ascii="Garamond" w:hAnsi="Garamond"/>
          <w:sz w:val="24"/>
          <w:szCs w:val="24"/>
        </w:rPr>
        <w:t>d</w:t>
      </w:r>
      <w:r w:rsidR="00F0716E">
        <w:rPr>
          <w:rFonts w:ascii="Garamond" w:hAnsi="Garamond"/>
          <w:sz w:val="24"/>
          <w:szCs w:val="24"/>
        </w:rPr>
        <w:t xml:space="preserve">atë </w:t>
      </w:r>
      <w:r w:rsidRPr="004B2454">
        <w:rPr>
          <w:rFonts w:ascii="Garamond" w:hAnsi="Garamond"/>
          <w:sz w:val="24"/>
          <w:szCs w:val="24"/>
        </w:rPr>
        <w:t>4.10.2019, është data 31.12.2019. ERE i është drejtuar AK</w:t>
      </w:r>
      <w:r w:rsidR="00BE7413">
        <w:rPr>
          <w:rFonts w:ascii="Garamond" w:hAnsi="Garamond"/>
          <w:sz w:val="24"/>
          <w:szCs w:val="24"/>
        </w:rPr>
        <w:t>-së</w:t>
      </w:r>
      <w:r w:rsidRPr="004B2454">
        <w:rPr>
          <w:rFonts w:ascii="Garamond" w:hAnsi="Garamond"/>
          <w:sz w:val="24"/>
          <w:szCs w:val="24"/>
        </w:rPr>
        <w:t>, me kërkesën për opinion në lidh</w:t>
      </w:r>
      <w:r w:rsidR="00F0716E">
        <w:rPr>
          <w:rFonts w:ascii="Garamond" w:hAnsi="Garamond"/>
          <w:sz w:val="24"/>
          <w:szCs w:val="24"/>
        </w:rPr>
        <w:t>je me vendimin nr.123, datë 29.</w:t>
      </w:r>
      <w:r w:rsidRPr="004B2454">
        <w:rPr>
          <w:rFonts w:ascii="Garamond" w:hAnsi="Garamond"/>
          <w:sz w:val="24"/>
          <w:szCs w:val="24"/>
        </w:rPr>
        <w:t>7.2019</w:t>
      </w:r>
      <w:r w:rsidR="00C23A87">
        <w:rPr>
          <w:rFonts w:ascii="Garamond" w:hAnsi="Garamond"/>
          <w:sz w:val="24"/>
          <w:szCs w:val="24"/>
        </w:rPr>
        <w:t>,</w:t>
      </w:r>
      <w:r w:rsidRPr="004B2454">
        <w:rPr>
          <w:rFonts w:ascii="Garamond" w:hAnsi="Garamond"/>
          <w:sz w:val="24"/>
          <w:szCs w:val="24"/>
        </w:rPr>
        <w:t xml:space="preserve"> mbi fillimin e procedurës për shqyrtimin e kërkesës së OSHEE sh.a</w:t>
      </w:r>
      <w:r w:rsidR="00F0716E">
        <w:rPr>
          <w:rFonts w:ascii="Garamond" w:hAnsi="Garamond"/>
          <w:sz w:val="24"/>
          <w:szCs w:val="24"/>
        </w:rPr>
        <w:t>.</w:t>
      </w:r>
      <w:r w:rsidRPr="004B2454">
        <w:rPr>
          <w:rFonts w:ascii="Garamond" w:hAnsi="Garamond"/>
          <w:sz w:val="24"/>
          <w:szCs w:val="24"/>
        </w:rPr>
        <w:t xml:space="preserve"> për një ndryshim në </w:t>
      </w:r>
      <w:r w:rsidR="00F0716E">
        <w:rPr>
          <w:rFonts w:ascii="Garamond" w:hAnsi="Garamond"/>
          <w:sz w:val="24"/>
          <w:szCs w:val="24"/>
        </w:rPr>
        <w:t>“</w:t>
      </w:r>
      <w:r w:rsidRPr="004B2454">
        <w:rPr>
          <w:rFonts w:ascii="Garamond" w:hAnsi="Garamond"/>
          <w:sz w:val="24"/>
          <w:szCs w:val="24"/>
        </w:rPr>
        <w:t>Rregulloren për procedurat e blerjes së energjisë elektrike për mbulimin e humbjeve në rrjetet e shpërndarjes dhe të transmetimit dhe për blerjen e energjisë elektrike për të siguruar përmbushjen e detyrimeve të shërbimit publik</w:t>
      </w:r>
      <w:r w:rsidR="00CE052A">
        <w:rPr>
          <w:rFonts w:ascii="Garamond" w:hAnsi="Garamond"/>
          <w:sz w:val="24"/>
          <w:szCs w:val="24"/>
        </w:rPr>
        <w:t>”</w:t>
      </w:r>
      <w:r w:rsidRPr="004B2454">
        <w:rPr>
          <w:rFonts w:ascii="Garamond" w:hAnsi="Garamond"/>
          <w:sz w:val="24"/>
          <w:szCs w:val="24"/>
        </w:rPr>
        <w:t>.</w:t>
      </w:r>
    </w:p>
    <w:p w14:paraId="0F1219F8" w14:textId="016BFD90"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Sa më sipër, në vijim edhe të arsyetimit të vendimit i cili shpreh qartë qëllimin e kërkesës së OSHEE sh</w:t>
      </w:r>
      <w:r w:rsidR="00F0716E">
        <w:rPr>
          <w:rFonts w:ascii="Garamond" w:hAnsi="Garamond"/>
          <w:sz w:val="24"/>
          <w:szCs w:val="24"/>
        </w:rPr>
        <w:t>.</w:t>
      </w:r>
      <w:r w:rsidRPr="004B2454">
        <w:rPr>
          <w:rFonts w:ascii="Garamond" w:hAnsi="Garamond"/>
          <w:sz w:val="24"/>
          <w:szCs w:val="24"/>
        </w:rPr>
        <w:t>a</w:t>
      </w:r>
      <w:r w:rsidR="00F0716E">
        <w:rPr>
          <w:rFonts w:ascii="Garamond" w:hAnsi="Garamond"/>
          <w:sz w:val="24"/>
          <w:szCs w:val="24"/>
        </w:rPr>
        <w:t>.</w:t>
      </w:r>
      <w:r w:rsidRPr="004B2454">
        <w:rPr>
          <w:rFonts w:ascii="Garamond" w:hAnsi="Garamond"/>
          <w:sz w:val="24"/>
          <w:szCs w:val="24"/>
        </w:rPr>
        <w:t>, jo për një periudhë tranzitore, por edhe sa s</w:t>
      </w:r>
      <w:r w:rsidR="00F0716E">
        <w:rPr>
          <w:rFonts w:ascii="Garamond" w:hAnsi="Garamond"/>
          <w:sz w:val="24"/>
          <w:szCs w:val="24"/>
        </w:rPr>
        <w:t>h</w:t>
      </w:r>
      <w:r w:rsidRPr="004B2454">
        <w:rPr>
          <w:rFonts w:ascii="Garamond" w:hAnsi="Garamond"/>
          <w:sz w:val="24"/>
          <w:szCs w:val="24"/>
        </w:rPr>
        <w:t>pjeguar më lart e në këtë pikë të dispozitivit të vendimit, është e qartë që nuk jemi në kushtet e trajtimit të kësaj kërkese për një periudh</w:t>
      </w:r>
      <w:r w:rsidR="00B31BF4">
        <w:rPr>
          <w:rFonts w:ascii="Garamond" w:hAnsi="Garamond"/>
          <w:sz w:val="24"/>
          <w:szCs w:val="24"/>
        </w:rPr>
        <w:t>ë</w:t>
      </w:r>
      <w:r w:rsidRPr="004B2454">
        <w:rPr>
          <w:rFonts w:ascii="Garamond" w:hAnsi="Garamond"/>
          <w:sz w:val="24"/>
          <w:szCs w:val="24"/>
        </w:rPr>
        <w:t xml:space="preserve"> tranzitore. </w:t>
      </w:r>
    </w:p>
    <w:p w14:paraId="447AFC4F" w14:textId="098C1381"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ERE</w:t>
      </w:r>
      <w:r w:rsidR="00680604">
        <w:rPr>
          <w:rFonts w:ascii="Garamond" w:hAnsi="Garamond"/>
          <w:sz w:val="24"/>
          <w:szCs w:val="24"/>
        </w:rPr>
        <w:t>,</w:t>
      </w:r>
      <w:r w:rsidRPr="004B2454">
        <w:rPr>
          <w:rFonts w:ascii="Garamond" w:hAnsi="Garamond"/>
          <w:sz w:val="24"/>
          <w:szCs w:val="24"/>
        </w:rPr>
        <w:t xml:space="preserve"> e ka të gjithë lirinë, në kuptim të rregullatorit të sektorit të energjisë elektrike dhe gazit natyror, si dhe për shkak të kompetencave me të cilat e ka veshur ligji, që të shprehet edhe përtej objektit të kërkesës nëse konstaton se vetë kërkesa nuk adreson edhe problematikat që ajo mund të gjenerojë. Pikërisht për këtë arsye, në këtë vendimmarrje, ERE nuk është ndalur vetëm në trajtimin e kërkesës objekt shqyrtimi, qëndrimin për të cilën e ka dhënë në pikën e parë të vendimit nr</w:t>
      </w:r>
      <w:r w:rsidR="008A39B8">
        <w:rPr>
          <w:rFonts w:ascii="Garamond" w:hAnsi="Garamond"/>
          <w:sz w:val="24"/>
          <w:szCs w:val="24"/>
        </w:rPr>
        <w:t>.</w:t>
      </w:r>
      <w:r w:rsidRPr="004B2454">
        <w:rPr>
          <w:rFonts w:ascii="Garamond" w:hAnsi="Garamond"/>
          <w:sz w:val="24"/>
          <w:szCs w:val="24"/>
        </w:rPr>
        <w:t xml:space="preserve"> 123/2019, por në pikën 2 të tij, pikërisht për shkak të gjetjeve të veta dhe konstatimeve se kërkesa siç ishte paraqitur, nuk adresonte problematikat që mund të gjeneronte, është shprehur si në vijim:</w:t>
      </w:r>
    </w:p>
    <w:p w14:paraId="3D2E4BE6" w14:textId="4BE91A0C" w:rsidR="00943BC9" w:rsidRPr="004B2454" w:rsidRDefault="00F0716E" w:rsidP="00943BC9">
      <w:pPr>
        <w:spacing w:after="0" w:line="240" w:lineRule="auto"/>
        <w:ind w:firstLine="284"/>
        <w:jc w:val="both"/>
        <w:rPr>
          <w:rFonts w:ascii="Garamond" w:hAnsi="Garamond"/>
          <w:sz w:val="24"/>
          <w:szCs w:val="24"/>
        </w:rPr>
      </w:pPr>
      <w:r>
        <w:rPr>
          <w:rFonts w:ascii="Garamond" w:hAnsi="Garamond"/>
          <w:sz w:val="24"/>
          <w:szCs w:val="24"/>
        </w:rPr>
        <w:t>“</w:t>
      </w:r>
      <w:r w:rsidR="00943BC9" w:rsidRPr="004B2454">
        <w:rPr>
          <w:rFonts w:ascii="Garamond" w:hAnsi="Garamond"/>
          <w:sz w:val="24"/>
          <w:szCs w:val="24"/>
        </w:rPr>
        <w:t>OSHEE sh.a. të japë sqarime që lidhen me ndryshimet e propozuara në pikën 1 të këtij vendimi, në lidhje me kushtet e shpalljes së ofertës për blerjen e energjisë elektrike</w:t>
      </w:r>
      <w:r w:rsidR="00680604">
        <w:rPr>
          <w:rFonts w:ascii="Garamond" w:hAnsi="Garamond"/>
          <w:sz w:val="24"/>
          <w:szCs w:val="24"/>
        </w:rPr>
        <w:t>,</w:t>
      </w:r>
      <w:r w:rsidR="00943BC9" w:rsidRPr="004B2454">
        <w:rPr>
          <w:rFonts w:ascii="Garamond" w:hAnsi="Garamond"/>
          <w:sz w:val="24"/>
          <w:szCs w:val="24"/>
        </w:rPr>
        <w:t xml:space="preserve"> si dhe kushtet e negocimit të afatit të pagesave, duke garantuar një proces të drejtë e të ligjshëm për të gjithë tregtarët pjesëmarrës</w:t>
      </w:r>
      <w:r>
        <w:rPr>
          <w:rFonts w:ascii="Garamond" w:hAnsi="Garamond"/>
          <w:sz w:val="24"/>
          <w:szCs w:val="24"/>
        </w:rPr>
        <w:t>”</w:t>
      </w:r>
      <w:r w:rsidR="00680604">
        <w:rPr>
          <w:rFonts w:ascii="Garamond" w:hAnsi="Garamond"/>
          <w:sz w:val="24"/>
          <w:szCs w:val="24"/>
        </w:rPr>
        <w:t>.</w:t>
      </w:r>
    </w:p>
    <w:p w14:paraId="3422914B" w14:textId="09A03C56"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xml:space="preserve">- Pikërisht në vijim të sa lënë detyrë në këtë pikë të vendimit </w:t>
      </w:r>
      <w:r w:rsidR="00680604">
        <w:rPr>
          <w:rFonts w:ascii="Garamond" w:hAnsi="Garamond"/>
          <w:sz w:val="24"/>
          <w:szCs w:val="24"/>
        </w:rPr>
        <w:t xml:space="preserve">të </w:t>
      </w:r>
      <w:r w:rsidRPr="004B2454">
        <w:rPr>
          <w:rFonts w:ascii="Garamond" w:hAnsi="Garamond"/>
          <w:sz w:val="24"/>
          <w:szCs w:val="24"/>
        </w:rPr>
        <w:t>sipërcituar, OSHEE sh.a. me të sajën 14321/3, i është drejtuar ERE</w:t>
      </w:r>
      <w:r w:rsidR="000D558F">
        <w:rPr>
          <w:rFonts w:ascii="Garamond" w:hAnsi="Garamond"/>
          <w:sz w:val="24"/>
          <w:szCs w:val="24"/>
        </w:rPr>
        <w:t>-s</w:t>
      </w:r>
      <w:r w:rsidRPr="004B2454">
        <w:rPr>
          <w:rFonts w:ascii="Garamond" w:hAnsi="Garamond"/>
          <w:sz w:val="24"/>
          <w:szCs w:val="24"/>
        </w:rPr>
        <w:t xml:space="preserve"> m</w:t>
      </w:r>
      <w:r w:rsidR="000D558F">
        <w:rPr>
          <w:rFonts w:ascii="Garamond" w:hAnsi="Garamond"/>
          <w:sz w:val="24"/>
          <w:szCs w:val="24"/>
        </w:rPr>
        <w:t>e</w:t>
      </w:r>
      <w:r w:rsidRPr="004B2454">
        <w:rPr>
          <w:rFonts w:ascii="Garamond" w:hAnsi="Garamond"/>
          <w:sz w:val="24"/>
          <w:szCs w:val="24"/>
        </w:rPr>
        <w:t xml:space="preserve"> sqarimet e nevojshme dhe saktësimin e objektit të kërkesës.</w:t>
      </w:r>
      <w:r w:rsidR="006F0EED">
        <w:rPr>
          <w:rFonts w:ascii="Garamond" w:hAnsi="Garamond"/>
          <w:sz w:val="24"/>
          <w:szCs w:val="24"/>
        </w:rPr>
        <w:t xml:space="preserve"> </w:t>
      </w:r>
    </w:p>
    <w:p w14:paraId="2D2CC2D0" w14:textId="1DA96CE7" w:rsidR="00943BC9" w:rsidRPr="004B2454" w:rsidRDefault="00943BC9" w:rsidP="00943BC9">
      <w:pPr>
        <w:spacing w:after="0" w:line="240" w:lineRule="auto"/>
        <w:ind w:firstLine="284"/>
        <w:jc w:val="both"/>
        <w:rPr>
          <w:rFonts w:ascii="Garamond" w:eastAsia="Bookman Old Style" w:hAnsi="Garamond"/>
          <w:sz w:val="24"/>
          <w:szCs w:val="24"/>
        </w:rPr>
      </w:pPr>
      <w:r w:rsidRPr="004B2454">
        <w:rPr>
          <w:rFonts w:ascii="Garamond" w:eastAsia="Bookman Old Style" w:hAnsi="Garamond"/>
          <w:sz w:val="24"/>
          <w:szCs w:val="24"/>
        </w:rPr>
        <w:t>- Për gjithë sa më sipër s</w:t>
      </w:r>
      <w:r w:rsidR="008A39B8">
        <w:rPr>
          <w:rFonts w:ascii="Garamond" w:eastAsia="Bookman Old Style" w:hAnsi="Garamond"/>
          <w:sz w:val="24"/>
          <w:szCs w:val="24"/>
        </w:rPr>
        <w:t>h</w:t>
      </w:r>
      <w:r w:rsidRPr="004B2454">
        <w:rPr>
          <w:rFonts w:ascii="Garamond" w:eastAsia="Bookman Old Style" w:hAnsi="Garamond"/>
          <w:sz w:val="24"/>
          <w:szCs w:val="24"/>
        </w:rPr>
        <w:t>pjeguar, konstatojmë se për AK</w:t>
      </w:r>
      <w:r w:rsidR="00941C3A">
        <w:rPr>
          <w:rFonts w:ascii="Garamond" w:eastAsia="Bookman Old Style" w:hAnsi="Garamond"/>
          <w:sz w:val="24"/>
          <w:szCs w:val="24"/>
        </w:rPr>
        <w:t>-në</w:t>
      </w:r>
      <w:r w:rsidRPr="004B2454">
        <w:rPr>
          <w:rFonts w:ascii="Garamond" w:eastAsia="Bookman Old Style" w:hAnsi="Garamond"/>
          <w:sz w:val="24"/>
          <w:szCs w:val="24"/>
        </w:rPr>
        <w:t>, ka q</w:t>
      </w:r>
      <w:r w:rsidR="00941C3A">
        <w:rPr>
          <w:rFonts w:ascii="Garamond" w:eastAsia="Bookman Old Style" w:hAnsi="Garamond"/>
          <w:sz w:val="24"/>
          <w:szCs w:val="24"/>
        </w:rPr>
        <w:t>e</w:t>
      </w:r>
      <w:r w:rsidRPr="004B2454">
        <w:rPr>
          <w:rFonts w:ascii="Garamond" w:eastAsia="Bookman Old Style" w:hAnsi="Garamond"/>
          <w:sz w:val="24"/>
          <w:szCs w:val="24"/>
        </w:rPr>
        <w:t xml:space="preserve">në </w:t>
      </w:r>
      <w:r w:rsidR="000D558F">
        <w:rPr>
          <w:rFonts w:ascii="Garamond" w:eastAsia="Bookman Old Style" w:hAnsi="Garamond"/>
          <w:sz w:val="24"/>
          <w:szCs w:val="24"/>
        </w:rPr>
        <w:t>i</w:t>
      </w:r>
      <w:r w:rsidRPr="004B2454">
        <w:rPr>
          <w:rFonts w:ascii="Garamond" w:eastAsia="Bookman Old Style" w:hAnsi="Garamond"/>
          <w:sz w:val="24"/>
          <w:szCs w:val="24"/>
        </w:rPr>
        <w:t xml:space="preserve"> paqartë trajtimi i kërkesës së ERE</w:t>
      </w:r>
      <w:r w:rsidR="00CE052A">
        <w:rPr>
          <w:rFonts w:ascii="Garamond" w:eastAsia="Bookman Old Style" w:hAnsi="Garamond"/>
          <w:sz w:val="24"/>
          <w:szCs w:val="24"/>
        </w:rPr>
        <w:t>-s</w:t>
      </w:r>
      <w:r w:rsidRPr="004B2454">
        <w:rPr>
          <w:rFonts w:ascii="Garamond" w:eastAsia="Bookman Old Style" w:hAnsi="Garamond"/>
          <w:sz w:val="24"/>
          <w:szCs w:val="24"/>
        </w:rPr>
        <w:t xml:space="preserve"> për opinion në lidhje me vendimin nr. 123/2019, e konkluzionet apo </w:t>
      </w:r>
      <w:r w:rsidR="00401B2F" w:rsidRPr="004B2454">
        <w:rPr>
          <w:rFonts w:ascii="Garamond" w:eastAsia="Bookman Old Style" w:hAnsi="Garamond"/>
          <w:sz w:val="24"/>
          <w:szCs w:val="24"/>
        </w:rPr>
        <w:t>rekomandimet</w:t>
      </w:r>
      <w:r w:rsidRPr="004B2454">
        <w:rPr>
          <w:rFonts w:ascii="Garamond" w:eastAsia="Bookman Old Style" w:hAnsi="Garamond"/>
          <w:sz w:val="24"/>
          <w:szCs w:val="24"/>
        </w:rPr>
        <w:t xml:space="preserve"> e përcjella, adresojnë çështje që nuk lidhen me këtë vendimmarrje.</w:t>
      </w:r>
      <w:r w:rsidR="006F0EED">
        <w:rPr>
          <w:rFonts w:ascii="Garamond" w:eastAsia="Bookman Old Style" w:hAnsi="Garamond"/>
          <w:sz w:val="24"/>
          <w:szCs w:val="24"/>
        </w:rPr>
        <w:t xml:space="preserve"> </w:t>
      </w:r>
    </w:p>
    <w:p w14:paraId="293A73DD" w14:textId="47FD3207" w:rsidR="00943BC9" w:rsidRPr="004B2454" w:rsidRDefault="00943BC9" w:rsidP="00943BC9">
      <w:pPr>
        <w:spacing w:after="0" w:line="240" w:lineRule="auto"/>
        <w:ind w:firstLine="284"/>
        <w:jc w:val="both"/>
        <w:rPr>
          <w:rFonts w:ascii="Garamond" w:eastAsia="Bookman Old Style" w:hAnsi="Garamond"/>
          <w:sz w:val="24"/>
          <w:szCs w:val="24"/>
        </w:rPr>
      </w:pPr>
      <w:r w:rsidRPr="004B2454">
        <w:rPr>
          <w:rFonts w:ascii="Garamond" w:eastAsia="Bookman Old Style" w:hAnsi="Garamond"/>
          <w:sz w:val="24"/>
          <w:szCs w:val="24"/>
        </w:rPr>
        <w:t>- Enti Rregullator i Energjisë, me qëllim sigurimin e një vendimmarrje sa më të drejtë, transparente e gjithëpërfshirëse, me shkresën nr.</w:t>
      </w:r>
      <w:r w:rsidR="00941C3A">
        <w:rPr>
          <w:rFonts w:ascii="Garamond" w:eastAsia="Bookman Old Style" w:hAnsi="Garamond"/>
          <w:sz w:val="24"/>
          <w:szCs w:val="24"/>
        </w:rPr>
        <w:t xml:space="preserve"> </w:t>
      </w:r>
      <w:r w:rsidRPr="004B2454">
        <w:rPr>
          <w:rFonts w:ascii="Garamond" w:eastAsia="Bookman Old Style" w:hAnsi="Garamond"/>
          <w:sz w:val="24"/>
          <w:szCs w:val="24"/>
        </w:rPr>
        <w:t>610, ka njoftuar të gjitha palët e interesit urdhrin e kryetarit të ERE</w:t>
      </w:r>
      <w:r w:rsidR="008A39B8">
        <w:rPr>
          <w:rFonts w:ascii="Garamond" w:eastAsia="Bookman Old Style" w:hAnsi="Garamond"/>
          <w:sz w:val="24"/>
          <w:szCs w:val="24"/>
        </w:rPr>
        <w:t>-s</w:t>
      </w:r>
      <w:r w:rsidRPr="004B2454">
        <w:rPr>
          <w:rFonts w:ascii="Garamond" w:eastAsia="Bookman Old Style" w:hAnsi="Garamond"/>
          <w:sz w:val="24"/>
          <w:szCs w:val="24"/>
        </w:rPr>
        <w:t xml:space="preserve"> nr.</w:t>
      </w:r>
      <w:r w:rsidR="00941C3A">
        <w:rPr>
          <w:rFonts w:ascii="Garamond" w:eastAsia="Bookman Old Style" w:hAnsi="Garamond"/>
          <w:sz w:val="24"/>
          <w:szCs w:val="24"/>
        </w:rPr>
        <w:t xml:space="preserve"> </w:t>
      </w:r>
      <w:r w:rsidRPr="004B2454">
        <w:rPr>
          <w:rFonts w:ascii="Garamond" w:eastAsia="Bookman Old Style" w:hAnsi="Garamond"/>
          <w:sz w:val="24"/>
          <w:szCs w:val="24"/>
        </w:rPr>
        <w:t xml:space="preserve">119/2019 për zhvillimin e një seance dëgjimore ku palët të marrin e </w:t>
      </w:r>
      <w:r w:rsidR="00401B2F">
        <w:rPr>
          <w:rFonts w:ascii="Garamond" w:eastAsia="Bookman Old Style" w:hAnsi="Garamond"/>
          <w:sz w:val="24"/>
          <w:szCs w:val="24"/>
        </w:rPr>
        <w:t xml:space="preserve">të </w:t>
      </w:r>
      <w:r w:rsidRPr="004B2454">
        <w:rPr>
          <w:rFonts w:ascii="Garamond" w:eastAsia="Bookman Old Style" w:hAnsi="Garamond"/>
          <w:sz w:val="24"/>
          <w:szCs w:val="24"/>
        </w:rPr>
        <w:t>japin sqarime në lidhje me kërkesën e OSHEE sh.a. për të cilën ERE ka filluar procedurën me vendimin e Bordit nr.</w:t>
      </w:r>
      <w:r w:rsidR="008A39B8">
        <w:rPr>
          <w:rFonts w:ascii="Garamond" w:eastAsia="Bookman Old Style" w:hAnsi="Garamond"/>
          <w:sz w:val="24"/>
          <w:szCs w:val="24"/>
        </w:rPr>
        <w:t xml:space="preserve"> </w:t>
      </w:r>
      <w:r w:rsidRPr="004B2454">
        <w:rPr>
          <w:rFonts w:ascii="Garamond" w:eastAsia="Bookman Old Style" w:hAnsi="Garamond"/>
          <w:sz w:val="24"/>
          <w:szCs w:val="24"/>
        </w:rPr>
        <w:t>123/2019.</w:t>
      </w:r>
    </w:p>
    <w:p w14:paraId="427BB802" w14:textId="0DDDB4F3" w:rsidR="00943BC9" w:rsidRPr="004B2454" w:rsidRDefault="00943BC9" w:rsidP="00943BC9">
      <w:pPr>
        <w:spacing w:after="0" w:line="240" w:lineRule="auto"/>
        <w:ind w:firstLine="284"/>
        <w:jc w:val="both"/>
        <w:rPr>
          <w:rFonts w:ascii="Garamond" w:eastAsia="Bookman Old Style" w:hAnsi="Garamond"/>
          <w:sz w:val="24"/>
          <w:szCs w:val="24"/>
        </w:rPr>
      </w:pPr>
      <w:r w:rsidRPr="004B2454">
        <w:rPr>
          <w:rFonts w:ascii="Garamond" w:eastAsia="Bookman Old Style" w:hAnsi="Garamond"/>
          <w:sz w:val="24"/>
          <w:szCs w:val="24"/>
        </w:rPr>
        <w:t>- Në këtë seancë të organizuar në ERE</w:t>
      </w:r>
      <w:r w:rsidR="00A461C2">
        <w:rPr>
          <w:rFonts w:ascii="Garamond" w:eastAsia="Bookman Old Style" w:hAnsi="Garamond"/>
          <w:sz w:val="24"/>
          <w:szCs w:val="24"/>
        </w:rPr>
        <w:t>,</w:t>
      </w:r>
      <w:r w:rsidRPr="004B2454">
        <w:rPr>
          <w:rFonts w:ascii="Garamond" w:eastAsia="Bookman Old Style" w:hAnsi="Garamond"/>
          <w:sz w:val="24"/>
          <w:szCs w:val="24"/>
        </w:rPr>
        <w:t xml:space="preserve"> në datë</w:t>
      </w:r>
      <w:r w:rsidR="00A461C2">
        <w:rPr>
          <w:rFonts w:ascii="Garamond" w:eastAsia="Bookman Old Style" w:hAnsi="Garamond"/>
          <w:sz w:val="24"/>
          <w:szCs w:val="24"/>
        </w:rPr>
        <w:t>n</w:t>
      </w:r>
      <w:r w:rsidRPr="004B2454">
        <w:rPr>
          <w:rFonts w:ascii="Garamond" w:eastAsia="Bookman Old Style" w:hAnsi="Garamond"/>
          <w:sz w:val="24"/>
          <w:szCs w:val="24"/>
        </w:rPr>
        <w:t xml:space="preserve"> 14.10.2019, kanë marrë pjesë përfaqësues të OST</w:t>
      </w:r>
      <w:r w:rsidR="008A39B8">
        <w:rPr>
          <w:rFonts w:ascii="Garamond" w:eastAsia="Bookman Old Style" w:hAnsi="Garamond"/>
          <w:sz w:val="24"/>
          <w:szCs w:val="24"/>
        </w:rPr>
        <w:t>-së</w:t>
      </w:r>
      <w:r w:rsidRPr="004B2454">
        <w:rPr>
          <w:rFonts w:ascii="Garamond" w:eastAsia="Bookman Old Style" w:hAnsi="Garamond"/>
          <w:sz w:val="24"/>
          <w:szCs w:val="24"/>
        </w:rPr>
        <w:t>, OSHEE</w:t>
      </w:r>
      <w:r w:rsidR="008A39B8">
        <w:rPr>
          <w:rFonts w:ascii="Garamond" w:eastAsia="Bookman Old Style" w:hAnsi="Garamond"/>
          <w:sz w:val="24"/>
          <w:szCs w:val="24"/>
        </w:rPr>
        <w:t>-së</w:t>
      </w:r>
      <w:r w:rsidRPr="004B2454">
        <w:rPr>
          <w:rFonts w:ascii="Garamond" w:eastAsia="Bookman Old Style" w:hAnsi="Garamond"/>
          <w:sz w:val="24"/>
          <w:szCs w:val="24"/>
        </w:rPr>
        <w:t>, KESH</w:t>
      </w:r>
      <w:r w:rsidR="008A39B8">
        <w:rPr>
          <w:rFonts w:ascii="Garamond" w:eastAsia="Bookman Old Style" w:hAnsi="Garamond"/>
          <w:sz w:val="24"/>
          <w:szCs w:val="24"/>
        </w:rPr>
        <w:t>-it</w:t>
      </w:r>
      <w:r w:rsidRPr="004B2454">
        <w:rPr>
          <w:rFonts w:ascii="Garamond" w:eastAsia="Bookman Old Style" w:hAnsi="Garamond"/>
          <w:sz w:val="24"/>
          <w:szCs w:val="24"/>
        </w:rPr>
        <w:t>, MIE</w:t>
      </w:r>
      <w:r w:rsidR="008A39B8">
        <w:rPr>
          <w:rFonts w:ascii="Garamond" w:eastAsia="Bookman Old Style" w:hAnsi="Garamond"/>
          <w:sz w:val="24"/>
          <w:szCs w:val="24"/>
        </w:rPr>
        <w:t>-së</w:t>
      </w:r>
      <w:r w:rsidRPr="004B2454">
        <w:rPr>
          <w:rFonts w:ascii="Garamond" w:eastAsia="Bookman Old Style" w:hAnsi="Garamond"/>
          <w:sz w:val="24"/>
          <w:szCs w:val="24"/>
        </w:rPr>
        <w:t>, AK</w:t>
      </w:r>
      <w:r w:rsidR="008A39B8">
        <w:rPr>
          <w:rFonts w:ascii="Garamond" w:eastAsia="Bookman Old Style" w:hAnsi="Garamond"/>
          <w:sz w:val="24"/>
          <w:szCs w:val="24"/>
        </w:rPr>
        <w:t>-së</w:t>
      </w:r>
      <w:r w:rsidRPr="004B2454">
        <w:rPr>
          <w:rFonts w:ascii="Garamond" w:eastAsia="Bookman Old Style" w:hAnsi="Garamond"/>
          <w:sz w:val="24"/>
          <w:szCs w:val="24"/>
        </w:rPr>
        <w:t xml:space="preserve">, Devoll Hydropower, </w:t>
      </w:r>
      <w:r w:rsidR="00A461C2">
        <w:rPr>
          <w:rFonts w:ascii="Garamond" w:eastAsia="Bookman Old Style" w:hAnsi="Garamond"/>
          <w:sz w:val="24"/>
          <w:szCs w:val="24"/>
        </w:rPr>
        <w:t>S</w:t>
      </w:r>
      <w:r w:rsidR="00A461C2" w:rsidRPr="004B2454">
        <w:rPr>
          <w:rFonts w:ascii="Garamond" w:eastAsia="Bookman Old Style" w:hAnsi="Garamond"/>
          <w:sz w:val="24"/>
          <w:szCs w:val="24"/>
        </w:rPr>
        <w:t xml:space="preserve">hoqatës </w:t>
      </w:r>
      <w:r w:rsidRPr="004B2454">
        <w:rPr>
          <w:rFonts w:ascii="Garamond" w:eastAsia="Bookman Old Style" w:hAnsi="Garamond"/>
          <w:sz w:val="24"/>
          <w:szCs w:val="24"/>
        </w:rPr>
        <w:t xml:space="preserve">së </w:t>
      </w:r>
      <w:r w:rsidR="00A461C2" w:rsidRPr="004B2454">
        <w:rPr>
          <w:rFonts w:ascii="Garamond" w:eastAsia="Bookman Old Style" w:hAnsi="Garamond"/>
          <w:sz w:val="24"/>
          <w:szCs w:val="24"/>
        </w:rPr>
        <w:t xml:space="preserve">Furnizuesve </w:t>
      </w:r>
      <w:r w:rsidRPr="004B2454">
        <w:rPr>
          <w:rFonts w:ascii="Garamond" w:eastAsia="Bookman Old Style" w:hAnsi="Garamond"/>
          <w:sz w:val="24"/>
          <w:szCs w:val="24"/>
        </w:rPr>
        <w:t xml:space="preserve">AAES. </w:t>
      </w:r>
    </w:p>
    <w:p w14:paraId="1F4EEC96" w14:textId="0D737A90" w:rsidR="00943BC9" w:rsidRPr="004B2454" w:rsidRDefault="00943BC9" w:rsidP="00943BC9">
      <w:pPr>
        <w:spacing w:after="0" w:line="240" w:lineRule="auto"/>
        <w:ind w:firstLine="284"/>
        <w:jc w:val="both"/>
        <w:rPr>
          <w:rFonts w:ascii="Garamond" w:eastAsia="Bookman Old Style" w:hAnsi="Garamond"/>
          <w:sz w:val="24"/>
          <w:szCs w:val="24"/>
        </w:rPr>
      </w:pPr>
      <w:r w:rsidRPr="004B2454">
        <w:rPr>
          <w:rFonts w:ascii="Garamond" w:eastAsia="Bookman Old Style" w:hAnsi="Garamond"/>
          <w:sz w:val="24"/>
          <w:szCs w:val="24"/>
        </w:rPr>
        <w:t>- Gjatë diskutimeve në seancë</w:t>
      </w:r>
      <w:r w:rsidR="00A461C2">
        <w:rPr>
          <w:rFonts w:ascii="Garamond" w:eastAsia="Bookman Old Style" w:hAnsi="Garamond"/>
          <w:sz w:val="24"/>
          <w:szCs w:val="24"/>
        </w:rPr>
        <w:t>n</w:t>
      </w:r>
      <w:r w:rsidRPr="004B2454">
        <w:rPr>
          <w:rFonts w:ascii="Garamond" w:eastAsia="Bookman Old Style" w:hAnsi="Garamond"/>
          <w:sz w:val="24"/>
          <w:szCs w:val="24"/>
        </w:rPr>
        <w:t xml:space="preserve"> dëgjimore u shprehën qëndrimet e palëve të interesit pjesëmarrës në këtë seancë të cilat po i përmbledhim në mënyrë sintetike në vijim. </w:t>
      </w:r>
    </w:p>
    <w:p w14:paraId="31D6F163" w14:textId="316D0A36" w:rsidR="00943BC9" w:rsidRPr="004B2454" w:rsidRDefault="00943BC9" w:rsidP="00943BC9">
      <w:pPr>
        <w:spacing w:after="0" w:line="240" w:lineRule="auto"/>
        <w:ind w:firstLine="284"/>
        <w:jc w:val="both"/>
        <w:rPr>
          <w:rFonts w:ascii="Garamond" w:eastAsia="Bookman Old Style" w:hAnsi="Garamond"/>
          <w:sz w:val="24"/>
          <w:szCs w:val="24"/>
        </w:rPr>
      </w:pPr>
      <w:r w:rsidRPr="004B2454">
        <w:rPr>
          <w:rFonts w:ascii="Garamond" w:eastAsia="Bookman Old Style" w:hAnsi="Garamond"/>
          <w:sz w:val="24"/>
          <w:szCs w:val="24"/>
        </w:rPr>
        <w:t xml:space="preserve">- Shoqata e </w:t>
      </w:r>
      <w:r w:rsidR="008B2BCF">
        <w:rPr>
          <w:rFonts w:ascii="Garamond" w:eastAsia="Bookman Old Style" w:hAnsi="Garamond"/>
          <w:sz w:val="24"/>
          <w:szCs w:val="24"/>
        </w:rPr>
        <w:t>F</w:t>
      </w:r>
      <w:r w:rsidRPr="004B2454">
        <w:rPr>
          <w:rFonts w:ascii="Garamond" w:eastAsia="Bookman Old Style" w:hAnsi="Garamond"/>
          <w:sz w:val="24"/>
          <w:szCs w:val="24"/>
        </w:rPr>
        <w:t>urnizuesve të Energjisë AAES përcolli një përshkrim më të detajuar të qëndrimeve për të cilat ka bërë me dije m</w:t>
      </w:r>
      <w:r w:rsidR="00A461C2">
        <w:rPr>
          <w:rFonts w:ascii="Garamond" w:eastAsia="Bookman Old Style" w:hAnsi="Garamond"/>
          <w:sz w:val="24"/>
          <w:szCs w:val="24"/>
        </w:rPr>
        <w:t>ë</w:t>
      </w:r>
      <w:r w:rsidRPr="004B2454">
        <w:rPr>
          <w:rFonts w:ascii="Garamond" w:eastAsia="Bookman Old Style" w:hAnsi="Garamond"/>
          <w:sz w:val="24"/>
          <w:szCs w:val="24"/>
        </w:rPr>
        <w:t xml:space="preserve"> herët ERE-n shkresërisht, s</w:t>
      </w:r>
      <w:r w:rsidR="008B2BCF">
        <w:rPr>
          <w:rFonts w:ascii="Garamond" w:eastAsia="Bookman Old Style" w:hAnsi="Garamond"/>
          <w:sz w:val="24"/>
          <w:szCs w:val="24"/>
        </w:rPr>
        <w:t>h</w:t>
      </w:r>
      <w:r w:rsidRPr="004B2454">
        <w:rPr>
          <w:rFonts w:ascii="Garamond" w:eastAsia="Bookman Old Style" w:hAnsi="Garamond"/>
          <w:sz w:val="24"/>
          <w:szCs w:val="24"/>
        </w:rPr>
        <w:t>pjegimet për të cilat i kemi dhënë m</w:t>
      </w:r>
      <w:r w:rsidR="00A461C2">
        <w:rPr>
          <w:rFonts w:ascii="Garamond" w:eastAsia="Bookman Old Style" w:hAnsi="Garamond"/>
          <w:sz w:val="24"/>
          <w:szCs w:val="24"/>
        </w:rPr>
        <w:t>ë</w:t>
      </w:r>
      <w:r w:rsidRPr="004B2454">
        <w:rPr>
          <w:rFonts w:ascii="Garamond" w:eastAsia="Bookman Old Style" w:hAnsi="Garamond"/>
          <w:sz w:val="24"/>
          <w:szCs w:val="24"/>
        </w:rPr>
        <w:t xml:space="preserve"> sipër. </w:t>
      </w:r>
    </w:p>
    <w:p w14:paraId="1DF733F7" w14:textId="3F2D9A46" w:rsidR="00943BC9" w:rsidRPr="004B2454" w:rsidRDefault="00943BC9" w:rsidP="00943BC9">
      <w:pPr>
        <w:spacing w:after="0" w:line="240" w:lineRule="auto"/>
        <w:ind w:firstLine="284"/>
        <w:jc w:val="both"/>
        <w:rPr>
          <w:rFonts w:ascii="Garamond" w:eastAsia="Bookman Old Style" w:hAnsi="Garamond"/>
          <w:sz w:val="24"/>
          <w:szCs w:val="24"/>
        </w:rPr>
      </w:pPr>
      <w:r w:rsidRPr="004B2454">
        <w:rPr>
          <w:rFonts w:ascii="Garamond" w:eastAsia="Bookman Old Style" w:hAnsi="Garamond"/>
          <w:sz w:val="24"/>
          <w:szCs w:val="24"/>
        </w:rPr>
        <w:t>- Ministria e Infrastrukturës dhe Energjisë mbështeti propozimin e OSHEE</w:t>
      </w:r>
      <w:r w:rsidR="0025742D">
        <w:rPr>
          <w:rFonts w:ascii="Garamond" w:eastAsia="Bookman Old Style" w:hAnsi="Garamond"/>
          <w:sz w:val="24"/>
          <w:szCs w:val="24"/>
        </w:rPr>
        <w:t>-së</w:t>
      </w:r>
      <w:r w:rsidRPr="004B2454">
        <w:rPr>
          <w:rFonts w:ascii="Garamond" w:eastAsia="Bookman Old Style" w:hAnsi="Garamond"/>
          <w:sz w:val="24"/>
          <w:szCs w:val="24"/>
        </w:rPr>
        <w:t xml:space="preserve"> për ndryshimet në rregullore. </w:t>
      </w:r>
    </w:p>
    <w:p w14:paraId="2F914BC5" w14:textId="7DE1ADCD" w:rsidR="00943BC9" w:rsidRPr="004B2454" w:rsidRDefault="00943BC9" w:rsidP="00943BC9">
      <w:pPr>
        <w:spacing w:after="0" w:line="240" w:lineRule="auto"/>
        <w:ind w:firstLine="284"/>
        <w:jc w:val="both"/>
        <w:rPr>
          <w:rFonts w:ascii="Garamond" w:eastAsia="Bookman Old Style" w:hAnsi="Garamond"/>
          <w:sz w:val="24"/>
          <w:szCs w:val="24"/>
        </w:rPr>
      </w:pPr>
      <w:r w:rsidRPr="004B2454">
        <w:rPr>
          <w:rFonts w:ascii="Garamond" w:eastAsia="Bookman Old Style" w:hAnsi="Garamond"/>
          <w:sz w:val="24"/>
          <w:szCs w:val="24"/>
        </w:rPr>
        <w:t xml:space="preserve">- KESH sh.a. dhe OST sh.a. nuk kishin komente apo kundërshtime mbi këtë propozim. </w:t>
      </w:r>
    </w:p>
    <w:p w14:paraId="74149184" w14:textId="34122682" w:rsidR="00943BC9" w:rsidRPr="004B2454" w:rsidRDefault="00943BC9" w:rsidP="00943BC9">
      <w:pPr>
        <w:spacing w:after="0" w:line="240" w:lineRule="auto"/>
        <w:ind w:firstLine="284"/>
        <w:jc w:val="both"/>
        <w:rPr>
          <w:rFonts w:ascii="Garamond" w:eastAsia="Bookman Old Style" w:hAnsi="Garamond"/>
          <w:sz w:val="24"/>
          <w:szCs w:val="24"/>
        </w:rPr>
      </w:pPr>
      <w:r w:rsidRPr="004B2454">
        <w:rPr>
          <w:rFonts w:ascii="Garamond" w:eastAsia="Bookman Old Style" w:hAnsi="Garamond"/>
          <w:sz w:val="24"/>
          <w:szCs w:val="24"/>
        </w:rPr>
        <w:t>- Nga ana e OSHEE sh.a</w:t>
      </w:r>
      <w:r w:rsidR="008B2BCF">
        <w:rPr>
          <w:rFonts w:ascii="Garamond" w:eastAsia="Bookman Old Style" w:hAnsi="Garamond"/>
          <w:sz w:val="24"/>
          <w:szCs w:val="24"/>
        </w:rPr>
        <w:t>.</w:t>
      </w:r>
      <w:r w:rsidRPr="004B2454">
        <w:rPr>
          <w:rFonts w:ascii="Garamond" w:eastAsia="Bookman Old Style" w:hAnsi="Garamond"/>
          <w:sz w:val="24"/>
          <w:szCs w:val="24"/>
        </w:rPr>
        <w:t xml:space="preserve"> u dhanë s</w:t>
      </w:r>
      <w:r w:rsidR="0025742D">
        <w:rPr>
          <w:rFonts w:ascii="Garamond" w:eastAsia="Bookman Old Style" w:hAnsi="Garamond"/>
          <w:sz w:val="24"/>
          <w:szCs w:val="24"/>
        </w:rPr>
        <w:t>h</w:t>
      </w:r>
      <w:r w:rsidRPr="004B2454">
        <w:rPr>
          <w:rFonts w:ascii="Garamond" w:eastAsia="Bookman Old Style" w:hAnsi="Garamond"/>
          <w:sz w:val="24"/>
          <w:szCs w:val="24"/>
        </w:rPr>
        <w:t>pjegime mbi legjitimimin e kërkesës për ndryshime duke vendosur theksin në faktin që liria kontraktore në këtë marrëdhënie duhet të jetë e garantuar, por sigurisht br</w:t>
      </w:r>
      <w:r w:rsidR="008B2BCF">
        <w:rPr>
          <w:rFonts w:ascii="Garamond" w:eastAsia="Bookman Old Style" w:hAnsi="Garamond"/>
          <w:sz w:val="24"/>
          <w:szCs w:val="24"/>
        </w:rPr>
        <w:t>e</w:t>
      </w:r>
      <w:r w:rsidRPr="004B2454">
        <w:rPr>
          <w:rFonts w:ascii="Garamond" w:eastAsia="Bookman Old Style" w:hAnsi="Garamond"/>
          <w:sz w:val="24"/>
          <w:szCs w:val="24"/>
        </w:rPr>
        <w:t>nda kornizave ligjore që përcakton ERE në këtë rregullore, por duke saktësuar që në çdo rast, me miratimin e kërkesës së tyre nga ana e ERE</w:t>
      </w:r>
      <w:r w:rsidR="008B2BCF">
        <w:rPr>
          <w:rFonts w:ascii="Garamond" w:eastAsia="Bookman Old Style" w:hAnsi="Garamond"/>
          <w:sz w:val="24"/>
          <w:szCs w:val="24"/>
        </w:rPr>
        <w:t>-s</w:t>
      </w:r>
      <w:r w:rsidRPr="004B2454">
        <w:rPr>
          <w:rFonts w:ascii="Garamond" w:eastAsia="Bookman Old Style" w:hAnsi="Garamond"/>
          <w:sz w:val="24"/>
          <w:szCs w:val="24"/>
        </w:rPr>
        <w:t xml:space="preserve"> asnjë tregtar nuk do të trajtohet në mënyrë diskriminuese e të diferencuar. </w:t>
      </w:r>
    </w:p>
    <w:p w14:paraId="541F63B2" w14:textId="77777777" w:rsidR="00943BC9" w:rsidRPr="004B2454" w:rsidRDefault="00943BC9" w:rsidP="00943BC9">
      <w:pPr>
        <w:spacing w:after="0" w:line="240" w:lineRule="auto"/>
        <w:ind w:firstLine="284"/>
        <w:jc w:val="both"/>
        <w:rPr>
          <w:rFonts w:ascii="Garamond" w:eastAsia="Bookman Old Style" w:hAnsi="Garamond"/>
          <w:b/>
          <w:sz w:val="24"/>
          <w:szCs w:val="24"/>
        </w:rPr>
      </w:pPr>
      <w:r w:rsidRPr="004B2454">
        <w:rPr>
          <w:rFonts w:ascii="Garamond" w:eastAsia="Bookman Old Style" w:hAnsi="Garamond"/>
          <w:b/>
          <w:sz w:val="24"/>
          <w:szCs w:val="24"/>
        </w:rPr>
        <w:t>Konkluzione:</w:t>
      </w:r>
    </w:p>
    <w:p w14:paraId="6ECD707F" w14:textId="517629B7" w:rsidR="00943BC9" w:rsidRPr="004B2454" w:rsidRDefault="00943BC9" w:rsidP="00943BC9">
      <w:pPr>
        <w:spacing w:after="0" w:line="240" w:lineRule="auto"/>
        <w:ind w:firstLine="284"/>
        <w:jc w:val="both"/>
        <w:rPr>
          <w:rFonts w:ascii="Garamond" w:eastAsia="Bookman Old Style" w:hAnsi="Garamond"/>
          <w:sz w:val="24"/>
          <w:szCs w:val="24"/>
        </w:rPr>
      </w:pPr>
      <w:r w:rsidRPr="004B2454">
        <w:rPr>
          <w:rFonts w:ascii="Garamond" w:eastAsia="Bookman Old Style" w:hAnsi="Garamond"/>
          <w:sz w:val="24"/>
          <w:szCs w:val="24"/>
        </w:rPr>
        <w:t>- Mbështetur në nenin 19</w:t>
      </w:r>
      <w:r w:rsidR="008B2BCF">
        <w:rPr>
          <w:rFonts w:ascii="Garamond" w:eastAsia="Bookman Old Style" w:hAnsi="Garamond"/>
          <w:sz w:val="24"/>
          <w:szCs w:val="24"/>
        </w:rPr>
        <w:t>,</w:t>
      </w:r>
      <w:r w:rsidRPr="004B2454">
        <w:rPr>
          <w:rFonts w:ascii="Garamond" w:eastAsia="Bookman Old Style" w:hAnsi="Garamond"/>
          <w:sz w:val="24"/>
          <w:szCs w:val="24"/>
        </w:rPr>
        <w:t xml:space="preserve"> g</w:t>
      </w:r>
      <w:r w:rsidR="0025742D">
        <w:rPr>
          <w:rFonts w:ascii="Garamond" w:eastAsia="Bookman Old Style" w:hAnsi="Garamond"/>
          <w:sz w:val="24"/>
          <w:szCs w:val="24"/>
        </w:rPr>
        <w:t>e</w:t>
      </w:r>
      <w:r w:rsidRPr="004B2454">
        <w:rPr>
          <w:rFonts w:ascii="Garamond" w:eastAsia="Bookman Old Style" w:hAnsi="Garamond"/>
          <w:sz w:val="24"/>
          <w:szCs w:val="24"/>
        </w:rPr>
        <w:t xml:space="preserve">rma </w:t>
      </w:r>
      <w:r w:rsidR="008B2BCF">
        <w:rPr>
          <w:rFonts w:ascii="Garamond" w:eastAsia="Bookman Old Style" w:hAnsi="Garamond"/>
          <w:sz w:val="24"/>
          <w:szCs w:val="24"/>
        </w:rPr>
        <w:t>“</w:t>
      </w:r>
      <w:r w:rsidRPr="004B2454">
        <w:rPr>
          <w:rFonts w:ascii="Garamond" w:eastAsia="Bookman Old Style" w:hAnsi="Garamond"/>
          <w:sz w:val="24"/>
          <w:szCs w:val="24"/>
        </w:rPr>
        <w:t>I</w:t>
      </w:r>
      <w:r w:rsidR="008B2BCF">
        <w:rPr>
          <w:rFonts w:ascii="Garamond" w:eastAsia="Bookman Old Style" w:hAnsi="Garamond"/>
          <w:sz w:val="24"/>
          <w:szCs w:val="24"/>
        </w:rPr>
        <w:t>”,</w:t>
      </w:r>
      <w:r w:rsidRPr="004B2454">
        <w:rPr>
          <w:rFonts w:ascii="Garamond" w:eastAsia="Bookman Old Style" w:hAnsi="Garamond"/>
          <w:sz w:val="24"/>
          <w:szCs w:val="24"/>
        </w:rPr>
        <w:t xml:space="preserve"> të ligjit nr.</w:t>
      </w:r>
      <w:r w:rsidR="008B2BCF">
        <w:rPr>
          <w:rFonts w:ascii="Garamond" w:eastAsia="Bookman Old Style" w:hAnsi="Garamond"/>
          <w:sz w:val="24"/>
          <w:szCs w:val="24"/>
        </w:rPr>
        <w:t xml:space="preserve"> </w:t>
      </w:r>
      <w:r w:rsidRPr="004B2454">
        <w:rPr>
          <w:rFonts w:ascii="Garamond" w:eastAsia="Bookman Old Style" w:hAnsi="Garamond"/>
          <w:sz w:val="24"/>
          <w:szCs w:val="24"/>
        </w:rPr>
        <w:t>43/2015</w:t>
      </w:r>
      <w:r w:rsidR="008B2BCF">
        <w:rPr>
          <w:rFonts w:ascii="Garamond" w:eastAsia="Bookman Old Style" w:hAnsi="Garamond"/>
          <w:sz w:val="24"/>
          <w:szCs w:val="24"/>
        </w:rPr>
        <w:t>,</w:t>
      </w:r>
      <w:r w:rsidRPr="004B2454">
        <w:rPr>
          <w:rFonts w:ascii="Garamond" w:eastAsia="Bookman Old Style" w:hAnsi="Garamond"/>
          <w:sz w:val="24"/>
          <w:szCs w:val="24"/>
        </w:rPr>
        <w:t xml:space="preserve"> </w:t>
      </w:r>
      <w:r w:rsidR="008B2BCF">
        <w:rPr>
          <w:rFonts w:ascii="Garamond" w:eastAsia="Bookman Old Style" w:hAnsi="Garamond"/>
          <w:sz w:val="24"/>
          <w:szCs w:val="24"/>
        </w:rPr>
        <w:t>“P</w:t>
      </w:r>
      <w:r w:rsidRPr="004B2454">
        <w:rPr>
          <w:rFonts w:ascii="Garamond" w:eastAsia="Bookman Old Style" w:hAnsi="Garamond"/>
          <w:sz w:val="24"/>
          <w:szCs w:val="24"/>
        </w:rPr>
        <w:t>ër sektorin e energjisë elektrike</w:t>
      </w:r>
      <w:r w:rsidR="008B2BCF">
        <w:rPr>
          <w:rFonts w:ascii="Garamond" w:eastAsia="Bookman Old Style" w:hAnsi="Garamond"/>
          <w:sz w:val="24"/>
          <w:szCs w:val="24"/>
        </w:rPr>
        <w:t>”</w:t>
      </w:r>
      <w:r w:rsidRPr="004B2454">
        <w:rPr>
          <w:rFonts w:ascii="Garamond" w:eastAsia="Bookman Old Style" w:hAnsi="Garamond"/>
          <w:sz w:val="24"/>
          <w:szCs w:val="24"/>
        </w:rPr>
        <w:t xml:space="preserve">, </w:t>
      </w:r>
      <w:r w:rsidRPr="000D4198">
        <w:rPr>
          <w:rFonts w:ascii="Garamond" w:eastAsia="Bookman Old Style" w:hAnsi="Garamond"/>
          <w:sz w:val="24"/>
          <w:szCs w:val="24"/>
        </w:rPr>
        <w:t>ERE l)</w:t>
      </w:r>
      <w:r w:rsidRPr="004B2454">
        <w:rPr>
          <w:rFonts w:ascii="Garamond" w:eastAsia="Bookman Old Style" w:hAnsi="Garamond"/>
          <w:sz w:val="24"/>
          <w:szCs w:val="24"/>
        </w:rPr>
        <w:t xml:space="preserve"> miraton, me propozim të të licencuarve rregullat për shitjen, blerjen dhe shkëmbimin e energjisë elektrike, që kryhen nga prodhuesit dhe furnizuesit, të ngarkuar me detyrimin e shërbimit publik;</w:t>
      </w:r>
    </w:p>
    <w:p w14:paraId="5A6199EB" w14:textId="3647428B"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Në nenin 62, pika 2</w:t>
      </w:r>
      <w:r w:rsidR="00DE0D00">
        <w:rPr>
          <w:rFonts w:ascii="Garamond" w:hAnsi="Garamond"/>
          <w:sz w:val="24"/>
          <w:szCs w:val="24"/>
        </w:rPr>
        <w:t>,</w:t>
      </w:r>
      <w:r w:rsidR="006F0EED">
        <w:rPr>
          <w:rFonts w:ascii="Garamond" w:hAnsi="Garamond"/>
          <w:sz w:val="24"/>
          <w:szCs w:val="24"/>
        </w:rPr>
        <w:t xml:space="preserve"> </w:t>
      </w:r>
      <w:r w:rsidRPr="004B2454">
        <w:rPr>
          <w:rFonts w:ascii="Garamond" w:hAnsi="Garamond"/>
          <w:sz w:val="24"/>
          <w:szCs w:val="24"/>
        </w:rPr>
        <w:t>si dhe nenin 69, g</w:t>
      </w:r>
      <w:r w:rsidR="0025742D">
        <w:rPr>
          <w:rFonts w:ascii="Garamond" w:hAnsi="Garamond"/>
          <w:sz w:val="24"/>
          <w:szCs w:val="24"/>
        </w:rPr>
        <w:t>e</w:t>
      </w:r>
      <w:r w:rsidRPr="004B2454">
        <w:rPr>
          <w:rFonts w:ascii="Garamond" w:hAnsi="Garamond"/>
          <w:sz w:val="24"/>
          <w:szCs w:val="24"/>
        </w:rPr>
        <w:t xml:space="preserve">rma </w:t>
      </w:r>
      <w:r w:rsidR="00F0716E">
        <w:rPr>
          <w:rFonts w:ascii="Garamond" w:hAnsi="Garamond"/>
          <w:sz w:val="24"/>
          <w:szCs w:val="24"/>
        </w:rPr>
        <w:t>“</w:t>
      </w:r>
      <w:r w:rsidRPr="004B2454">
        <w:rPr>
          <w:rFonts w:ascii="Garamond" w:hAnsi="Garamond"/>
          <w:sz w:val="24"/>
          <w:szCs w:val="24"/>
        </w:rPr>
        <w:t>ë</w:t>
      </w:r>
      <w:r w:rsidR="00F0716E">
        <w:rPr>
          <w:rFonts w:ascii="Garamond" w:hAnsi="Garamond"/>
          <w:sz w:val="24"/>
          <w:szCs w:val="24"/>
        </w:rPr>
        <w:t>”</w:t>
      </w:r>
      <w:r w:rsidR="00DE0D00">
        <w:rPr>
          <w:rFonts w:ascii="Garamond" w:hAnsi="Garamond"/>
          <w:sz w:val="24"/>
          <w:szCs w:val="24"/>
        </w:rPr>
        <w:t>,</w:t>
      </w:r>
      <w:r w:rsidRPr="004B2454">
        <w:rPr>
          <w:rFonts w:ascii="Garamond" w:hAnsi="Garamond"/>
          <w:sz w:val="24"/>
          <w:szCs w:val="24"/>
        </w:rPr>
        <w:t xml:space="preserve"> të ligjit </w:t>
      </w:r>
      <w:r w:rsidRPr="004B2454">
        <w:rPr>
          <w:rFonts w:ascii="Garamond" w:eastAsia="Bookman Old Style" w:hAnsi="Garamond"/>
          <w:sz w:val="24"/>
          <w:szCs w:val="24"/>
        </w:rPr>
        <w:t xml:space="preserve">nr. 43/2015 </w:t>
      </w:r>
      <w:r w:rsidR="00F0716E">
        <w:rPr>
          <w:rFonts w:ascii="Garamond" w:eastAsia="Bookman Old Style" w:hAnsi="Garamond"/>
          <w:sz w:val="24"/>
          <w:szCs w:val="24"/>
        </w:rPr>
        <w:t>“</w:t>
      </w:r>
      <w:r w:rsidRPr="004B2454">
        <w:rPr>
          <w:rFonts w:ascii="Garamond" w:eastAsia="Bookman Old Style" w:hAnsi="Garamond"/>
          <w:sz w:val="24"/>
          <w:szCs w:val="24"/>
        </w:rPr>
        <w:t>Për sektorin e energjisë elektrike</w:t>
      </w:r>
      <w:r w:rsidR="00F0716E">
        <w:rPr>
          <w:rFonts w:ascii="Garamond" w:eastAsia="Bookman Old Style" w:hAnsi="Garamond"/>
          <w:sz w:val="24"/>
          <w:szCs w:val="24"/>
        </w:rPr>
        <w:t>”</w:t>
      </w:r>
      <w:r w:rsidRPr="004B2454">
        <w:rPr>
          <w:rFonts w:ascii="Garamond" w:eastAsia="Bookman Old Style" w:hAnsi="Garamond"/>
          <w:sz w:val="24"/>
          <w:szCs w:val="24"/>
        </w:rPr>
        <w:t xml:space="preserve">, i ndryshuar, parashikohet se </w:t>
      </w:r>
      <w:r w:rsidRPr="004B2454">
        <w:rPr>
          <w:rFonts w:ascii="Garamond" w:hAnsi="Garamond"/>
          <w:sz w:val="24"/>
          <w:szCs w:val="24"/>
        </w:rPr>
        <w:t>procedurat e prokurimit të energjisë elektrike miratohen nga ERE, pas propozimit të Operatorit të Sistemit të Transmetimit dhe të Operato</w:t>
      </w:r>
      <w:r w:rsidRPr="004B2454">
        <w:rPr>
          <w:rFonts w:ascii="Garamond" w:eastAsia="Bookman Old Style" w:hAnsi="Garamond"/>
          <w:sz w:val="24"/>
          <w:szCs w:val="24"/>
        </w:rPr>
        <w:t>rit të Sistemit të Shpërndarjes.</w:t>
      </w:r>
    </w:p>
    <w:p w14:paraId="6D5AA7DB" w14:textId="4147F1DF" w:rsidR="00943BC9" w:rsidRPr="004B2454" w:rsidRDefault="00943BC9" w:rsidP="00943BC9">
      <w:pPr>
        <w:spacing w:after="0" w:line="240" w:lineRule="auto"/>
        <w:ind w:firstLine="284"/>
        <w:jc w:val="both"/>
        <w:rPr>
          <w:rFonts w:ascii="Garamond" w:hAnsi="Garamond"/>
          <w:sz w:val="24"/>
          <w:szCs w:val="24"/>
        </w:rPr>
      </w:pPr>
      <w:r w:rsidRPr="004B2454">
        <w:rPr>
          <w:rFonts w:ascii="Garamond" w:eastAsia="Bookman Old Style" w:hAnsi="Garamond"/>
          <w:sz w:val="24"/>
          <w:szCs w:val="24"/>
        </w:rPr>
        <w:t>- Me vendimin nr.</w:t>
      </w:r>
      <w:r w:rsidR="0025742D">
        <w:rPr>
          <w:rFonts w:ascii="Garamond" w:eastAsia="Bookman Old Style" w:hAnsi="Garamond"/>
          <w:sz w:val="24"/>
          <w:szCs w:val="24"/>
        </w:rPr>
        <w:t xml:space="preserve"> 103, datë 23.</w:t>
      </w:r>
      <w:r w:rsidRPr="004B2454">
        <w:rPr>
          <w:rFonts w:ascii="Garamond" w:eastAsia="Bookman Old Style" w:hAnsi="Garamond"/>
          <w:sz w:val="24"/>
          <w:szCs w:val="24"/>
        </w:rPr>
        <w:t xml:space="preserve">6.2016 është miratuar </w:t>
      </w:r>
      <w:r w:rsidR="0025742D">
        <w:rPr>
          <w:rFonts w:ascii="Garamond" w:eastAsia="Bookman Old Style" w:hAnsi="Garamond"/>
          <w:sz w:val="24"/>
          <w:szCs w:val="24"/>
        </w:rPr>
        <w:t>“</w:t>
      </w:r>
      <w:r w:rsidRPr="004B2454">
        <w:rPr>
          <w:rFonts w:ascii="Garamond" w:eastAsia="Bookman Old Style" w:hAnsi="Garamond"/>
          <w:sz w:val="24"/>
          <w:szCs w:val="24"/>
        </w:rPr>
        <w:t>R</w:t>
      </w:r>
      <w:r w:rsidRPr="004B2454">
        <w:rPr>
          <w:rFonts w:ascii="Garamond" w:hAnsi="Garamond"/>
          <w:sz w:val="24"/>
          <w:szCs w:val="24"/>
        </w:rPr>
        <w:t>regullorja për procedurat e blerjes së energjisë elektrike për mbulimin e humbjeve në rrjetet e shpërndarjes dhe të transmetimit dhe për blerjen dhe shitjen e energjisë elektrike për të siguruar përmbushjen e detyrimeve të shërbimit publik</w:t>
      </w:r>
      <w:r w:rsidR="0025742D">
        <w:rPr>
          <w:rFonts w:ascii="Garamond" w:hAnsi="Garamond"/>
          <w:sz w:val="24"/>
          <w:szCs w:val="24"/>
        </w:rPr>
        <w:t>”</w:t>
      </w:r>
      <w:r w:rsidRPr="004B2454">
        <w:rPr>
          <w:rFonts w:ascii="Garamond" w:hAnsi="Garamond"/>
          <w:sz w:val="24"/>
          <w:szCs w:val="24"/>
        </w:rPr>
        <w:t>.</w:t>
      </w:r>
    </w:p>
    <w:p w14:paraId="49E67472" w14:textId="1FA2427C"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Mbështetur në nenin 2</w:t>
      </w:r>
      <w:r w:rsidR="00DE0D00">
        <w:rPr>
          <w:rFonts w:ascii="Garamond" w:hAnsi="Garamond"/>
          <w:sz w:val="24"/>
          <w:szCs w:val="24"/>
        </w:rPr>
        <w:t>,</w:t>
      </w:r>
      <w:r w:rsidRPr="004B2454">
        <w:rPr>
          <w:rFonts w:ascii="Garamond" w:hAnsi="Garamond"/>
          <w:sz w:val="24"/>
          <w:szCs w:val="24"/>
        </w:rPr>
        <w:t xml:space="preserve"> pika 1</w:t>
      </w:r>
      <w:r w:rsidR="00DE0D00">
        <w:rPr>
          <w:rFonts w:ascii="Garamond" w:hAnsi="Garamond"/>
          <w:sz w:val="24"/>
          <w:szCs w:val="24"/>
        </w:rPr>
        <w:t>,</w:t>
      </w:r>
      <w:r w:rsidRPr="004B2454">
        <w:rPr>
          <w:rFonts w:ascii="Garamond" w:hAnsi="Garamond"/>
          <w:sz w:val="24"/>
          <w:szCs w:val="24"/>
        </w:rPr>
        <w:t xml:space="preserve"> të kësaj rregullore</w:t>
      </w:r>
      <w:r w:rsidR="00DE0D00">
        <w:rPr>
          <w:rFonts w:ascii="Garamond" w:hAnsi="Garamond"/>
          <w:sz w:val="24"/>
          <w:szCs w:val="24"/>
        </w:rPr>
        <w:t>je</w:t>
      </w:r>
      <w:r w:rsidRPr="004B2454">
        <w:rPr>
          <w:rFonts w:ascii="Garamond" w:hAnsi="Garamond"/>
          <w:sz w:val="24"/>
          <w:szCs w:val="24"/>
        </w:rPr>
        <w:t xml:space="preserve">, </w:t>
      </w:r>
      <w:r w:rsidR="00A461C2">
        <w:rPr>
          <w:rFonts w:ascii="Garamond" w:hAnsi="Garamond"/>
          <w:sz w:val="24"/>
          <w:szCs w:val="24"/>
        </w:rPr>
        <w:t>o</w:t>
      </w:r>
      <w:r w:rsidRPr="004B2454">
        <w:rPr>
          <w:rFonts w:ascii="Garamond" w:hAnsi="Garamond"/>
          <w:sz w:val="24"/>
          <w:szCs w:val="24"/>
        </w:rPr>
        <w:t xml:space="preserve">bjekti i saj është të përcaktojë procedurat e blerjes dhe shitjes së energjisë elektrike sipas nenit 6 më poshtë nga </w:t>
      </w:r>
      <w:r w:rsidR="00A461C2" w:rsidRPr="004B2454">
        <w:rPr>
          <w:rFonts w:ascii="Garamond" w:hAnsi="Garamond"/>
          <w:sz w:val="24"/>
          <w:szCs w:val="24"/>
        </w:rPr>
        <w:t xml:space="preserve">Operatori </w:t>
      </w:r>
      <w:r w:rsidRPr="004B2454">
        <w:rPr>
          <w:rFonts w:ascii="Garamond" w:hAnsi="Garamond"/>
          <w:sz w:val="24"/>
          <w:szCs w:val="24"/>
        </w:rPr>
        <w:t xml:space="preserve">i </w:t>
      </w:r>
      <w:r w:rsidR="00A461C2" w:rsidRPr="004B2454">
        <w:rPr>
          <w:rFonts w:ascii="Garamond" w:hAnsi="Garamond"/>
          <w:sz w:val="24"/>
          <w:szCs w:val="24"/>
        </w:rPr>
        <w:t xml:space="preserve">Sistemit </w:t>
      </w:r>
      <w:r w:rsidRPr="004B2454">
        <w:rPr>
          <w:rFonts w:ascii="Garamond" w:hAnsi="Garamond"/>
          <w:sz w:val="24"/>
          <w:szCs w:val="24"/>
        </w:rPr>
        <w:t xml:space="preserve">të </w:t>
      </w:r>
      <w:r w:rsidR="00A461C2" w:rsidRPr="004B2454">
        <w:rPr>
          <w:rFonts w:ascii="Garamond" w:hAnsi="Garamond"/>
          <w:sz w:val="24"/>
          <w:szCs w:val="24"/>
        </w:rPr>
        <w:t>Shpërndarjes</w:t>
      </w:r>
      <w:r w:rsidRPr="004B2454">
        <w:rPr>
          <w:rFonts w:ascii="Garamond" w:hAnsi="Garamond"/>
          <w:sz w:val="24"/>
          <w:szCs w:val="24"/>
        </w:rPr>
        <w:t xml:space="preserve">, </w:t>
      </w:r>
      <w:r w:rsidR="00A461C2" w:rsidRPr="004B2454">
        <w:rPr>
          <w:rFonts w:ascii="Garamond" w:hAnsi="Garamond"/>
          <w:sz w:val="24"/>
          <w:szCs w:val="24"/>
        </w:rPr>
        <w:t xml:space="preserve">Operatori </w:t>
      </w:r>
      <w:r w:rsidRPr="004B2454">
        <w:rPr>
          <w:rFonts w:ascii="Garamond" w:hAnsi="Garamond"/>
          <w:sz w:val="24"/>
          <w:szCs w:val="24"/>
        </w:rPr>
        <w:t xml:space="preserve">i </w:t>
      </w:r>
      <w:r w:rsidR="00A461C2" w:rsidRPr="004B2454">
        <w:rPr>
          <w:rFonts w:ascii="Garamond" w:hAnsi="Garamond"/>
          <w:sz w:val="24"/>
          <w:szCs w:val="24"/>
        </w:rPr>
        <w:t xml:space="preserve">Sistemit </w:t>
      </w:r>
      <w:r w:rsidRPr="004B2454">
        <w:rPr>
          <w:rFonts w:ascii="Garamond" w:hAnsi="Garamond"/>
          <w:sz w:val="24"/>
          <w:szCs w:val="24"/>
        </w:rPr>
        <w:t xml:space="preserve">të </w:t>
      </w:r>
      <w:r w:rsidR="00A461C2" w:rsidRPr="004B2454">
        <w:rPr>
          <w:rFonts w:ascii="Garamond" w:hAnsi="Garamond"/>
          <w:sz w:val="24"/>
          <w:szCs w:val="24"/>
        </w:rPr>
        <w:t xml:space="preserve">Transmetimit </w:t>
      </w:r>
      <w:r w:rsidRPr="004B2454">
        <w:rPr>
          <w:rFonts w:ascii="Garamond" w:hAnsi="Garamond"/>
          <w:sz w:val="24"/>
          <w:szCs w:val="24"/>
        </w:rPr>
        <w:t>dhe çdo kompani tjetër e energjisë elektrike për të cilën janë vendosur detyrimet e shërbimit publik (PSO) nga kompanitë e licencuara për tregtimin e energjisë elektrike.</w:t>
      </w:r>
    </w:p>
    <w:p w14:paraId="290E04DE" w14:textId="0853987F"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Mbështetur në nenin 2</w:t>
      </w:r>
      <w:r w:rsidR="0025742D">
        <w:rPr>
          <w:rFonts w:ascii="Garamond" w:hAnsi="Garamond"/>
          <w:sz w:val="24"/>
          <w:szCs w:val="24"/>
        </w:rPr>
        <w:t>,</w:t>
      </w:r>
      <w:r w:rsidRPr="004B2454">
        <w:rPr>
          <w:rFonts w:ascii="Garamond" w:hAnsi="Garamond"/>
          <w:sz w:val="24"/>
          <w:szCs w:val="24"/>
        </w:rPr>
        <w:t xml:space="preserve"> pika 2</w:t>
      </w:r>
      <w:r w:rsidR="00DE0D00">
        <w:rPr>
          <w:rFonts w:ascii="Garamond" w:hAnsi="Garamond"/>
          <w:sz w:val="24"/>
          <w:szCs w:val="24"/>
        </w:rPr>
        <w:t>,</w:t>
      </w:r>
      <w:r w:rsidRPr="004B2454">
        <w:rPr>
          <w:rFonts w:ascii="Garamond" w:hAnsi="Garamond"/>
          <w:sz w:val="24"/>
          <w:szCs w:val="24"/>
        </w:rPr>
        <w:t xml:space="preserve"> të kësaj rregulloreje, parashikohet se:</w:t>
      </w:r>
    </w:p>
    <w:p w14:paraId="19DD8F1E" w14:textId="77777777"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xml:space="preserve">Qëllimi i kësaj rregulloreje, është: </w:t>
      </w:r>
    </w:p>
    <w:p w14:paraId="63C83CE6" w14:textId="4441EDB0"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a) të përcaktojë procedura efi</w:t>
      </w:r>
      <w:r w:rsidR="0025742D">
        <w:rPr>
          <w:rFonts w:ascii="Garamond" w:hAnsi="Garamond"/>
          <w:sz w:val="24"/>
          <w:szCs w:val="24"/>
        </w:rPr>
        <w:t>c</w:t>
      </w:r>
      <w:r w:rsidRPr="004B2454">
        <w:rPr>
          <w:rFonts w:ascii="Garamond" w:hAnsi="Garamond"/>
          <w:sz w:val="24"/>
          <w:szCs w:val="24"/>
        </w:rPr>
        <w:t>iente dhe praktike për kompanitë e energjisë elektrike, të cilave u jemi referuar në paragrafin 1</w:t>
      </w:r>
      <w:r w:rsidR="00E83366">
        <w:rPr>
          <w:rFonts w:ascii="Garamond" w:hAnsi="Garamond"/>
          <w:sz w:val="24"/>
          <w:szCs w:val="24"/>
        </w:rPr>
        <w:t>,</w:t>
      </w:r>
      <w:r w:rsidRPr="004B2454">
        <w:rPr>
          <w:rFonts w:ascii="Garamond" w:hAnsi="Garamond"/>
          <w:sz w:val="24"/>
          <w:szCs w:val="24"/>
        </w:rPr>
        <w:t xml:space="preserve"> të këtij neni</w:t>
      </w:r>
      <w:r w:rsidR="00E83366">
        <w:rPr>
          <w:rFonts w:ascii="Garamond" w:hAnsi="Garamond"/>
          <w:sz w:val="24"/>
          <w:szCs w:val="24"/>
        </w:rPr>
        <w:t>,</w:t>
      </w:r>
      <w:r w:rsidRPr="004B2454">
        <w:rPr>
          <w:rFonts w:ascii="Garamond" w:hAnsi="Garamond"/>
          <w:sz w:val="24"/>
          <w:szCs w:val="24"/>
        </w:rPr>
        <w:t xml:space="preserve"> për blerjen e energjisë elektrike nga tregtarët; </w:t>
      </w:r>
    </w:p>
    <w:p w14:paraId="13D53CF1" w14:textId="77777777"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xml:space="preserve">b) të sigurojë blerje të energjisë elektrike me çmime sa më të ulëta; </w:t>
      </w:r>
    </w:p>
    <w:p w14:paraId="768FA6EA" w14:textId="77777777"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xml:space="preserve">c) të nxisë pjesëmarrjen e tregtarëve në procesin e blerjes së energjisë elektrike; </w:t>
      </w:r>
    </w:p>
    <w:p w14:paraId="00035626" w14:textId="77777777"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xml:space="preserve">d) të nxisë konkurrencën në procesin e blerjes së energjisë elektrike; </w:t>
      </w:r>
    </w:p>
    <w:p w14:paraId="1B0C9C17" w14:textId="77777777"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e) të sigurojë transparencë, si dhe një trajtim të barabartë për të gjithë tregtarët dhe pjesëmarrësit në procedurat e blerjes së energjisë elektrike;</w:t>
      </w:r>
    </w:p>
    <w:p w14:paraId="4DCCDF3F" w14:textId="77777777"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f) të përputhet me legjislacionin në fuqi.</w:t>
      </w:r>
    </w:p>
    <w:p w14:paraId="479D40BA" w14:textId="52D7B043"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xml:space="preserve">- Në kuptim të sa më sipër, është e qartë që përcaktimi i afateve të shlyerjes së pagesave </w:t>
      </w:r>
      <w:r w:rsidR="00DE0D00" w:rsidRPr="004B2454">
        <w:rPr>
          <w:rFonts w:ascii="Garamond" w:hAnsi="Garamond"/>
          <w:sz w:val="24"/>
          <w:szCs w:val="24"/>
        </w:rPr>
        <w:t>siç</w:t>
      </w:r>
      <w:r w:rsidRPr="004B2454">
        <w:rPr>
          <w:rFonts w:ascii="Garamond" w:hAnsi="Garamond"/>
          <w:sz w:val="24"/>
          <w:szCs w:val="24"/>
        </w:rPr>
        <w:t xml:space="preserve"> parashikuar në nenin 20 të rregullores, nuk lidhet thelbësisht me konceptin e rregullimit të procedurës. </w:t>
      </w:r>
    </w:p>
    <w:p w14:paraId="76C8F0A4" w14:textId="08963F41"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xml:space="preserve">- Ligji, në vetvete parashikon ngushtësisht detyrimin kryesor për përcaktimin e procedurave, me të cilat të kryhen transaksionet për qëllimet për të cilat është hartuar kjo rregullore. </w:t>
      </w:r>
    </w:p>
    <w:p w14:paraId="15C4B1F3" w14:textId="3E58331C"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Ndryshe nga akte të tjera nënligjore të parashikuara si detyrim për miratim nga ERE, ligjbërësi në nenin 19, g</w:t>
      </w:r>
      <w:r w:rsidR="00941C3A">
        <w:rPr>
          <w:rFonts w:ascii="Garamond" w:hAnsi="Garamond"/>
          <w:sz w:val="24"/>
          <w:szCs w:val="24"/>
        </w:rPr>
        <w:t>e</w:t>
      </w:r>
      <w:r w:rsidRPr="004B2454">
        <w:rPr>
          <w:rFonts w:ascii="Garamond" w:hAnsi="Garamond"/>
          <w:sz w:val="24"/>
          <w:szCs w:val="24"/>
        </w:rPr>
        <w:t xml:space="preserve">rma </w:t>
      </w:r>
      <w:r w:rsidR="00F0716E">
        <w:rPr>
          <w:rFonts w:ascii="Garamond" w:hAnsi="Garamond"/>
          <w:sz w:val="24"/>
          <w:szCs w:val="24"/>
        </w:rPr>
        <w:t>“</w:t>
      </w:r>
      <w:r w:rsidRPr="004B2454">
        <w:rPr>
          <w:rFonts w:ascii="Garamond" w:hAnsi="Garamond"/>
          <w:sz w:val="24"/>
          <w:szCs w:val="24"/>
        </w:rPr>
        <w:t>I</w:t>
      </w:r>
      <w:r w:rsidR="00F0716E">
        <w:rPr>
          <w:rFonts w:ascii="Garamond" w:hAnsi="Garamond"/>
          <w:sz w:val="24"/>
          <w:szCs w:val="24"/>
        </w:rPr>
        <w:t>”</w:t>
      </w:r>
      <w:r w:rsidRPr="004B2454">
        <w:rPr>
          <w:rFonts w:ascii="Garamond" w:hAnsi="Garamond"/>
          <w:sz w:val="24"/>
          <w:szCs w:val="24"/>
        </w:rPr>
        <w:t xml:space="preserve"> të ligjit, është kufizuar në përcaktimin e procedurave, duke vlerësuar këto të fundit si thelbësore për të garantuar transparencën, mbrojtjen e konkurrencës së ndershme, trajtimin e barabartë dhe jodiskriminues të tregtar</w:t>
      </w:r>
      <w:r w:rsidR="0025742D">
        <w:rPr>
          <w:rFonts w:ascii="Garamond" w:hAnsi="Garamond"/>
          <w:sz w:val="24"/>
          <w:szCs w:val="24"/>
        </w:rPr>
        <w:t>ë</w:t>
      </w:r>
      <w:r w:rsidRPr="004B2454">
        <w:rPr>
          <w:rFonts w:ascii="Garamond" w:hAnsi="Garamond"/>
          <w:sz w:val="24"/>
          <w:szCs w:val="24"/>
        </w:rPr>
        <w:t xml:space="preserve">ve të energjisë elektrike, në këtë marrëdhënie. </w:t>
      </w:r>
    </w:p>
    <w:p w14:paraId="35EB802F" w14:textId="15EDABC4"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Në vlerësim të analizës së mësipërme, dhe s</w:t>
      </w:r>
      <w:r w:rsidR="0025742D">
        <w:rPr>
          <w:rFonts w:ascii="Garamond" w:hAnsi="Garamond"/>
          <w:sz w:val="24"/>
          <w:szCs w:val="24"/>
        </w:rPr>
        <w:t>h</w:t>
      </w:r>
      <w:r w:rsidRPr="004B2454">
        <w:rPr>
          <w:rFonts w:ascii="Garamond" w:hAnsi="Garamond"/>
          <w:sz w:val="24"/>
          <w:szCs w:val="24"/>
        </w:rPr>
        <w:t>pjegimeve të dhëna nga OSHEE sh.a</w:t>
      </w:r>
      <w:r w:rsidR="0025742D">
        <w:rPr>
          <w:rFonts w:ascii="Garamond" w:hAnsi="Garamond"/>
          <w:sz w:val="24"/>
          <w:szCs w:val="24"/>
        </w:rPr>
        <w:t>.</w:t>
      </w:r>
      <w:r w:rsidRPr="004B2454">
        <w:rPr>
          <w:rFonts w:ascii="Garamond" w:hAnsi="Garamond"/>
          <w:sz w:val="24"/>
          <w:szCs w:val="24"/>
        </w:rPr>
        <w:t>, dhe të palëve të përfshira në këtë proces</w:t>
      </w:r>
      <w:r w:rsidR="00941C3A">
        <w:rPr>
          <w:rFonts w:ascii="Garamond" w:hAnsi="Garamond"/>
          <w:sz w:val="24"/>
          <w:szCs w:val="24"/>
        </w:rPr>
        <w:t>,</w:t>
      </w:r>
      <w:r w:rsidRPr="004B2454">
        <w:rPr>
          <w:rFonts w:ascii="Garamond" w:hAnsi="Garamond"/>
          <w:sz w:val="24"/>
          <w:szCs w:val="24"/>
        </w:rPr>
        <w:t xml:space="preserve"> si dhe të ERE</w:t>
      </w:r>
      <w:r w:rsidR="0025742D">
        <w:rPr>
          <w:rFonts w:ascii="Garamond" w:hAnsi="Garamond"/>
          <w:sz w:val="24"/>
          <w:szCs w:val="24"/>
        </w:rPr>
        <w:t>-s</w:t>
      </w:r>
      <w:r w:rsidRPr="004B2454">
        <w:rPr>
          <w:rFonts w:ascii="Garamond" w:hAnsi="Garamond"/>
          <w:sz w:val="24"/>
          <w:szCs w:val="24"/>
        </w:rPr>
        <w:t xml:space="preserve"> në lidhje me kërkesën për ndryshimin e nenit 20 të rregullores së miratuar me vendimin e</w:t>
      </w:r>
      <w:r w:rsidR="00941C3A">
        <w:rPr>
          <w:rFonts w:ascii="Garamond" w:hAnsi="Garamond"/>
          <w:sz w:val="24"/>
          <w:szCs w:val="24"/>
        </w:rPr>
        <w:t xml:space="preserve"> Bordit të ERE-s nr. 103, datë 23.</w:t>
      </w:r>
      <w:r w:rsidRPr="004B2454">
        <w:rPr>
          <w:rFonts w:ascii="Garamond" w:hAnsi="Garamond"/>
          <w:sz w:val="24"/>
          <w:szCs w:val="24"/>
        </w:rPr>
        <w:t>6.2016, parimet e mësipërme, të cituara edhe nenin 2, pika 2</w:t>
      </w:r>
      <w:r w:rsidR="00941C3A">
        <w:rPr>
          <w:rFonts w:ascii="Garamond" w:hAnsi="Garamond"/>
          <w:sz w:val="24"/>
          <w:szCs w:val="24"/>
        </w:rPr>
        <w:t>,</w:t>
      </w:r>
      <w:r w:rsidRPr="004B2454">
        <w:rPr>
          <w:rFonts w:ascii="Garamond" w:hAnsi="Garamond"/>
          <w:sz w:val="24"/>
          <w:szCs w:val="24"/>
        </w:rPr>
        <w:t xml:space="preserve"> të kësaj rregulloreje, janë të mbrojtura dhe të garantuara për sa kohë, procedura, termat dhe afatet e prokurimit të energjisë elektrike për </w:t>
      </w:r>
      <w:r w:rsidR="00941C3A" w:rsidRPr="004B2454">
        <w:rPr>
          <w:rFonts w:ascii="Garamond" w:hAnsi="Garamond"/>
          <w:sz w:val="24"/>
          <w:szCs w:val="24"/>
        </w:rPr>
        <w:t>pjesëtarët</w:t>
      </w:r>
      <w:r w:rsidRPr="004B2454">
        <w:rPr>
          <w:rFonts w:ascii="Garamond" w:hAnsi="Garamond"/>
          <w:sz w:val="24"/>
          <w:szCs w:val="24"/>
        </w:rPr>
        <w:t xml:space="preserve"> e tregut të ngarkuar me detyrimin e shërbimit publik nga tregtarët në tregun e parregulluar janë të njëjta dhe transparente. </w:t>
      </w:r>
    </w:p>
    <w:p w14:paraId="26A15ACD" w14:textId="7BB779D1"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Për gjithë sa më sipër, Bordi i ERE</w:t>
      </w:r>
      <w:r w:rsidR="00941C3A">
        <w:rPr>
          <w:rFonts w:ascii="Garamond" w:hAnsi="Garamond"/>
          <w:sz w:val="24"/>
          <w:szCs w:val="24"/>
        </w:rPr>
        <w:t>-s</w:t>
      </w:r>
    </w:p>
    <w:p w14:paraId="17252824" w14:textId="77777777" w:rsidR="00943BC9" w:rsidRPr="004B2454" w:rsidRDefault="00943BC9" w:rsidP="00943BC9">
      <w:pPr>
        <w:spacing w:after="0" w:line="240" w:lineRule="auto"/>
        <w:ind w:firstLine="284"/>
        <w:jc w:val="both"/>
        <w:rPr>
          <w:rFonts w:ascii="Garamond" w:hAnsi="Garamond"/>
          <w:sz w:val="24"/>
          <w:szCs w:val="24"/>
        </w:rPr>
      </w:pPr>
    </w:p>
    <w:p w14:paraId="0781B35D" w14:textId="77777777" w:rsidR="00943BC9" w:rsidRPr="004B2454" w:rsidRDefault="00943BC9" w:rsidP="00943BC9">
      <w:pPr>
        <w:spacing w:after="0" w:line="240" w:lineRule="auto"/>
        <w:jc w:val="center"/>
        <w:rPr>
          <w:rFonts w:ascii="Garamond" w:hAnsi="Garamond"/>
          <w:sz w:val="24"/>
          <w:szCs w:val="24"/>
        </w:rPr>
      </w:pPr>
      <w:r w:rsidRPr="004B2454">
        <w:rPr>
          <w:rFonts w:ascii="Garamond" w:hAnsi="Garamond"/>
          <w:sz w:val="24"/>
          <w:szCs w:val="24"/>
        </w:rPr>
        <w:t>VENDOSI:</w:t>
      </w:r>
    </w:p>
    <w:p w14:paraId="15CAB8CD" w14:textId="77777777" w:rsidR="00943BC9" w:rsidRPr="004B2454" w:rsidRDefault="00943BC9" w:rsidP="00943BC9">
      <w:pPr>
        <w:spacing w:after="0" w:line="240" w:lineRule="auto"/>
        <w:ind w:firstLine="284"/>
        <w:jc w:val="both"/>
        <w:rPr>
          <w:rFonts w:ascii="Garamond" w:hAnsi="Garamond"/>
          <w:sz w:val="24"/>
          <w:szCs w:val="24"/>
        </w:rPr>
      </w:pPr>
    </w:p>
    <w:p w14:paraId="1D2044ED" w14:textId="76705AAB" w:rsidR="00943BC9" w:rsidRPr="004B2454" w:rsidRDefault="00943BC9" w:rsidP="00943BC9">
      <w:pPr>
        <w:spacing w:after="0" w:line="240" w:lineRule="auto"/>
        <w:ind w:firstLine="284"/>
        <w:jc w:val="both"/>
        <w:rPr>
          <w:rFonts w:ascii="Garamond" w:hAnsi="Garamond"/>
          <w:sz w:val="24"/>
          <w:szCs w:val="24"/>
        </w:rPr>
      </w:pPr>
      <w:r w:rsidRPr="004B2454">
        <w:rPr>
          <w:rFonts w:ascii="Garamond" w:eastAsia="Bookman Old Style" w:hAnsi="Garamond"/>
          <w:sz w:val="24"/>
          <w:szCs w:val="24"/>
        </w:rPr>
        <w:t>1. Miratimin e kërkesës së OSHEE sh.a</w:t>
      </w:r>
      <w:r w:rsidR="00941C3A">
        <w:rPr>
          <w:rFonts w:ascii="Garamond" w:eastAsia="Bookman Old Style" w:hAnsi="Garamond"/>
          <w:sz w:val="24"/>
          <w:szCs w:val="24"/>
        </w:rPr>
        <w:t>.,</w:t>
      </w:r>
      <w:r w:rsidRPr="004B2454">
        <w:rPr>
          <w:rFonts w:ascii="Garamond" w:eastAsia="Bookman Old Style" w:hAnsi="Garamond"/>
          <w:sz w:val="24"/>
          <w:szCs w:val="24"/>
        </w:rPr>
        <w:t xml:space="preserve"> për </w:t>
      </w:r>
      <w:r w:rsidRPr="004B2454">
        <w:rPr>
          <w:rFonts w:ascii="Garamond" w:hAnsi="Garamond"/>
          <w:sz w:val="24"/>
          <w:szCs w:val="24"/>
        </w:rPr>
        <w:t>ndryshimin e nenit 20, g</w:t>
      </w:r>
      <w:r w:rsidR="00941C3A">
        <w:rPr>
          <w:rFonts w:ascii="Garamond" w:hAnsi="Garamond"/>
          <w:sz w:val="24"/>
          <w:szCs w:val="24"/>
        </w:rPr>
        <w:t>e</w:t>
      </w:r>
      <w:r w:rsidRPr="004B2454">
        <w:rPr>
          <w:rFonts w:ascii="Garamond" w:hAnsi="Garamond"/>
          <w:sz w:val="24"/>
          <w:szCs w:val="24"/>
        </w:rPr>
        <w:t xml:space="preserve">rma </w:t>
      </w:r>
      <w:r w:rsidR="00F0716E">
        <w:rPr>
          <w:rFonts w:ascii="Garamond" w:hAnsi="Garamond"/>
          <w:sz w:val="24"/>
          <w:szCs w:val="24"/>
        </w:rPr>
        <w:t>“</w:t>
      </w:r>
      <w:r w:rsidRPr="004B2454">
        <w:rPr>
          <w:rFonts w:ascii="Garamond" w:hAnsi="Garamond"/>
          <w:sz w:val="24"/>
          <w:szCs w:val="24"/>
        </w:rPr>
        <w:t>a</w:t>
      </w:r>
      <w:r w:rsidR="00F0716E">
        <w:rPr>
          <w:rFonts w:ascii="Garamond" w:hAnsi="Garamond"/>
          <w:sz w:val="24"/>
          <w:szCs w:val="24"/>
        </w:rPr>
        <w:t>”</w:t>
      </w:r>
      <w:r w:rsidRPr="004B2454">
        <w:rPr>
          <w:rFonts w:ascii="Garamond" w:hAnsi="Garamond"/>
          <w:sz w:val="24"/>
          <w:szCs w:val="24"/>
        </w:rPr>
        <w:t xml:space="preserve"> të </w:t>
      </w:r>
      <w:r w:rsidR="00941C3A">
        <w:rPr>
          <w:rFonts w:ascii="Garamond" w:hAnsi="Garamond"/>
          <w:sz w:val="24"/>
          <w:szCs w:val="24"/>
        </w:rPr>
        <w:t>“</w:t>
      </w:r>
      <w:r w:rsidRPr="004B2454">
        <w:rPr>
          <w:rFonts w:ascii="Garamond" w:hAnsi="Garamond"/>
          <w:sz w:val="24"/>
          <w:szCs w:val="24"/>
        </w:rPr>
        <w:t>Rregullores për procedurat e blerjes së energjisë elektrike për mbulimin e humbjeve në rrjetet e shpërndarjes dhe të transmetimit dhe për blerjen e energjisë elektrike për të siguruar përmbushjen e detyrimeve të shërbimit publik</w:t>
      </w:r>
      <w:r w:rsidR="00941C3A">
        <w:rPr>
          <w:rFonts w:ascii="Garamond" w:hAnsi="Garamond"/>
          <w:sz w:val="24"/>
          <w:szCs w:val="24"/>
        </w:rPr>
        <w:t>”</w:t>
      </w:r>
      <w:r w:rsidRPr="004B2454">
        <w:rPr>
          <w:rFonts w:ascii="Garamond" w:hAnsi="Garamond"/>
          <w:sz w:val="24"/>
          <w:szCs w:val="24"/>
        </w:rPr>
        <w:t>, duke përcaktuar:</w:t>
      </w:r>
    </w:p>
    <w:p w14:paraId="7A00F144" w14:textId="6F048BB6"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 xml:space="preserve">Afatet e </w:t>
      </w:r>
      <w:r w:rsidR="00DE0D00">
        <w:rPr>
          <w:rFonts w:ascii="Garamond" w:hAnsi="Garamond"/>
          <w:sz w:val="24"/>
          <w:szCs w:val="24"/>
        </w:rPr>
        <w:t>p</w:t>
      </w:r>
      <w:r w:rsidRPr="004B2454">
        <w:rPr>
          <w:rFonts w:ascii="Garamond" w:hAnsi="Garamond"/>
          <w:sz w:val="24"/>
          <w:szCs w:val="24"/>
        </w:rPr>
        <w:t>agesës që i ngarkuari me detyrimin e shërbimit publik do të aplikojë për tregtarët në procedurat për prokurimin e energjisë elektrike do të përcaktohen në ftesën për pjesëmarrje.</w:t>
      </w:r>
      <w:r w:rsidR="006F0EED">
        <w:rPr>
          <w:rFonts w:ascii="Garamond" w:hAnsi="Garamond"/>
          <w:sz w:val="24"/>
          <w:szCs w:val="24"/>
        </w:rPr>
        <w:t xml:space="preserve"> </w:t>
      </w:r>
    </w:p>
    <w:p w14:paraId="1134AE40" w14:textId="739C52CA" w:rsidR="00943BC9" w:rsidRPr="004B2454" w:rsidRDefault="000D4198" w:rsidP="00943BC9">
      <w:pPr>
        <w:spacing w:after="0" w:line="240" w:lineRule="auto"/>
        <w:ind w:firstLine="284"/>
        <w:jc w:val="both"/>
        <w:rPr>
          <w:rFonts w:ascii="Garamond" w:hAnsi="Garamond"/>
          <w:sz w:val="24"/>
          <w:szCs w:val="24"/>
        </w:rPr>
      </w:pPr>
      <w:r>
        <w:rPr>
          <w:rFonts w:ascii="Garamond" w:hAnsi="Garamond"/>
          <w:sz w:val="24"/>
          <w:szCs w:val="24"/>
        </w:rPr>
        <w:t>2.</w:t>
      </w:r>
      <w:bookmarkStart w:id="0" w:name="_GoBack"/>
      <w:bookmarkEnd w:id="0"/>
      <w:r w:rsidR="00943BC9" w:rsidRPr="004B2454">
        <w:rPr>
          <w:rFonts w:ascii="Garamond" w:hAnsi="Garamond"/>
          <w:sz w:val="24"/>
          <w:szCs w:val="24"/>
        </w:rPr>
        <w:t xml:space="preserve"> Pas nenit 20, g</w:t>
      </w:r>
      <w:r w:rsidR="00941C3A">
        <w:rPr>
          <w:rFonts w:ascii="Garamond" w:hAnsi="Garamond"/>
          <w:sz w:val="24"/>
          <w:szCs w:val="24"/>
        </w:rPr>
        <w:t>e</w:t>
      </w:r>
      <w:r w:rsidR="00943BC9" w:rsidRPr="004B2454">
        <w:rPr>
          <w:rFonts w:ascii="Garamond" w:hAnsi="Garamond"/>
          <w:sz w:val="24"/>
          <w:szCs w:val="24"/>
        </w:rPr>
        <w:t xml:space="preserve">rma </w:t>
      </w:r>
      <w:r w:rsidR="00F0716E">
        <w:rPr>
          <w:rFonts w:ascii="Garamond" w:hAnsi="Garamond"/>
          <w:sz w:val="24"/>
          <w:szCs w:val="24"/>
        </w:rPr>
        <w:t>“</w:t>
      </w:r>
      <w:r w:rsidR="00943BC9" w:rsidRPr="004B2454">
        <w:rPr>
          <w:rFonts w:ascii="Garamond" w:hAnsi="Garamond"/>
          <w:sz w:val="24"/>
          <w:szCs w:val="24"/>
        </w:rPr>
        <w:t>a</w:t>
      </w:r>
      <w:r w:rsidR="00F0716E">
        <w:rPr>
          <w:rFonts w:ascii="Garamond" w:hAnsi="Garamond"/>
          <w:sz w:val="24"/>
          <w:szCs w:val="24"/>
        </w:rPr>
        <w:t>”</w:t>
      </w:r>
      <w:r w:rsidR="00941C3A">
        <w:rPr>
          <w:rFonts w:ascii="Garamond" w:hAnsi="Garamond"/>
          <w:sz w:val="24"/>
          <w:szCs w:val="24"/>
        </w:rPr>
        <w:t>,</w:t>
      </w:r>
      <w:r w:rsidR="00943BC9" w:rsidRPr="004B2454">
        <w:rPr>
          <w:rFonts w:ascii="Garamond" w:hAnsi="Garamond"/>
          <w:sz w:val="24"/>
          <w:szCs w:val="24"/>
        </w:rPr>
        <w:t xml:space="preserve"> shtohen pika</w:t>
      </w:r>
      <w:r w:rsidR="00941C3A">
        <w:rPr>
          <w:rFonts w:ascii="Garamond" w:hAnsi="Garamond"/>
          <w:sz w:val="24"/>
          <w:szCs w:val="24"/>
        </w:rPr>
        <w:t>t</w:t>
      </w:r>
      <w:r w:rsidR="00943BC9" w:rsidRPr="004B2454">
        <w:rPr>
          <w:rFonts w:ascii="Garamond" w:hAnsi="Garamond"/>
          <w:sz w:val="24"/>
          <w:szCs w:val="24"/>
        </w:rPr>
        <w:t xml:space="preserve"> 1, 2, 3 dhe 4</w:t>
      </w:r>
      <w:r w:rsidR="004852CF">
        <w:rPr>
          <w:rFonts w:ascii="Garamond" w:hAnsi="Garamond"/>
          <w:sz w:val="24"/>
          <w:szCs w:val="24"/>
        </w:rPr>
        <w:t>,</w:t>
      </w:r>
      <w:r w:rsidR="00943BC9" w:rsidRPr="004B2454">
        <w:rPr>
          <w:rFonts w:ascii="Garamond" w:hAnsi="Garamond"/>
          <w:sz w:val="24"/>
          <w:szCs w:val="24"/>
        </w:rPr>
        <w:t xml:space="preserve"> me përmbajtje:</w:t>
      </w:r>
    </w:p>
    <w:p w14:paraId="2D0D7A22" w14:textId="43E6E970" w:rsidR="00943BC9" w:rsidRPr="004B2454" w:rsidRDefault="00943BC9" w:rsidP="00943BC9">
      <w:pPr>
        <w:spacing w:after="0" w:line="240" w:lineRule="auto"/>
        <w:ind w:firstLine="284"/>
        <w:jc w:val="both"/>
        <w:rPr>
          <w:rFonts w:ascii="Garamond" w:hAnsi="Garamond"/>
          <w:i/>
          <w:sz w:val="24"/>
          <w:szCs w:val="24"/>
        </w:rPr>
      </w:pPr>
      <w:r w:rsidRPr="004B2454">
        <w:rPr>
          <w:rFonts w:ascii="Garamond" w:hAnsi="Garamond"/>
          <w:i/>
          <w:sz w:val="24"/>
          <w:szCs w:val="24"/>
        </w:rPr>
        <w:t xml:space="preserve">1. Blerësi duhet të realizojë një analizë të argumentuar dhe dokumentuar për të përcaktuar afatet e pagesës në përputhje me mundësitë financiare likuiduese të vetë </w:t>
      </w:r>
      <w:r w:rsidR="0037767C">
        <w:rPr>
          <w:rFonts w:ascii="Garamond" w:hAnsi="Garamond"/>
          <w:i/>
          <w:sz w:val="24"/>
          <w:szCs w:val="24"/>
        </w:rPr>
        <w:t>b</w:t>
      </w:r>
      <w:r w:rsidRPr="004B2454">
        <w:rPr>
          <w:rFonts w:ascii="Garamond" w:hAnsi="Garamond"/>
          <w:i/>
          <w:sz w:val="24"/>
          <w:szCs w:val="24"/>
        </w:rPr>
        <w:t xml:space="preserve">lerësit. Në </w:t>
      </w:r>
      <w:r w:rsidR="00941C3A" w:rsidRPr="004B2454">
        <w:rPr>
          <w:rFonts w:ascii="Garamond" w:hAnsi="Garamond"/>
          <w:i/>
          <w:sz w:val="24"/>
          <w:szCs w:val="24"/>
        </w:rPr>
        <w:t>çdo</w:t>
      </w:r>
      <w:r w:rsidRPr="004B2454">
        <w:rPr>
          <w:rFonts w:ascii="Garamond" w:hAnsi="Garamond"/>
          <w:i/>
          <w:sz w:val="24"/>
          <w:szCs w:val="24"/>
        </w:rPr>
        <w:t xml:space="preserve"> rast </w:t>
      </w:r>
      <w:r w:rsidR="0037767C">
        <w:rPr>
          <w:rFonts w:ascii="Garamond" w:hAnsi="Garamond"/>
          <w:i/>
          <w:sz w:val="24"/>
          <w:szCs w:val="24"/>
        </w:rPr>
        <w:t>b</w:t>
      </w:r>
      <w:r w:rsidR="00941C3A" w:rsidRPr="004B2454">
        <w:rPr>
          <w:rFonts w:ascii="Garamond" w:hAnsi="Garamond"/>
          <w:i/>
          <w:sz w:val="24"/>
          <w:szCs w:val="24"/>
        </w:rPr>
        <w:t>lerësi</w:t>
      </w:r>
      <w:r w:rsidRPr="004B2454">
        <w:rPr>
          <w:rFonts w:ascii="Garamond" w:hAnsi="Garamond"/>
          <w:i/>
          <w:sz w:val="24"/>
          <w:szCs w:val="24"/>
        </w:rPr>
        <w:t xml:space="preserve"> duhet të përcaktojë afate të pagesës, të tilla që të sigurojnë parimet e blerjes së </w:t>
      </w:r>
      <w:r w:rsidR="00941C3A" w:rsidRPr="004B2454">
        <w:rPr>
          <w:rFonts w:ascii="Garamond" w:hAnsi="Garamond"/>
          <w:i/>
          <w:sz w:val="24"/>
          <w:szCs w:val="24"/>
        </w:rPr>
        <w:t>energjisë</w:t>
      </w:r>
      <w:r w:rsidR="0037767C">
        <w:rPr>
          <w:rFonts w:ascii="Garamond" w:hAnsi="Garamond"/>
          <w:i/>
          <w:sz w:val="24"/>
          <w:szCs w:val="24"/>
        </w:rPr>
        <w:t xml:space="preserve"> elektrike në tregun e pa</w:t>
      </w:r>
      <w:r w:rsidRPr="004B2454">
        <w:rPr>
          <w:rFonts w:ascii="Garamond" w:hAnsi="Garamond"/>
          <w:i/>
          <w:sz w:val="24"/>
          <w:szCs w:val="24"/>
        </w:rPr>
        <w:t>rregulluar me kosto sa më të ulët.</w:t>
      </w:r>
    </w:p>
    <w:p w14:paraId="79133C9F" w14:textId="7C84F4BD" w:rsidR="00943BC9" w:rsidRPr="004B2454" w:rsidRDefault="00943BC9" w:rsidP="00943BC9">
      <w:pPr>
        <w:spacing w:after="0" w:line="240" w:lineRule="auto"/>
        <w:ind w:firstLine="284"/>
        <w:jc w:val="both"/>
        <w:rPr>
          <w:rFonts w:ascii="Garamond" w:hAnsi="Garamond"/>
          <w:i/>
          <w:sz w:val="24"/>
          <w:szCs w:val="24"/>
        </w:rPr>
      </w:pPr>
      <w:r w:rsidRPr="004B2454">
        <w:rPr>
          <w:rFonts w:ascii="Garamond" w:hAnsi="Garamond"/>
          <w:i/>
          <w:sz w:val="24"/>
          <w:szCs w:val="24"/>
        </w:rPr>
        <w:t>2. Afati i pagesës</w:t>
      </w:r>
      <w:r w:rsidR="0037767C">
        <w:rPr>
          <w:rFonts w:ascii="Garamond" w:hAnsi="Garamond"/>
          <w:i/>
          <w:sz w:val="24"/>
          <w:szCs w:val="24"/>
        </w:rPr>
        <w:t>,</w:t>
      </w:r>
      <w:r w:rsidRPr="004B2454">
        <w:rPr>
          <w:rFonts w:ascii="Garamond" w:hAnsi="Garamond"/>
          <w:i/>
          <w:sz w:val="24"/>
          <w:szCs w:val="24"/>
        </w:rPr>
        <w:t xml:space="preserve"> i vendosur në ftesën për ofertë</w:t>
      </w:r>
      <w:r w:rsidR="0037767C">
        <w:rPr>
          <w:rFonts w:ascii="Garamond" w:hAnsi="Garamond"/>
          <w:i/>
          <w:sz w:val="24"/>
          <w:szCs w:val="24"/>
        </w:rPr>
        <w:t>,</w:t>
      </w:r>
      <w:r w:rsidRPr="004B2454">
        <w:rPr>
          <w:rFonts w:ascii="Garamond" w:hAnsi="Garamond"/>
          <w:i/>
          <w:sz w:val="24"/>
          <w:szCs w:val="24"/>
        </w:rPr>
        <w:t xml:space="preserve"> duhet të jetë i njëjtë për të gjitha shoqëritë tregtare të ftuara në procedurën që do të realizohet nga i ngarkuari me detyrimin e shërbimit publik.</w:t>
      </w:r>
    </w:p>
    <w:p w14:paraId="72098A88" w14:textId="13ADE45C" w:rsidR="00943BC9" w:rsidRPr="004B2454" w:rsidRDefault="00943BC9" w:rsidP="00943BC9">
      <w:pPr>
        <w:spacing w:after="0" w:line="240" w:lineRule="auto"/>
        <w:ind w:firstLine="284"/>
        <w:jc w:val="both"/>
        <w:rPr>
          <w:rFonts w:ascii="Garamond" w:hAnsi="Garamond"/>
          <w:i/>
          <w:sz w:val="24"/>
          <w:szCs w:val="24"/>
        </w:rPr>
      </w:pPr>
      <w:r w:rsidRPr="004B2454">
        <w:rPr>
          <w:rFonts w:ascii="Garamond" w:hAnsi="Garamond"/>
          <w:i/>
          <w:sz w:val="24"/>
          <w:szCs w:val="24"/>
        </w:rPr>
        <w:t>3. Kushtet, termat dhe afatet e parashikuar në ftesën për pjesëmarrje të të ngarkuarit me detyrimin e shërbimit publik, duhet të jenë të njëjta me kontratën e nënshkruar me shoqërinë fituese.</w:t>
      </w:r>
    </w:p>
    <w:p w14:paraId="73147D76" w14:textId="69874FAE" w:rsidR="00943BC9" w:rsidRPr="004B2454" w:rsidRDefault="00943BC9" w:rsidP="00943BC9">
      <w:pPr>
        <w:spacing w:after="0" w:line="240" w:lineRule="auto"/>
        <w:ind w:firstLine="284"/>
        <w:jc w:val="both"/>
        <w:rPr>
          <w:rFonts w:ascii="Garamond" w:hAnsi="Garamond"/>
          <w:i/>
          <w:sz w:val="24"/>
          <w:szCs w:val="24"/>
        </w:rPr>
      </w:pPr>
      <w:r w:rsidRPr="004B2454">
        <w:rPr>
          <w:rFonts w:ascii="Garamond" w:hAnsi="Garamond"/>
          <w:i/>
          <w:sz w:val="24"/>
          <w:szCs w:val="24"/>
        </w:rPr>
        <w:t xml:space="preserve">4. Pagesa e faturave të shoqërive tregtare </w:t>
      </w:r>
      <w:r w:rsidR="00941C3A" w:rsidRPr="004B2454">
        <w:rPr>
          <w:rFonts w:ascii="Garamond" w:hAnsi="Garamond"/>
          <w:i/>
          <w:sz w:val="24"/>
          <w:szCs w:val="24"/>
        </w:rPr>
        <w:t>pjesëmarrëse</w:t>
      </w:r>
      <w:r w:rsidRPr="004B2454">
        <w:rPr>
          <w:rFonts w:ascii="Garamond" w:hAnsi="Garamond"/>
          <w:i/>
          <w:sz w:val="24"/>
          <w:szCs w:val="24"/>
        </w:rPr>
        <w:t xml:space="preserve"> në procedurat e blerjes së energjisë elektrike të jetë propo</w:t>
      </w:r>
      <w:r w:rsidR="00941C3A">
        <w:rPr>
          <w:rFonts w:ascii="Garamond" w:hAnsi="Garamond"/>
          <w:i/>
          <w:sz w:val="24"/>
          <w:szCs w:val="24"/>
        </w:rPr>
        <w:t>r</w:t>
      </w:r>
      <w:r w:rsidRPr="004B2454">
        <w:rPr>
          <w:rFonts w:ascii="Garamond" w:hAnsi="Garamond"/>
          <w:i/>
          <w:sz w:val="24"/>
          <w:szCs w:val="24"/>
        </w:rPr>
        <w:t>cionalisht e njëjtë për çdo shoqëri që ka fatura të lëshuara ndaj blerësit të ngarkuar me detyrimin e shërbimit publik për të njëjtën periudhë lëvrimi.</w:t>
      </w:r>
      <w:r w:rsidR="006F0EED">
        <w:rPr>
          <w:rFonts w:ascii="Garamond" w:hAnsi="Garamond"/>
          <w:i/>
          <w:sz w:val="24"/>
          <w:szCs w:val="24"/>
        </w:rPr>
        <w:t xml:space="preserve"> </w:t>
      </w:r>
      <w:r w:rsidRPr="004B2454">
        <w:rPr>
          <w:rFonts w:ascii="Garamond" w:hAnsi="Garamond"/>
          <w:i/>
          <w:sz w:val="24"/>
          <w:szCs w:val="24"/>
        </w:rPr>
        <w:t xml:space="preserve">Pagesa e plotë e faturave të shoqërive tregtare për të njëjtën periudhë lëvrimi, të </w:t>
      </w:r>
      <w:r w:rsidR="00941C3A" w:rsidRPr="004B2454">
        <w:rPr>
          <w:rFonts w:ascii="Garamond" w:hAnsi="Garamond"/>
          <w:i/>
          <w:sz w:val="24"/>
          <w:szCs w:val="24"/>
        </w:rPr>
        <w:t>realizohet</w:t>
      </w:r>
      <w:r w:rsidRPr="004B2454">
        <w:rPr>
          <w:rFonts w:ascii="Garamond" w:hAnsi="Garamond"/>
          <w:i/>
          <w:sz w:val="24"/>
          <w:szCs w:val="24"/>
        </w:rPr>
        <w:t xml:space="preserve"> në të </w:t>
      </w:r>
      <w:r w:rsidR="00941C3A" w:rsidRPr="004B2454">
        <w:rPr>
          <w:rFonts w:ascii="Garamond" w:hAnsi="Garamond"/>
          <w:i/>
          <w:sz w:val="24"/>
          <w:szCs w:val="24"/>
        </w:rPr>
        <w:t>njëjtën</w:t>
      </w:r>
      <w:r w:rsidRPr="004B2454">
        <w:rPr>
          <w:rFonts w:ascii="Garamond" w:hAnsi="Garamond"/>
          <w:i/>
          <w:sz w:val="24"/>
          <w:szCs w:val="24"/>
        </w:rPr>
        <w:t xml:space="preserve"> periudhë kohore nga blerësi i ngarkuar me detyrimin e shërbimit publik.</w:t>
      </w:r>
    </w:p>
    <w:p w14:paraId="741E1405" w14:textId="6A7DCF2E"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3. Pas nenit 19</w:t>
      </w:r>
      <w:r w:rsidR="00F44C9D">
        <w:rPr>
          <w:rFonts w:ascii="Garamond" w:hAnsi="Garamond"/>
          <w:sz w:val="24"/>
          <w:szCs w:val="24"/>
        </w:rPr>
        <w:t>,</w:t>
      </w:r>
      <w:r w:rsidRPr="004B2454">
        <w:rPr>
          <w:rFonts w:ascii="Garamond" w:hAnsi="Garamond"/>
          <w:sz w:val="24"/>
          <w:szCs w:val="24"/>
        </w:rPr>
        <w:t xml:space="preserve"> shtohet pika 6</w:t>
      </w:r>
      <w:r w:rsidR="00F44C9D">
        <w:rPr>
          <w:rFonts w:ascii="Garamond" w:hAnsi="Garamond"/>
          <w:sz w:val="24"/>
          <w:szCs w:val="24"/>
        </w:rPr>
        <w:t>,</w:t>
      </w:r>
      <w:r w:rsidRPr="004B2454">
        <w:rPr>
          <w:rFonts w:ascii="Garamond" w:hAnsi="Garamond"/>
          <w:sz w:val="24"/>
          <w:szCs w:val="24"/>
        </w:rPr>
        <w:t xml:space="preserve"> me përmbajtje: </w:t>
      </w:r>
      <w:r w:rsidRPr="005F6EE3">
        <w:rPr>
          <w:rFonts w:ascii="Garamond" w:hAnsi="Garamond"/>
          <w:i/>
          <w:sz w:val="24"/>
          <w:szCs w:val="24"/>
        </w:rPr>
        <w:t>Blerësit e ngarkuar me detyrimin e shërbimit publik, të informojnë periodikisht çdo muaj në ERE mbi ecurinë e zbatimit të kësaj rregulloreje si dhe zbatimin e parimeve të transparencës, trajtimit të barabartë dhe jodiskriminues të tregtarëve të energjisë elektrike</w:t>
      </w:r>
      <w:r w:rsidR="002C693C">
        <w:rPr>
          <w:rFonts w:ascii="Garamond" w:hAnsi="Garamond"/>
          <w:i/>
          <w:sz w:val="24"/>
          <w:szCs w:val="24"/>
        </w:rPr>
        <w:t>,</w:t>
      </w:r>
      <w:r w:rsidRPr="005F6EE3">
        <w:rPr>
          <w:rFonts w:ascii="Garamond" w:hAnsi="Garamond"/>
          <w:i/>
          <w:sz w:val="24"/>
          <w:szCs w:val="24"/>
        </w:rPr>
        <w:t xml:space="preserve"> si dhe të argumentojnë për çdo procedur</w:t>
      </w:r>
      <w:r w:rsidR="002C693C">
        <w:rPr>
          <w:rFonts w:ascii="Garamond" w:hAnsi="Garamond"/>
          <w:i/>
          <w:sz w:val="24"/>
          <w:szCs w:val="24"/>
        </w:rPr>
        <w:t>ë</w:t>
      </w:r>
      <w:r w:rsidRPr="005F6EE3">
        <w:rPr>
          <w:rFonts w:ascii="Garamond" w:hAnsi="Garamond"/>
          <w:i/>
          <w:sz w:val="24"/>
          <w:szCs w:val="24"/>
        </w:rPr>
        <w:t xml:space="preserve"> blerjeje afatet e </w:t>
      </w:r>
      <w:r w:rsidR="00941C3A" w:rsidRPr="005F6EE3">
        <w:rPr>
          <w:rFonts w:ascii="Garamond" w:hAnsi="Garamond"/>
          <w:i/>
          <w:sz w:val="24"/>
          <w:szCs w:val="24"/>
        </w:rPr>
        <w:t>pag</w:t>
      </w:r>
      <w:r w:rsidR="00F44C9D" w:rsidRPr="005F6EE3">
        <w:rPr>
          <w:rFonts w:ascii="Garamond" w:hAnsi="Garamond"/>
          <w:i/>
          <w:sz w:val="24"/>
          <w:szCs w:val="24"/>
        </w:rPr>
        <w:t>e</w:t>
      </w:r>
      <w:r w:rsidR="00941C3A" w:rsidRPr="005F6EE3">
        <w:rPr>
          <w:rFonts w:ascii="Garamond" w:hAnsi="Garamond"/>
          <w:i/>
          <w:sz w:val="24"/>
          <w:szCs w:val="24"/>
        </w:rPr>
        <w:t>së</w:t>
      </w:r>
      <w:r w:rsidRPr="005F6EE3">
        <w:rPr>
          <w:rFonts w:ascii="Garamond" w:hAnsi="Garamond"/>
          <w:i/>
          <w:sz w:val="24"/>
          <w:szCs w:val="24"/>
        </w:rPr>
        <w:t>s të përcaktuara në përputhje me mundësitë financiare liku</w:t>
      </w:r>
      <w:r w:rsidR="00941C3A" w:rsidRPr="005F6EE3">
        <w:rPr>
          <w:rFonts w:ascii="Garamond" w:hAnsi="Garamond"/>
          <w:i/>
          <w:sz w:val="24"/>
          <w:szCs w:val="24"/>
        </w:rPr>
        <w:t>i</w:t>
      </w:r>
      <w:r w:rsidRPr="005F6EE3">
        <w:rPr>
          <w:rFonts w:ascii="Garamond" w:hAnsi="Garamond"/>
          <w:i/>
          <w:sz w:val="24"/>
          <w:szCs w:val="24"/>
        </w:rPr>
        <w:t>duese të të ngarkuarit me detyrimin e shërbimit publik.</w:t>
      </w:r>
    </w:p>
    <w:p w14:paraId="40F30345" w14:textId="26D4CA04"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4. Ky vendim është objekt rishikimi nga ERE.</w:t>
      </w:r>
    </w:p>
    <w:p w14:paraId="45D146DB" w14:textId="51B189E4"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5</w:t>
      </w:r>
      <w:r w:rsidR="00941C3A">
        <w:rPr>
          <w:rFonts w:ascii="Garamond" w:hAnsi="Garamond"/>
          <w:sz w:val="24"/>
          <w:szCs w:val="24"/>
        </w:rPr>
        <w:t>. Drejtoria e Çështjeve Ligjore</w:t>
      </w:r>
      <w:r w:rsidRPr="004B2454">
        <w:rPr>
          <w:rFonts w:ascii="Garamond" w:hAnsi="Garamond"/>
          <w:sz w:val="24"/>
          <w:szCs w:val="24"/>
        </w:rPr>
        <w:t xml:space="preserve"> të njoftojë palët e interesuara për </w:t>
      </w:r>
      <w:r w:rsidR="00941C3A">
        <w:rPr>
          <w:rFonts w:ascii="Garamond" w:hAnsi="Garamond"/>
          <w:sz w:val="24"/>
          <w:szCs w:val="24"/>
        </w:rPr>
        <w:t>v</w:t>
      </w:r>
      <w:r w:rsidRPr="004B2454">
        <w:rPr>
          <w:rFonts w:ascii="Garamond" w:hAnsi="Garamond"/>
          <w:sz w:val="24"/>
          <w:szCs w:val="24"/>
        </w:rPr>
        <w:t>endimin e Bordit të ERE</w:t>
      </w:r>
      <w:r w:rsidR="00941C3A">
        <w:rPr>
          <w:rFonts w:ascii="Garamond" w:hAnsi="Garamond"/>
          <w:sz w:val="24"/>
          <w:szCs w:val="24"/>
        </w:rPr>
        <w:t>-s</w:t>
      </w:r>
      <w:r w:rsidRPr="004B2454">
        <w:rPr>
          <w:rFonts w:ascii="Garamond" w:hAnsi="Garamond"/>
          <w:sz w:val="24"/>
          <w:szCs w:val="24"/>
        </w:rPr>
        <w:t xml:space="preserve">. </w:t>
      </w:r>
    </w:p>
    <w:p w14:paraId="4F7A7F8F" w14:textId="3791273D" w:rsidR="00943BC9" w:rsidRPr="004B2454" w:rsidRDefault="00941C3A" w:rsidP="00943BC9">
      <w:pPr>
        <w:spacing w:after="0" w:line="240" w:lineRule="auto"/>
        <w:ind w:firstLine="284"/>
        <w:jc w:val="both"/>
        <w:rPr>
          <w:rFonts w:ascii="Garamond" w:hAnsi="Garamond"/>
          <w:sz w:val="24"/>
          <w:szCs w:val="24"/>
        </w:rPr>
      </w:pPr>
      <w:r>
        <w:rPr>
          <w:rFonts w:ascii="Garamond" w:hAnsi="Garamond"/>
          <w:sz w:val="24"/>
          <w:szCs w:val="24"/>
        </w:rPr>
        <w:t>Ky vendim hyn në fuqi më 1.</w:t>
      </w:r>
      <w:r w:rsidR="00943BC9" w:rsidRPr="004B2454">
        <w:rPr>
          <w:rFonts w:ascii="Garamond" w:hAnsi="Garamond"/>
          <w:sz w:val="24"/>
          <w:szCs w:val="24"/>
        </w:rPr>
        <w:t>1.2020.</w:t>
      </w:r>
      <w:r w:rsidR="006F0EED">
        <w:rPr>
          <w:rFonts w:ascii="Garamond" w:hAnsi="Garamond"/>
          <w:sz w:val="24"/>
          <w:szCs w:val="24"/>
        </w:rPr>
        <w:t xml:space="preserve"> </w:t>
      </w:r>
    </w:p>
    <w:p w14:paraId="297C804B" w14:textId="1BE46D87"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Për këtë vendim mund të kërkohet rishikim brenda 7 ditëve kalendarike</w:t>
      </w:r>
      <w:r w:rsidR="00941C3A">
        <w:rPr>
          <w:rFonts w:ascii="Garamond" w:hAnsi="Garamond"/>
          <w:sz w:val="24"/>
          <w:szCs w:val="24"/>
        </w:rPr>
        <w:t>,</w:t>
      </w:r>
      <w:r w:rsidRPr="004B2454">
        <w:rPr>
          <w:rFonts w:ascii="Garamond" w:hAnsi="Garamond"/>
          <w:sz w:val="24"/>
          <w:szCs w:val="24"/>
        </w:rPr>
        <w:t xml:space="preserve"> si dhe mund të bëhet ankim në Gjykatën Administrative Tiranë, brenda 30 ditëve kalendarike nga dita e publikimit në Fletoren Zyrtare. </w:t>
      </w:r>
    </w:p>
    <w:p w14:paraId="285293F1" w14:textId="77777777" w:rsidR="00943BC9" w:rsidRPr="004B2454" w:rsidRDefault="00943BC9" w:rsidP="00943BC9">
      <w:pPr>
        <w:spacing w:after="0" w:line="240" w:lineRule="auto"/>
        <w:ind w:firstLine="284"/>
        <w:jc w:val="both"/>
        <w:rPr>
          <w:rFonts w:ascii="Garamond" w:hAnsi="Garamond"/>
          <w:sz w:val="24"/>
          <w:szCs w:val="24"/>
        </w:rPr>
      </w:pPr>
      <w:r w:rsidRPr="004B2454">
        <w:rPr>
          <w:rFonts w:ascii="Garamond" w:hAnsi="Garamond"/>
          <w:sz w:val="24"/>
          <w:szCs w:val="24"/>
        </w:rPr>
        <w:t>Ky vendim botohet në Fletoren Zyrtare.</w:t>
      </w:r>
    </w:p>
    <w:p w14:paraId="03023E1A" w14:textId="77777777" w:rsidR="00943BC9" w:rsidRPr="004B2454" w:rsidRDefault="00943BC9" w:rsidP="00943BC9">
      <w:pPr>
        <w:spacing w:after="0" w:line="240" w:lineRule="auto"/>
        <w:ind w:firstLine="284"/>
        <w:jc w:val="both"/>
        <w:rPr>
          <w:rFonts w:ascii="Garamond" w:hAnsi="Garamond"/>
          <w:sz w:val="24"/>
          <w:szCs w:val="24"/>
        </w:rPr>
      </w:pPr>
    </w:p>
    <w:p w14:paraId="08150BBE" w14:textId="0AB1C2C5" w:rsidR="00943BC9" w:rsidRPr="004B2454" w:rsidRDefault="00943BC9" w:rsidP="00943BC9">
      <w:pPr>
        <w:spacing w:after="0" w:line="240" w:lineRule="auto"/>
        <w:ind w:firstLine="284"/>
        <w:jc w:val="right"/>
        <w:rPr>
          <w:rFonts w:ascii="Garamond" w:hAnsi="Garamond"/>
          <w:sz w:val="24"/>
          <w:szCs w:val="24"/>
        </w:rPr>
      </w:pPr>
      <w:r w:rsidRPr="004B2454">
        <w:rPr>
          <w:rFonts w:ascii="Garamond" w:hAnsi="Garamond"/>
          <w:sz w:val="24"/>
          <w:szCs w:val="24"/>
        </w:rPr>
        <w:t>KRYETAR</w:t>
      </w:r>
    </w:p>
    <w:p w14:paraId="2A703685" w14:textId="77777777" w:rsidR="00943BC9" w:rsidRPr="004B2454" w:rsidRDefault="00943BC9" w:rsidP="00943BC9">
      <w:pPr>
        <w:spacing w:after="0" w:line="240" w:lineRule="auto"/>
        <w:ind w:firstLine="284"/>
        <w:jc w:val="right"/>
        <w:rPr>
          <w:rFonts w:ascii="Garamond" w:hAnsi="Garamond"/>
          <w:b/>
          <w:sz w:val="24"/>
          <w:szCs w:val="24"/>
        </w:rPr>
      </w:pPr>
      <w:r w:rsidRPr="004B2454">
        <w:rPr>
          <w:rFonts w:ascii="Garamond" w:hAnsi="Garamond"/>
          <w:b/>
          <w:sz w:val="24"/>
          <w:szCs w:val="24"/>
        </w:rPr>
        <w:t>Petrit Ahmeti</w:t>
      </w:r>
    </w:p>
    <w:p w14:paraId="1051B2A4" w14:textId="77777777" w:rsidR="004E1F30" w:rsidRPr="004B2454" w:rsidRDefault="004E1F30" w:rsidP="00943BC9">
      <w:pPr>
        <w:spacing w:after="0" w:line="240" w:lineRule="auto"/>
        <w:rPr>
          <w:rFonts w:ascii="Garamond" w:hAnsi="Garamond"/>
          <w:sz w:val="24"/>
          <w:szCs w:val="24"/>
        </w:rPr>
      </w:pPr>
    </w:p>
    <w:sectPr w:rsidR="004E1F30" w:rsidRPr="004B24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3F2"/>
    <w:rsid w:val="000D4198"/>
    <w:rsid w:val="000D558F"/>
    <w:rsid w:val="00101F62"/>
    <w:rsid w:val="00122DE6"/>
    <w:rsid w:val="00124E49"/>
    <w:rsid w:val="001C21A5"/>
    <w:rsid w:val="00210378"/>
    <w:rsid w:val="0025742D"/>
    <w:rsid w:val="00263E9A"/>
    <w:rsid w:val="002C693C"/>
    <w:rsid w:val="0037767C"/>
    <w:rsid w:val="003B266E"/>
    <w:rsid w:val="00401B2F"/>
    <w:rsid w:val="00464C24"/>
    <w:rsid w:val="004852CF"/>
    <w:rsid w:val="004B2454"/>
    <w:rsid w:val="004D2AC1"/>
    <w:rsid w:val="004E1F30"/>
    <w:rsid w:val="005C69D7"/>
    <w:rsid w:val="005F6EE3"/>
    <w:rsid w:val="0062521B"/>
    <w:rsid w:val="00680604"/>
    <w:rsid w:val="00696CBA"/>
    <w:rsid w:val="006F0EED"/>
    <w:rsid w:val="008A23F2"/>
    <w:rsid w:val="008A39B8"/>
    <w:rsid w:val="008A7015"/>
    <w:rsid w:val="008B2BCF"/>
    <w:rsid w:val="00941C3A"/>
    <w:rsid w:val="00943BC9"/>
    <w:rsid w:val="00966C6A"/>
    <w:rsid w:val="009A1A89"/>
    <w:rsid w:val="00A049B4"/>
    <w:rsid w:val="00A461C2"/>
    <w:rsid w:val="00B31BF4"/>
    <w:rsid w:val="00B44811"/>
    <w:rsid w:val="00B70653"/>
    <w:rsid w:val="00B84B65"/>
    <w:rsid w:val="00BE7413"/>
    <w:rsid w:val="00C23A87"/>
    <w:rsid w:val="00C24277"/>
    <w:rsid w:val="00C55BF0"/>
    <w:rsid w:val="00CE052A"/>
    <w:rsid w:val="00DE0D00"/>
    <w:rsid w:val="00E13B8A"/>
    <w:rsid w:val="00E147F1"/>
    <w:rsid w:val="00E83366"/>
    <w:rsid w:val="00ED2E8D"/>
    <w:rsid w:val="00F0716E"/>
    <w:rsid w:val="00F44C9D"/>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28E6B"/>
  <w15:docId w15:val="{21795CB4-4D90-46E8-B353-6BD982AF7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B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214</Nr_x002e__x0020_akti>
    <Data_x0020_e_x0020_Krijimit xmlns="0e656187-b300-4fb0-8bf4-3a50f872073c">2020-01-17T07:54:57Z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2020-01-14T23:00:00Z</Date_x0020_protokolli>
    <Titulli xmlns="0e656187-b300-4fb0-8bf4-3a50f872073c">Për një ndryshim në "Rregulloren për procedurat e blerjes së Energjisë Elektrike për mbulimin e humbjeve në rrjetet e shpërndarjes dhe të transmetimit dhe për blerjen e Energjisë Elektrike për të siguruar përmbushjen e detyrimeve të shërbimit publik</Titulli>
    <Modifikuesi xmlns="0e656187-b300-4fb0-8bf4-3a50f872073c">jorina.kryeziu</Modifikuesi>
    <Nr_x002e__x0020_prot_x0020_QBZ xmlns="0e656187-b300-4fb0-8bf4-3a50f872073c">75/3</Nr_x002e__x0020_prot_x0020_QBZ>
    <Data_x0020_e_x0020_Modifikimit xmlns="0e656187-b300-4fb0-8bf4-3a50f872073c">2020-01-22T10:25:47Z</Data_x0020_e_x0020_Modifikimit>
    <Dekretuar xmlns="0e656187-b300-4fb0-8bf4-3a50f872073c">false</Dekretuar>
    <Data xmlns="0e656187-b300-4fb0-8bf4-3a50f872073c">2019-12-19T23:00:00Z</Data>
    <Nr_x002e__x0020_protokolli_x0020_i_x0020_aktit xmlns="0e656187-b300-4fb0-8bf4-3a50f872073c">68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111B794E7884D95B1BF11EBF0AF5E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111B794E7884D95B1BF11EBF0AF5E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0C80A-F8B3-483C-B54A-39BE35A9DF5E}">
  <ds:schemaRefs>
    <ds:schemaRef ds:uri="0e656187-b300-4fb0-8bf4-3a50f872073c"/>
    <ds:schemaRef ds:uri="http://www.w3.org/XML/1998/namespace"/>
    <ds:schemaRef ds:uri="http://purl.org/dc/dcmityp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73D7D27A-9C14-4804-B54A-3FB79FF762FB}">
  <ds:schemaRefs>
    <ds:schemaRef ds:uri="http://schemas.microsoft.com/sharepoint/v3/contenttype/forms"/>
  </ds:schemaRefs>
</ds:datastoreItem>
</file>

<file path=customXml/itemProps3.xml><?xml version="1.0" encoding="utf-8"?>
<ds:datastoreItem xmlns:ds="http://schemas.openxmlformats.org/officeDocument/2006/customXml" ds:itemID="{8CC06454-8249-4195-8CF4-0211BC0E2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C205988-1160-47B1-B94C-1E3B28CFBBA3}">
  <ds:schemaRefs>
    <ds:schemaRef ds:uri="http://schemas.microsoft.com/sharepoint/v3/contenttype/forms"/>
  </ds:schemaRefs>
</ds:datastoreItem>
</file>

<file path=customXml/itemProps5.xml><?xml version="1.0" encoding="utf-8"?>
<ds:datastoreItem xmlns:ds="http://schemas.openxmlformats.org/officeDocument/2006/customXml" ds:itemID="{967318FC-E64C-497D-8CB1-8C31FA3F0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50E46B3-81D2-41A0-8DAA-5A53EEAD0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3452</Words>
  <Characters>19678</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Për një ndryshim në "Rregulloren për procedurat e blerjes së Energjisë Elektrike për mbulimin e humbjeve në rrjetet e shpërndarjes dhe të transmetimit dhe për blerjen e Energjisë Elektrike për të siguruar përmbushjen e detyrimeve të shërbimit publik</vt:lpstr>
    </vt:vector>
  </TitlesOfParts>
  <Company/>
  <LinksUpToDate>false</LinksUpToDate>
  <CharactersWithSpaces>23084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"Rregulloren për procedurat e blerjes së Energjisë Elektrike për mbulimin e humbjeve në rrjetet e shpërndarjes dhe të transmetimit dhe për blerjen e Energjisë Elektrike për të siguruar përmbushjen e detyrimeve të shërbimit publik</dc:title>
  <dc:creator>Entela Suli</dc:creator>
  <cp:lastModifiedBy>Entela Suli</cp:lastModifiedBy>
  <cp:revision>42</cp:revision>
  <dcterms:created xsi:type="dcterms:W3CDTF">2020-01-16T10:28:00Z</dcterms:created>
  <dcterms:modified xsi:type="dcterms:W3CDTF">2020-01-22T11:20:00Z</dcterms:modified>
</cp:coreProperties>
</file>