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7F270" w14:textId="477F89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VENDIM</w:t>
      </w:r>
    </w:p>
    <w:p w14:paraId="299C74DA" w14:textId="7FD1BAF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Nr. 229, </w:t>
      </w:r>
      <w:r w:rsidR="005E26D5" w:rsidRPr="00D03728">
        <w:rPr>
          <w:rFonts w:ascii="Garamond" w:hAnsi="Garamond"/>
          <w:b/>
          <w:sz w:val="24"/>
          <w:szCs w:val="24"/>
        </w:rPr>
        <w:t xml:space="preserve">datë </w:t>
      </w:r>
      <w:r w:rsidRPr="00D03728">
        <w:rPr>
          <w:rFonts w:ascii="Garamond" w:hAnsi="Garamond"/>
          <w:b/>
          <w:sz w:val="24"/>
          <w:szCs w:val="24"/>
        </w:rPr>
        <w:t>20.12.2019</w:t>
      </w:r>
    </w:p>
    <w:p w14:paraId="723B9194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4CD86B" w14:textId="1FCD24C3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MBI MIRATIMIN E RREGULLORES PËR </w:t>
      </w:r>
      <w:r w:rsidR="005E26D5" w:rsidRPr="00D03728">
        <w:rPr>
          <w:rFonts w:ascii="Garamond" w:hAnsi="Garamond"/>
          <w:b/>
          <w:sz w:val="24"/>
          <w:szCs w:val="24"/>
        </w:rPr>
        <w:t>LËSHIMIN</w:t>
      </w:r>
      <w:r w:rsidRPr="00D03728">
        <w:rPr>
          <w:rFonts w:ascii="Garamond" w:hAnsi="Garamond"/>
          <w:b/>
          <w:sz w:val="24"/>
          <w:szCs w:val="24"/>
        </w:rPr>
        <w:t>, TRANSFERIMIN DHE ANULIMIN E GARANCIVE T</w:t>
      </w:r>
      <w:r w:rsidR="00D16F55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</w:t>
      </w:r>
      <w:r w:rsidR="005E26D5" w:rsidRPr="00D03728">
        <w:rPr>
          <w:rFonts w:ascii="Garamond" w:hAnsi="Garamond"/>
          <w:b/>
          <w:sz w:val="24"/>
          <w:szCs w:val="24"/>
        </w:rPr>
        <w:t>ORIGJINËS</w:t>
      </w:r>
      <w:r w:rsidRPr="00D03728">
        <w:rPr>
          <w:rFonts w:ascii="Garamond" w:hAnsi="Garamond"/>
          <w:b/>
          <w:sz w:val="24"/>
          <w:szCs w:val="24"/>
        </w:rPr>
        <w:t xml:space="preserve"> PËR ENERGJINË ELEKTRIKE TË PRODHUAR NGA BURIMET E RINOVUESHME</w:t>
      </w:r>
    </w:p>
    <w:p w14:paraId="1C081380" w14:textId="474FFA75" w:rsidR="006F19A7" w:rsidRPr="00C95D4E" w:rsidRDefault="006F19A7" w:rsidP="00EC0AD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C95D4E">
        <w:rPr>
          <w:rFonts w:ascii="Garamond" w:hAnsi="Garamond"/>
          <w:i/>
          <w:sz w:val="24"/>
          <w:szCs w:val="24"/>
        </w:rPr>
        <w:t xml:space="preserve">(Ndryshuar me </w:t>
      </w:r>
      <w:r w:rsidR="00C95D4E" w:rsidRPr="00C95D4E">
        <w:rPr>
          <w:rFonts w:ascii="Garamond" w:hAnsi="Garamond"/>
          <w:i/>
          <w:sz w:val="24"/>
          <w:szCs w:val="24"/>
        </w:rPr>
        <w:t xml:space="preserve">Vendimin nr. </w:t>
      </w:r>
      <w:r w:rsidR="00AE666E">
        <w:rPr>
          <w:rFonts w:ascii="Garamond" w:hAnsi="Garamond"/>
          <w:i/>
          <w:sz w:val="24"/>
          <w:szCs w:val="24"/>
        </w:rPr>
        <w:t>317, datë 8.11.2023</w:t>
      </w:r>
      <w:r w:rsidR="0057421E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AE666E">
        <w:rPr>
          <w:rFonts w:ascii="Garamond" w:hAnsi="Garamond"/>
          <w:i/>
          <w:sz w:val="24"/>
          <w:szCs w:val="24"/>
        </w:rPr>
        <w:t xml:space="preserve">; nr. </w:t>
      </w:r>
      <w:r w:rsidR="00C95D4E" w:rsidRPr="00C95D4E">
        <w:rPr>
          <w:rFonts w:ascii="Garamond" w:hAnsi="Garamond"/>
          <w:i/>
          <w:sz w:val="24"/>
          <w:szCs w:val="24"/>
        </w:rPr>
        <w:t>379 dat</w:t>
      </w:r>
      <w:r w:rsidR="00C95D4E">
        <w:rPr>
          <w:rFonts w:ascii="Garamond" w:hAnsi="Garamond"/>
          <w:i/>
          <w:sz w:val="24"/>
          <w:szCs w:val="24"/>
        </w:rPr>
        <w:t>ë</w:t>
      </w:r>
      <w:r w:rsidR="00C95D4E" w:rsidRPr="00C95D4E">
        <w:rPr>
          <w:rFonts w:ascii="Garamond" w:hAnsi="Garamond"/>
          <w:i/>
          <w:sz w:val="24"/>
          <w:szCs w:val="24"/>
        </w:rPr>
        <w:t xml:space="preserve"> 28.12.2023)</w:t>
      </w:r>
    </w:p>
    <w:p w14:paraId="0917723E" w14:textId="60A319BE" w:rsidR="00EC0AD2" w:rsidRPr="00C95D4E" w:rsidRDefault="00C95D4E" w:rsidP="00C95D4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C95D4E">
        <w:rPr>
          <w:rFonts w:ascii="Garamond" w:hAnsi="Garamond"/>
          <w:i/>
          <w:sz w:val="24"/>
          <w:szCs w:val="24"/>
        </w:rPr>
        <w:t>(i p</w:t>
      </w:r>
      <w:r>
        <w:rPr>
          <w:rFonts w:ascii="Garamond" w:hAnsi="Garamond"/>
          <w:i/>
          <w:sz w:val="24"/>
          <w:szCs w:val="24"/>
        </w:rPr>
        <w:t>ë</w:t>
      </w:r>
      <w:r w:rsidRPr="00C95D4E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C95D4E">
        <w:rPr>
          <w:rFonts w:ascii="Garamond" w:hAnsi="Garamond"/>
          <w:i/>
          <w:sz w:val="24"/>
          <w:szCs w:val="24"/>
        </w:rPr>
        <w:t>suar)</w:t>
      </w:r>
    </w:p>
    <w:p w14:paraId="17843E58" w14:textId="77777777" w:rsidR="00C95D4E" w:rsidRDefault="00C95D4E" w:rsidP="00C95D4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3866141" w14:textId="79218F52" w:rsidR="00EC0AD2" w:rsidRPr="00D03728" w:rsidRDefault="00EC0AD2" w:rsidP="00C95D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Në mbështetje të nenit </w:t>
      </w:r>
      <w:r w:rsidRPr="00D03728">
        <w:rPr>
          <w:rFonts w:ascii="Garamond" w:eastAsia="Calibri" w:hAnsi="Garamond"/>
          <w:sz w:val="24"/>
          <w:szCs w:val="24"/>
        </w:rPr>
        <w:t>16</w:t>
      </w:r>
      <w:r w:rsidR="005E26D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të </w:t>
      </w:r>
      <w:r w:rsidR="005E26D5" w:rsidRPr="00D03728">
        <w:rPr>
          <w:rFonts w:ascii="Garamond" w:eastAsia="Calibri" w:hAnsi="Garamond"/>
          <w:sz w:val="24"/>
          <w:szCs w:val="24"/>
        </w:rPr>
        <w:t xml:space="preserve">ligjit </w:t>
      </w:r>
      <w:r w:rsidRPr="00D03728">
        <w:rPr>
          <w:rFonts w:ascii="Garamond" w:eastAsia="Calibri" w:hAnsi="Garamond"/>
          <w:sz w:val="24"/>
          <w:szCs w:val="24"/>
        </w:rPr>
        <w:t xml:space="preserve">nr. 43/2015, “Për </w:t>
      </w:r>
      <w:r w:rsidR="005E26D5" w:rsidRPr="00D03728">
        <w:rPr>
          <w:rFonts w:ascii="Garamond" w:eastAsia="Calibri" w:hAnsi="Garamond"/>
          <w:sz w:val="24"/>
          <w:szCs w:val="24"/>
        </w:rPr>
        <w:t>sektorin e energjisë elektrike</w:t>
      </w:r>
      <w:r w:rsidRPr="00D03728">
        <w:rPr>
          <w:rFonts w:ascii="Garamond" w:eastAsia="Calibri" w:hAnsi="Garamond"/>
          <w:sz w:val="24"/>
          <w:szCs w:val="24"/>
        </w:rPr>
        <w:t xml:space="preserve">”, </w:t>
      </w:r>
      <w:r w:rsidR="005E26D5" w:rsidRPr="00D03728">
        <w:rPr>
          <w:rFonts w:ascii="Garamond" w:eastAsia="Calibri" w:hAnsi="Garamond"/>
          <w:sz w:val="24"/>
          <w:szCs w:val="24"/>
        </w:rPr>
        <w:t>të</w:t>
      </w:r>
      <w:r w:rsidRPr="00D03728">
        <w:rPr>
          <w:rFonts w:ascii="Garamond" w:eastAsia="Calibri" w:hAnsi="Garamond"/>
          <w:sz w:val="24"/>
          <w:szCs w:val="24"/>
        </w:rPr>
        <w:t xml:space="preserve"> ndryshuar; nenit 16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pika 13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të </w:t>
      </w:r>
      <w:r w:rsidR="00D16F55" w:rsidRPr="00D03728">
        <w:rPr>
          <w:rFonts w:ascii="Garamond" w:eastAsia="Batang" w:hAnsi="Garamond"/>
          <w:sz w:val="24"/>
          <w:szCs w:val="24"/>
        </w:rPr>
        <w:t xml:space="preserve">ligjit </w:t>
      </w:r>
      <w:r w:rsidRPr="00D03728">
        <w:rPr>
          <w:rFonts w:ascii="Garamond" w:eastAsia="Batang" w:hAnsi="Garamond"/>
          <w:sz w:val="24"/>
          <w:szCs w:val="24"/>
        </w:rPr>
        <w:t>nr</w:t>
      </w:r>
      <w:r w:rsidRPr="00D03728">
        <w:rPr>
          <w:rFonts w:ascii="Garamond" w:hAnsi="Garamond"/>
          <w:sz w:val="24"/>
          <w:szCs w:val="24"/>
        </w:rPr>
        <w:t>. 7/2017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rinovueshme”, si dhe </w:t>
      </w:r>
      <w:r w:rsidR="00D16F55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nenit 26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“Rregullave të organizimit, funksionimit dhe procedurave të ERE</w:t>
      </w:r>
      <w:r w:rsidR="00D16F55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”, miratuar me vendimin të </w:t>
      </w:r>
      <w:r w:rsidR="00D16F55" w:rsidRPr="00D03728">
        <w:rPr>
          <w:rFonts w:ascii="Garamond" w:hAnsi="Garamond"/>
          <w:sz w:val="24"/>
          <w:szCs w:val="24"/>
        </w:rPr>
        <w:t>Bordit të ERE-s, nr. 96, datë 17.</w:t>
      </w:r>
      <w:r w:rsidRPr="00D03728">
        <w:rPr>
          <w:rFonts w:ascii="Garamond" w:hAnsi="Garamond"/>
          <w:sz w:val="24"/>
          <w:szCs w:val="24"/>
        </w:rPr>
        <w:t xml:space="preserve">6.2016, Bordi i Entit Rregullator të Energjisë (ERE), në mbledhjen e tij të datës 20.12.2019, mbasi shqyrtoi draftin dhe relacionin nr. 100/1-1 </w:t>
      </w:r>
      <w:r w:rsidR="00D16F55" w:rsidRPr="00D03728">
        <w:rPr>
          <w:rFonts w:ascii="Garamond" w:hAnsi="Garamond"/>
          <w:sz w:val="24"/>
          <w:szCs w:val="24"/>
        </w:rPr>
        <w:t>prot</w:t>
      </w:r>
      <w:r w:rsidRPr="00D03728">
        <w:rPr>
          <w:rFonts w:ascii="Garamond" w:hAnsi="Garamond"/>
          <w:sz w:val="24"/>
          <w:szCs w:val="24"/>
        </w:rPr>
        <w:t>., datë 18.12.2019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përgatitur nga </w:t>
      </w:r>
      <w:r w:rsidR="00D16F55" w:rsidRPr="00D03728">
        <w:rPr>
          <w:rFonts w:ascii="Garamond" w:hAnsi="Garamond"/>
          <w:sz w:val="24"/>
          <w:szCs w:val="24"/>
        </w:rPr>
        <w:t xml:space="preserve">drejtoritë teknike, </w:t>
      </w:r>
      <w:r w:rsidRPr="00D03728">
        <w:rPr>
          <w:rFonts w:ascii="Garamond" w:hAnsi="Garamond"/>
          <w:sz w:val="24"/>
          <w:szCs w:val="24"/>
        </w:rPr>
        <w:t xml:space="preserve">në lidhje me miratimin e “Rregullores për </w:t>
      </w:r>
      <w:r w:rsidR="00D16F55" w:rsidRPr="00D03728">
        <w:rPr>
          <w:rFonts w:ascii="Garamond" w:hAnsi="Garamond"/>
          <w:sz w:val="24"/>
          <w:szCs w:val="24"/>
        </w:rPr>
        <w:t>lëshimin</w:t>
      </w:r>
      <w:r w:rsidRPr="00D03728">
        <w:rPr>
          <w:rFonts w:ascii="Garamond" w:hAnsi="Garamond"/>
          <w:sz w:val="24"/>
          <w:szCs w:val="24"/>
        </w:rPr>
        <w:t>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D16F55" w:rsidRPr="00D03728">
        <w:rPr>
          <w:rFonts w:ascii="Garamond" w:hAnsi="Garamond"/>
          <w:sz w:val="24"/>
          <w:szCs w:val="24"/>
        </w:rPr>
        <w:t>origjinës</w:t>
      </w:r>
      <w:r w:rsidRPr="00D03728">
        <w:rPr>
          <w:rFonts w:ascii="Garamond" w:hAnsi="Garamond"/>
          <w:sz w:val="24"/>
          <w:szCs w:val="24"/>
        </w:rPr>
        <w:t xml:space="preserve"> për energjinë elektrike të prodhuar nga burimet e rinovueshme”,</w:t>
      </w:r>
    </w:p>
    <w:p w14:paraId="354DE550" w14:textId="03697082" w:rsidR="00EC0AD2" w:rsidRPr="00D03728" w:rsidRDefault="00D16F55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konstatoi </w:t>
      </w:r>
      <w:r w:rsidR="00EC0AD2" w:rsidRPr="00D03728">
        <w:rPr>
          <w:rFonts w:ascii="Garamond" w:hAnsi="Garamond"/>
          <w:sz w:val="24"/>
          <w:szCs w:val="24"/>
        </w:rPr>
        <w:t>se:</w:t>
      </w:r>
    </w:p>
    <w:p w14:paraId="0862FAB8" w14:textId="0BFA30F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Neni 16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pika 13</w:t>
      </w:r>
      <w:r w:rsidR="00D16F55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i </w:t>
      </w:r>
      <w:r w:rsidR="00D16F55" w:rsidRPr="00D03728">
        <w:rPr>
          <w:rFonts w:ascii="Garamond" w:eastAsia="Batang" w:hAnsi="Garamond"/>
          <w:sz w:val="24"/>
          <w:szCs w:val="24"/>
        </w:rPr>
        <w:t xml:space="preserve">ligjit </w:t>
      </w:r>
      <w:r w:rsidRPr="00D03728">
        <w:rPr>
          <w:rFonts w:ascii="Garamond" w:eastAsia="Batang" w:hAnsi="Garamond"/>
          <w:sz w:val="24"/>
          <w:szCs w:val="24"/>
        </w:rPr>
        <w:t>nr</w:t>
      </w:r>
      <w:r w:rsidRPr="00D03728">
        <w:rPr>
          <w:rFonts w:ascii="Garamond" w:hAnsi="Garamond"/>
          <w:sz w:val="24"/>
          <w:szCs w:val="24"/>
        </w:rPr>
        <w:t>. 7/2017</w:t>
      </w:r>
      <w:r w:rsidR="00D16F5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rinovueshme”, i jep të drejtën ERE</w:t>
      </w:r>
      <w:r w:rsidR="00D16F55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eastAsia="Batang" w:hAnsi="Garamond"/>
          <w:sz w:val="24"/>
          <w:szCs w:val="24"/>
        </w:rPr>
        <w:t>të miratojë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D16F55" w:rsidRPr="00D03728">
        <w:rPr>
          <w:rFonts w:ascii="Garamond" w:hAnsi="Garamond"/>
          <w:sz w:val="24"/>
          <w:szCs w:val="24"/>
        </w:rPr>
        <w:t>një</w:t>
      </w:r>
      <w:r w:rsidRPr="00D03728">
        <w:rPr>
          <w:rFonts w:ascii="Garamond" w:hAnsi="Garamond"/>
          <w:sz w:val="24"/>
          <w:szCs w:val="24"/>
        </w:rPr>
        <w:t xml:space="preserve"> rregullore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veçant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krijimin 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sistemi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besuesh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m 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mbrojtur nga abuzimet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revokimin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5839115A" w14:textId="485FD11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vendimin nr. 96, datë 20.4.2018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Bordi i ERE-s ka filluar procedurën për s</w:t>
      </w:r>
      <w:r w:rsidR="008E051F" w:rsidRPr="00D03728">
        <w:rPr>
          <w:rFonts w:ascii="Garamond" w:hAnsi="Garamond"/>
          <w:sz w:val="24"/>
          <w:szCs w:val="24"/>
        </w:rPr>
        <w:t>hqyrtimin dhe miratimin e draft</w:t>
      </w:r>
      <w:r w:rsidRPr="00D03728">
        <w:rPr>
          <w:rFonts w:ascii="Garamond" w:hAnsi="Garamond"/>
          <w:sz w:val="24"/>
          <w:szCs w:val="24"/>
        </w:rPr>
        <w:t>rregullores së veçantë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="008E051F" w:rsidRPr="00D03728">
        <w:rPr>
          <w:rFonts w:ascii="Garamond" w:hAnsi="Garamond"/>
          <w:sz w:val="24"/>
          <w:szCs w:val="24"/>
        </w:rPr>
        <w:t>s</w:t>
      </w:r>
      <w:r w:rsidRPr="00D03728">
        <w:rPr>
          <w:rFonts w:ascii="Garamond" w:hAnsi="Garamond"/>
          <w:sz w:val="24"/>
          <w:szCs w:val="24"/>
        </w:rPr>
        <w:t>.</w:t>
      </w:r>
    </w:p>
    <w:p w14:paraId="205B7F7E" w14:textId="62D090B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shkresën nr.</w:t>
      </w:r>
      <w:r w:rsidR="008E051F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55/24 </w:t>
      </w:r>
      <w:r w:rsidR="008E051F" w:rsidRPr="00D03728">
        <w:rPr>
          <w:rFonts w:ascii="Garamond" w:hAnsi="Garamond"/>
          <w:sz w:val="24"/>
          <w:szCs w:val="24"/>
        </w:rPr>
        <w:t>prot</w:t>
      </w:r>
      <w:r w:rsidRPr="00D03728">
        <w:rPr>
          <w:rFonts w:ascii="Garamond" w:hAnsi="Garamond"/>
          <w:sz w:val="24"/>
          <w:szCs w:val="24"/>
        </w:rPr>
        <w:t xml:space="preserve">., datë 30.4.2018, për fillimin e procedurës së miratimit të </w:t>
      </w:r>
      <w:r w:rsidR="008E051F" w:rsidRPr="00D03728">
        <w:rPr>
          <w:rFonts w:ascii="Garamond" w:hAnsi="Garamond"/>
          <w:sz w:val="24"/>
          <w:szCs w:val="24"/>
        </w:rPr>
        <w:t xml:space="preserve">rregullores </w:t>
      </w:r>
      <w:r w:rsidRPr="00D03728">
        <w:rPr>
          <w:rFonts w:ascii="Garamond" w:hAnsi="Garamond"/>
          <w:sz w:val="24"/>
          <w:szCs w:val="24"/>
        </w:rPr>
        <w:t>së veçantë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s, u realizua botimi në medi</w:t>
      </w:r>
      <w:r w:rsidR="008E051F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n e shkruar, në zbatim të parashikimeve të </w:t>
      </w:r>
      <w:r w:rsidR="008E051F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 xml:space="preserve">Rregullores së </w:t>
      </w:r>
      <w:r w:rsidR="008E051F" w:rsidRPr="00D03728">
        <w:rPr>
          <w:rFonts w:ascii="Garamond" w:hAnsi="Garamond"/>
          <w:sz w:val="24"/>
          <w:szCs w:val="24"/>
        </w:rPr>
        <w:t xml:space="preserve">organizimit, funksionimit dhe procedurave </w:t>
      </w:r>
      <w:r w:rsidRPr="00D03728">
        <w:rPr>
          <w:rFonts w:ascii="Garamond" w:hAnsi="Garamond"/>
          <w:sz w:val="24"/>
          <w:szCs w:val="24"/>
        </w:rPr>
        <w:t>të ERE</w:t>
      </w:r>
      <w:r w:rsidR="008E051F" w:rsidRPr="00D03728">
        <w:rPr>
          <w:rFonts w:ascii="Garamond" w:hAnsi="Garamond"/>
          <w:sz w:val="24"/>
          <w:szCs w:val="24"/>
        </w:rPr>
        <w:t>-s”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7136B76C" w14:textId="27C1F85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Me shkresën tonë nr. 362 prot.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E051F" w:rsidRPr="00D03728">
        <w:rPr>
          <w:rFonts w:ascii="Garamond" w:hAnsi="Garamond"/>
          <w:sz w:val="24"/>
          <w:szCs w:val="24"/>
        </w:rPr>
        <w:t>datë 7.</w:t>
      </w:r>
      <w:r w:rsidRPr="00D03728">
        <w:rPr>
          <w:rFonts w:ascii="Garamond" w:hAnsi="Garamond"/>
          <w:sz w:val="24"/>
          <w:szCs w:val="24"/>
        </w:rPr>
        <w:t>5.2018, iu dërgua palëve të interesit kjo rregullore</w:t>
      </w:r>
      <w:r w:rsidR="008E051F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me qëllim mbledhjen e mendimeve apo </w:t>
      </w:r>
      <w:r w:rsidR="008E051F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 xml:space="preserve">vërejtjeve të tyre në lidhje me draftin e hartuar. </w:t>
      </w:r>
    </w:p>
    <w:p w14:paraId="5B27A258" w14:textId="5B0B9EE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Në përfundim të afatit </w:t>
      </w:r>
      <w:r w:rsidR="008E051F" w:rsidRPr="00D03728">
        <w:rPr>
          <w:rFonts w:ascii="Garamond" w:hAnsi="Garamond"/>
          <w:sz w:val="24"/>
          <w:szCs w:val="24"/>
        </w:rPr>
        <w:t>për</w:t>
      </w:r>
      <w:r w:rsidRPr="00D03728">
        <w:rPr>
          <w:rFonts w:ascii="Garamond" w:hAnsi="Garamond"/>
          <w:sz w:val="24"/>
          <w:szCs w:val="24"/>
        </w:rPr>
        <w:t xml:space="preserve"> marrjen e komenteve, kanë mbërritur në ERE komentet e Autoritetit të Konkurrencës, i cili ka bërë më d</w:t>
      </w:r>
      <w:r w:rsidR="008E051F" w:rsidRPr="00D03728">
        <w:rPr>
          <w:rFonts w:ascii="Garamond" w:hAnsi="Garamond"/>
          <w:sz w:val="24"/>
          <w:szCs w:val="24"/>
        </w:rPr>
        <w:t>ije se përmbajtja e kësaj draft</w:t>
      </w:r>
      <w:r w:rsidRPr="00D03728">
        <w:rPr>
          <w:rFonts w:ascii="Garamond" w:hAnsi="Garamond"/>
          <w:sz w:val="24"/>
          <w:szCs w:val="24"/>
        </w:rPr>
        <w:t xml:space="preserve">rregulloreje, nuk bie në kundërshtim me </w:t>
      </w:r>
      <w:r w:rsidR="008E051F" w:rsidRPr="00D03728">
        <w:rPr>
          <w:rFonts w:ascii="Garamond" w:hAnsi="Garamond"/>
          <w:sz w:val="24"/>
          <w:szCs w:val="24"/>
        </w:rPr>
        <w:t>ligjin nr. 9121, datë 28.7.2003, “</w:t>
      </w:r>
      <w:r w:rsidRPr="00D03728">
        <w:rPr>
          <w:rFonts w:ascii="Garamond" w:hAnsi="Garamond"/>
          <w:sz w:val="24"/>
          <w:szCs w:val="24"/>
        </w:rPr>
        <w:t xml:space="preserve">Për mbrojtjen e konkurrencës”, </w:t>
      </w:r>
      <w:r w:rsidR="008E051F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</w:p>
    <w:p w14:paraId="1A8BEA67" w14:textId="11FC9B9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Kjo rregullore i është përcjellë gjithashtu edhe Sekretariatit të Komunitetit të Energjisë, për komente me korrespondencë elektronike zyrtare, nga të cilët nuk ka pa</w:t>
      </w:r>
      <w:r w:rsidR="008E051F" w:rsidRPr="00D03728">
        <w:rPr>
          <w:rFonts w:ascii="Garamond" w:hAnsi="Garamond"/>
          <w:sz w:val="24"/>
          <w:szCs w:val="24"/>
        </w:rPr>
        <w:t>s</w:t>
      </w:r>
      <w:r w:rsidRPr="00D03728">
        <w:rPr>
          <w:rFonts w:ascii="Garamond" w:hAnsi="Garamond"/>
          <w:sz w:val="24"/>
          <w:szCs w:val="24"/>
        </w:rPr>
        <w:t>ur asnjë koment lidhur me këtë rregullore.</w:t>
      </w:r>
    </w:p>
    <w:p w14:paraId="04AC427F" w14:textId="43AB09C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Me qëllim përgatitjen e një drafti të përmirësuar në përmbajtje, duke </w:t>
      </w:r>
      <w:r w:rsidR="00E22199" w:rsidRPr="00D03728">
        <w:rPr>
          <w:rFonts w:ascii="Garamond" w:hAnsi="Garamond"/>
          <w:sz w:val="24"/>
          <w:szCs w:val="24"/>
        </w:rPr>
        <w:t>i</w:t>
      </w:r>
      <w:r w:rsidRPr="00D03728">
        <w:rPr>
          <w:rFonts w:ascii="Garamond" w:hAnsi="Garamond"/>
          <w:sz w:val="24"/>
          <w:szCs w:val="24"/>
        </w:rPr>
        <w:t>u përmbajtur parashikimeve të ligjit nr. 7/2017</w:t>
      </w:r>
      <w:r w:rsidR="00E2219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 dhe praktikave të ngjashme bashkëkohore e</w:t>
      </w:r>
      <w:r w:rsidR="002B57FB" w:rsidRPr="00D03728">
        <w:rPr>
          <w:rFonts w:ascii="Garamond" w:hAnsi="Garamond"/>
          <w:sz w:val="24"/>
          <w:szCs w:val="24"/>
        </w:rPr>
        <w:t>v</w:t>
      </w:r>
      <w:r w:rsidRPr="00D03728">
        <w:rPr>
          <w:rFonts w:ascii="Garamond" w:hAnsi="Garamond"/>
          <w:sz w:val="24"/>
          <w:szCs w:val="24"/>
        </w:rPr>
        <w:t xml:space="preserve">ropiane lidhur me lëshimin e garancive të origjinës, u konstatua nevoja e reflektimit dhe </w:t>
      </w:r>
      <w:r w:rsidR="00E22199" w:rsidRPr="00D03728">
        <w:rPr>
          <w:rFonts w:ascii="Garamond" w:hAnsi="Garamond"/>
          <w:sz w:val="24"/>
          <w:szCs w:val="24"/>
        </w:rPr>
        <w:t xml:space="preserve">e </w:t>
      </w:r>
      <w:r w:rsidRPr="00D03728">
        <w:rPr>
          <w:rFonts w:ascii="Garamond" w:hAnsi="Garamond"/>
          <w:sz w:val="24"/>
          <w:szCs w:val="24"/>
        </w:rPr>
        <w:t>qasjes s</w:t>
      </w:r>
      <w:r w:rsidR="00E22199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disa parashikimeve që mungonin në draftin fillestar, që lidhen kryesisht me: </w:t>
      </w:r>
    </w:p>
    <w:p w14:paraId="5F7FA3C7" w14:textId="7535A23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- </w:t>
      </w:r>
      <w:r w:rsidR="00E22199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>rocesin e kualifikimit teknik të impianteve prodhuese, si një fazë që paraprin procesin e certifikimit me garancinë e origjinës për energjinë e prodhuar nga burime të rinovueshme;</w:t>
      </w:r>
    </w:p>
    <w:p w14:paraId="3EBAF87D" w14:textId="51C784F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 xml:space="preserve">lotësimin e formatit të aplikimit në formë tabelare, duke ndjekur të njëjtën praktikë me atë të rregullores së licencimit, duke </w:t>
      </w:r>
      <w:r w:rsidR="00D27FB8" w:rsidRPr="00D03728">
        <w:rPr>
          <w:rFonts w:ascii="Garamond" w:hAnsi="Garamond"/>
          <w:sz w:val="24"/>
          <w:szCs w:val="24"/>
        </w:rPr>
        <w:t>qenë</w:t>
      </w:r>
      <w:r w:rsidRPr="00D03728">
        <w:rPr>
          <w:rFonts w:ascii="Garamond" w:hAnsi="Garamond"/>
          <w:sz w:val="24"/>
          <w:szCs w:val="24"/>
        </w:rPr>
        <w:t xml:space="preserve"> se vetë procesi i certifikimit sipas parashikimeve të ligjit 7/2017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kalon në faza të ngjashme të shqyrtimit dhe </w:t>
      </w:r>
      <w:r w:rsidR="00D27FB8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dokumentacioni</w:t>
      </w:r>
      <w:r w:rsidR="00D27FB8" w:rsidRPr="00D03728">
        <w:rPr>
          <w:rFonts w:ascii="Garamond" w:hAnsi="Garamond"/>
          <w:sz w:val="24"/>
          <w:szCs w:val="24"/>
        </w:rPr>
        <w:t>t</w:t>
      </w:r>
      <w:r w:rsidRPr="00D03728">
        <w:rPr>
          <w:rFonts w:ascii="Garamond" w:hAnsi="Garamond"/>
          <w:sz w:val="24"/>
          <w:szCs w:val="24"/>
        </w:rPr>
        <w:t xml:space="preserve"> të nevojshëm për depozitim;</w:t>
      </w:r>
    </w:p>
    <w:p w14:paraId="25DB9C2B" w14:textId="348CABF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fatet gjatë të cilave do të shtrihet procedura e shqyrtimit të një aplikimi, për t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marr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parasysh marrjen e certifikatës së garancisë së origjinës; dhe</w:t>
      </w:r>
    </w:p>
    <w:p w14:paraId="7502DF68" w14:textId="4A666ED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</w:t>
      </w:r>
      <w:r w:rsidR="00E22199" w:rsidRPr="00D03728">
        <w:rPr>
          <w:rFonts w:ascii="Garamond" w:hAnsi="Garamond"/>
          <w:sz w:val="24"/>
          <w:szCs w:val="24"/>
        </w:rPr>
        <w:t>n</w:t>
      </w:r>
      <w:r w:rsidRPr="00D03728">
        <w:rPr>
          <w:rFonts w:ascii="Garamond" w:hAnsi="Garamond"/>
          <w:sz w:val="24"/>
          <w:szCs w:val="24"/>
        </w:rPr>
        <w:t xml:space="preserve">evoja e krijimit të një </w:t>
      </w:r>
      <w:r w:rsidRPr="00D03728">
        <w:rPr>
          <w:rFonts w:ascii="Garamond" w:hAnsi="Garamond"/>
          <w:i/>
          <w:sz w:val="24"/>
          <w:szCs w:val="24"/>
        </w:rPr>
        <w:t>database</w:t>
      </w:r>
      <w:r w:rsidRPr="00D03728">
        <w:rPr>
          <w:rFonts w:ascii="Garamond" w:hAnsi="Garamond"/>
          <w:sz w:val="24"/>
          <w:szCs w:val="24"/>
        </w:rPr>
        <w:t xml:space="preserve"> për regjistrin e </w:t>
      </w:r>
      <w:r w:rsidR="00D27FB8" w:rsidRPr="00D03728">
        <w:rPr>
          <w:rFonts w:ascii="Garamond" w:hAnsi="Garamond"/>
          <w:sz w:val="24"/>
          <w:szCs w:val="24"/>
        </w:rPr>
        <w:t>garancive të origjinës</w:t>
      </w:r>
      <w:r w:rsidRPr="00D03728">
        <w:rPr>
          <w:rFonts w:ascii="Garamond" w:hAnsi="Garamond"/>
          <w:sz w:val="24"/>
          <w:szCs w:val="24"/>
        </w:rPr>
        <w:t>, i cili në zbatim të kërkesave të ligjit të reflektoj</w:t>
      </w:r>
      <w:r w:rsidR="00D27FB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në kohë reale statusin e çdo certifikate të </w:t>
      </w:r>
      <w:r w:rsidR="00D27FB8" w:rsidRPr="00D03728">
        <w:rPr>
          <w:rFonts w:ascii="Garamond" w:hAnsi="Garamond"/>
          <w:sz w:val="24"/>
          <w:szCs w:val="24"/>
        </w:rPr>
        <w:t xml:space="preserve">garancisë së origjinës </w:t>
      </w:r>
      <w:r w:rsidRPr="00D03728">
        <w:rPr>
          <w:rFonts w:ascii="Garamond" w:hAnsi="Garamond"/>
          <w:sz w:val="24"/>
          <w:szCs w:val="24"/>
        </w:rPr>
        <w:t>të lëshuar nga ERE, modifiki</w:t>
      </w:r>
      <w:r w:rsidR="00D27FB8" w:rsidRPr="00D03728">
        <w:rPr>
          <w:rFonts w:ascii="Garamond" w:hAnsi="Garamond"/>
          <w:sz w:val="24"/>
          <w:szCs w:val="24"/>
        </w:rPr>
        <w:t>mi</w:t>
      </w:r>
      <w:r w:rsidRPr="00D03728">
        <w:rPr>
          <w:rFonts w:ascii="Garamond" w:hAnsi="Garamond"/>
          <w:sz w:val="24"/>
          <w:szCs w:val="24"/>
        </w:rPr>
        <w:t>t të saj apo transferim</w:t>
      </w:r>
      <w:r w:rsidR="00D27FB8" w:rsidRPr="00D03728">
        <w:rPr>
          <w:rFonts w:ascii="Garamond" w:hAnsi="Garamond"/>
          <w:sz w:val="24"/>
          <w:szCs w:val="24"/>
        </w:rPr>
        <w:t>it</w:t>
      </w:r>
      <w:r w:rsidRPr="00D03728">
        <w:rPr>
          <w:rFonts w:ascii="Garamond" w:hAnsi="Garamond"/>
          <w:sz w:val="24"/>
          <w:szCs w:val="24"/>
        </w:rPr>
        <w:t>.</w:t>
      </w:r>
    </w:p>
    <w:p w14:paraId="0A41850E" w14:textId="4E8B1F3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- Në vijim të ndryshimeve që ka pësuar draftrregullorja, me shkresën nr. 611 </w:t>
      </w:r>
      <w:r w:rsidR="00D27FB8" w:rsidRPr="00D03728">
        <w:rPr>
          <w:rFonts w:ascii="Garamond" w:hAnsi="Garamond"/>
          <w:sz w:val="24"/>
          <w:szCs w:val="24"/>
        </w:rPr>
        <w:t>prot., datë 30.</w:t>
      </w:r>
      <w:r w:rsidRPr="00D03728">
        <w:rPr>
          <w:rFonts w:ascii="Garamond" w:hAnsi="Garamond"/>
          <w:sz w:val="24"/>
          <w:szCs w:val="24"/>
        </w:rPr>
        <w:t>9.2019, drafti iu dërgua edhe njëherë MIE</w:t>
      </w:r>
      <w:r w:rsidR="00D27FB8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>, Autoritetit të Konkurrencës, OST sh.a., OSHEE sh.a. dhe AKBN</w:t>
      </w:r>
      <w:r w:rsidR="00D27FB8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0E9A2FB3" w14:textId="0ED7FD3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Ministria e Infrastrukturës dhe Energjisë</w:t>
      </w:r>
      <w:r w:rsidR="00D27FB8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me shkresën 8447/1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prot., datë </w:t>
      </w:r>
      <w:r w:rsidRPr="00D03728">
        <w:rPr>
          <w:rFonts w:ascii="Garamond" w:eastAsia="Calibri" w:hAnsi="Garamond"/>
          <w:sz w:val="24"/>
          <w:szCs w:val="24"/>
        </w:rPr>
        <w:t>8.11.2019, ka sqaruar se është parimisht dakord me përmbajtjen e draftit të propozuar, por ka paraqitur komentet dhe opinionet të cilat janë pranuar dhe reflektuar në këtë rregullore.</w:t>
      </w:r>
    </w:p>
    <w:p w14:paraId="4C248FB0" w14:textId="2F2AA85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D03728">
        <w:rPr>
          <w:rFonts w:ascii="Garamond" w:eastAsia="Calibri" w:hAnsi="Garamond"/>
          <w:sz w:val="24"/>
          <w:szCs w:val="24"/>
        </w:rPr>
        <w:t>- Shoqëria OSHEE sh.a</w:t>
      </w:r>
      <w:r w:rsidR="00D27FB8" w:rsidRPr="00D03728">
        <w:rPr>
          <w:rFonts w:ascii="Garamond" w:eastAsia="Calibri" w:hAnsi="Garamond"/>
          <w:sz w:val="24"/>
          <w:szCs w:val="24"/>
        </w:rPr>
        <w:t>.,</w:t>
      </w:r>
      <w:r w:rsidRPr="00D03728">
        <w:rPr>
          <w:rFonts w:ascii="Garamond" w:eastAsia="Calibri" w:hAnsi="Garamond"/>
          <w:sz w:val="24"/>
          <w:szCs w:val="24"/>
        </w:rPr>
        <w:t xml:space="preserve"> me shkresën 8447/1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prot., datë </w:t>
      </w:r>
      <w:r w:rsidRPr="00D03728">
        <w:rPr>
          <w:rFonts w:ascii="Garamond" w:eastAsia="Calibri" w:hAnsi="Garamond"/>
          <w:sz w:val="24"/>
          <w:szCs w:val="24"/>
        </w:rPr>
        <w:t>8.11.2019</w:t>
      </w:r>
      <w:r w:rsidR="00D27FB8" w:rsidRPr="00D03728">
        <w:rPr>
          <w:rFonts w:ascii="Garamond" w:eastAsia="Calibri" w:hAnsi="Garamond"/>
          <w:sz w:val="24"/>
          <w:szCs w:val="24"/>
        </w:rPr>
        <w:t>,</w:t>
      </w:r>
      <w:r w:rsidRPr="00D03728">
        <w:rPr>
          <w:rFonts w:ascii="Garamond" w:eastAsia="Calibri" w:hAnsi="Garamond"/>
          <w:sz w:val="24"/>
          <w:szCs w:val="24"/>
        </w:rPr>
        <w:t xml:space="preserve"> ka sugjeruar disa ndryshime</w:t>
      </w:r>
      <w:r w:rsidR="005E26D5" w:rsidRPr="00D03728">
        <w:rPr>
          <w:rFonts w:ascii="Garamond" w:eastAsia="Calibri" w:hAnsi="Garamond"/>
          <w:sz w:val="24"/>
          <w:szCs w:val="24"/>
        </w:rPr>
        <w:t xml:space="preserve"> </w:t>
      </w:r>
      <w:r w:rsidRPr="00D03728">
        <w:rPr>
          <w:rFonts w:ascii="Garamond" w:eastAsia="Calibri" w:hAnsi="Garamond"/>
          <w:sz w:val="24"/>
          <w:szCs w:val="24"/>
        </w:rPr>
        <w:t>të cilat janë reflektuar në këtë rregullore.</w:t>
      </w:r>
    </w:p>
    <w:p w14:paraId="31A92C7A" w14:textId="6AE71B7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Në vijim u paraqitën komente nga shoqëria OST sh.a</w:t>
      </w:r>
      <w:r w:rsidR="00D27FB8" w:rsidRPr="00D03728">
        <w:rPr>
          <w:rFonts w:ascii="Garamond" w:hAnsi="Garamond"/>
          <w:sz w:val="24"/>
          <w:szCs w:val="24"/>
        </w:rPr>
        <w:t>.,</w:t>
      </w:r>
      <w:r w:rsidRPr="00D03728">
        <w:rPr>
          <w:rFonts w:ascii="Garamond" w:hAnsi="Garamond"/>
          <w:sz w:val="24"/>
          <w:szCs w:val="24"/>
        </w:rPr>
        <w:t xml:space="preserve"> me shkresën nr. 6494/1 </w:t>
      </w:r>
      <w:r w:rsidR="00D27FB8" w:rsidRPr="00D03728">
        <w:rPr>
          <w:rFonts w:ascii="Garamond" w:hAnsi="Garamond"/>
          <w:sz w:val="24"/>
          <w:szCs w:val="24"/>
        </w:rPr>
        <w:t>prot.</w:t>
      </w:r>
      <w:r w:rsidRPr="00D03728">
        <w:rPr>
          <w:rFonts w:ascii="Garamond" w:hAnsi="Garamond"/>
          <w:sz w:val="24"/>
          <w:szCs w:val="24"/>
        </w:rPr>
        <w:t xml:space="preserve">, datë 14.10.2019, ku sipas saj konstatohet nevoja për një rishikim dhe një bashkërendim të disa pikave, të cilat pasi janë analizuar, janë reflektuar në këtë </w:t>
      </w:r>
      <w:r w:rsidR="00D27FB8" w:rsidRPr="00D03728">
        <w:rPr>
          <w:rFonts w:ascii="Garamond" w:hAnsi="Garamond"/>
          <w:sz w:val="24"/>
          <w:szCs w:val="24"/>
        </w:rPr>
        <w:t>Rregullore.</w:t>
      </w:r>
    </w:p>
    <w:p w14:paraId="421C207B" w14:textId="4BDBC0E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- Në këtë Rregullore, janë reflektuar parimet e parashikuara në pikën 12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nenit 15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D27FB8" w:rsidRPr="00D03728">
        <w:rPr>
          <w:rFonts w:ascii="Garamond" w:hAnsi="Garamond"/>
          <w:sz w:val="24"/>
          <w:szCs w:val="24"/>
        </w:rPr>
        <w:t xml:space="preserve">direktivës </w:t>
      </w:r>
      <w:r w:rsidRPr="00D03728">
        <w:rPr>
          <w:rFonts w:ascii="Garamond" w:hAnsi="Garamond"/>
          <w:sz w:val="24"/>
          <w:szCs w:val="24"/>
        </w:rPr>
        <w:t>së BE</w:t>
      </w:r>
      <w:r w:rsidR="00D27FB8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nr. 2009/28/EC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“M</w:t>
      </w:r>
      <w:r w:rsidRPr="00D03728">
        <w:rPr>
          <w:rFonts w:ascii="Garamond" w:eastAsia="Calibri" w:hAnsi="Garamond"/>
          <w:sz w:val="24"/>
          <w:szCs w:val="24"/>
        </w:rPr>
        <w:t xml:space="preserve">bi </w:t>
      </w:r>
      <w:r w:rsidRPr="00D03728">
        <w:rPr>
          <w:rFonts w:ascii="Garamond" w:hAnsi="Garamond"/>
          <w:sz w:val="24"/>
          <w:szCs w:val="24"/>
        </w:rPr>
        <w:t>nxitjen e</w:t>
      </w:r>
      <w:r w:rsidRPr="00D03728">
        <w:rPr>
          <w:rFonts w:ascii="Garamond" w:eastAsia="Calibri" w:hAnsi="Garamond"/>
          <w:sz w:val="24"/>
          <w:szCs w:val="24"/>
        </w:rPr>
        <w:t xml:space="preserve"> përdorimit të energjisë nga burimet e rinovueshme dhe ndryshimin dhe më pas</w:t>
      </w:r>
      <w:r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eastAsia="Calibri" w:hAnsi="Garamond"/>
          <w:sz w:val="24"/>
          <w:szCs w:val="24"/>
        </w:rPr>
        <w:t xml:space="preserve">shfuqizimin e </w:t>
      </w:r>
      <w:r w:rsidR="00D27FB8" w:rsidRPr="00D03728">
        <w:rPr>
          <w:rFonts w:ascii="Garamond" w:eastAsia="Calibri" w:hAnsi="Garamond"/>
          <w:sz w:val="24"/>
          <w:szCs w:val="24"/>
        </w:rPr>
        <w:t xml:space="preserve">direktivave </w:t>
      </w:r>
      <w:r w:rsidRPr="00D03728">
        <w:rPr>
          <w:rFonts w:ascii="Garamond" w:eastAsia="Calibri" w:hAnsi="Garamond"/>
          <w:sz w:val="24"/>
          <w:szCs w:val="24"/>
        </w:rPr>
        <w:t>2001</w:t>
      </w:r>
      <w:r w:rsidR="00D27FB8" w:rsidRPr="00D03728">
        <w:rPr>
          <w:rFonts w:ascii="Garamond" w:eastAsia="Calibri" w:hAnsi="Garamond"/>
          <w:sz w:val="24"/>
          <w:szCs w:val="24"/>
        </w:rPr>
        <w:t>/77/EC dhe 2003/30/</w:t>
      </w:r>
      <w:r w:rsidRPr="00D03728">
        <w:rPr>
          <w:rFonts w:ascii="Garamond" w:eastAsia="Calibri" w:hAnsi="Garamond"/>
          <w:sz w:val="24"/>
          <w:szCs w:val="24"/>
        </w:rPr>
        <w:t>EC</w:t>
      </w:r>
      <w:r w:rsidRPr="00D03728">
        <w:rPr>
          <w:rFonts w:ascii="Garamond" w:hAnsi="Garamond"/>
          <w:sz w:val="24"/>
          <w:szCs w:val="24"/>
        </w:rPr>
        <w:t>”, e cila është direktiva mbi të c</w:t>
      </w:r>
      <w:r w:rsidR="00D27FB8" w:rsidRPr="00D03728">
        <w:rPr>
          <w:rFonts w:ascii="Garamond" w:hAnsi="Garamond"/>
          <w:sz w:val="24"/>
          <w:szCs w:val="24"/>
        </w:rPr>
        <w:t>ilën është hartuar ligji nr. 7/</w:t>
      </w:r>
      <w:r w:rsidRPr="00D03728">
        <w:rPr>
          <w:rFonts w:ascii="Garamond" w:hAnsi="Garamond"/>
          <w:sz w:val="24"/>
          <w:szCs w:val="24"/>
        </w:rPr>
        <w:t>2017</w:t>
      </w:r>
      <w:r w:rsidR="00D27FB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përdorimit të energjisë nga burimet e rinovueshme” dhe neni 16 i këtij ligji, i cili trajton </w:t>
      </w:r>
      <w:r w:rsidR="00D27FB8" w:rsidRPr="00D03728">
        <w:rPr>
          <w:rFonts w:ascii="Garamond" w:hAnsi="Garamond"/>
          <w:sz w:val="24"/>
          <w:szCs w:val="24"/>
        </w:rPr>
        <w:t>garancitë e origjinës</w:t>
      </w:r>
      <w:r w:rsidRPr="00D03728">
        <w:rPr>
          <w:rFonts w:ascii="Garamond" w:hAnsi="Garamond"/>
          <w:sz w:val="24"/>
          <w:szCs w:val="24"/>
        </w:rPr>
        <w:t>.</w:t>
      </w:r>
    </w:p>
    <w:p w14:paraId="4C16F88F" w14:textId="63D045A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gjithë sa më sipër cituar, bordi i ERE</w:t>
      </w:r>
      <w:r w:rsidR="00D27FB8" w:rsidRPr="00D03728">
        <w:rPr>
          <w:rFonts w:ascii="Garamond" w:hAnsi="Garamond"/>
          <w:sz w:val="24"/>
          <w:szCs w:val="24"/>
        </w:rPr>
        <w:t>-s</w:t>
      </w:r>
    </w:p>
    <w:p w14:paraId="284A52AD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290B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VENDOSI:</w:t>
      </w:r>
    </w:p>
    <w:p w14:paraId="6885819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CA170F" w14:textId="3A79E01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Të miratojë “Rregulloren 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anulimin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për energjinë elektrike të prodhuar nga burimet e rinovueshme”</w:t>
      </w:r>
      <w:r w:rsidR="00B01B5D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(</w:t>
      </w:r>
      <w:r w:rsidR="00B01B5D" w:rsidRPr="00D03728">
        <w:rPr>
          <w:rFonts w:ascii="Garamond" w:hAnsi="Garamond"/>
          <w:sz w:val="24"/>
          <w:szCs w:val="24"/>
        </w:rPr>
        <w:t>bashkëlidhur</w:t>
      </w:r>
      <w:r w:rsidRPr="00D03728">
        <w:rPr>
          <w:rFonts w:ascii="Garamond" w:hAnsi="Garamond"/>
          <w:sz w:val="24"/>
          <w:szCs w:val="24"/>
        </w:rPr>
        <w:t>)</w:t>
      </w:r>
      <w:r w:rsidR="00B01B5D" w:rsidRPr="00D03728">
        <w:rPr>
          <w:rFonts w:ascii="Garamond" w:hAnsi="Garamond"/>
          <w:sz w:val="24"/>
          <w:szCs w:val="24"/>
        </w:rPr>
        <w:t>.</w:t>
      </w:r>
    </w:p>
    <w:p w14:paraId="37E38F0A" w14:textId="779FFF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2. Drejtoria e Çështjeve Ligjore të njoftojë palët e interesit për </w:t>
      </w:r>
      <w:r w:rsidR="00B01B5D" w:rsidRPr="00D03728">
        <w:rPr>
          <w:rFonts w:ascii="Garamond" w:hAnsi="Garamond"/>
          <w:sz w:val="24"/>
          <w:szCs w:val="24"/>
        </w:rPr>
        <w:t xml:space="preserve">vendimin </w:t>
      </w:r>
      <w:r w:rsidRPr="00D03728">
        <w:rPr>
          <w:rFonts w:ascii="Garamond" w:hAnsi="Garamond"/>
          <w:sz w:val="24"/>
          <w:szCs w:val="24"/>
        </w:rPr>
        <w:t>e Bordit të ERE</w:t>
      </w:r>
      <w:r w:rsidR="00B01B5D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>. </w:t>
      </w:r>
    </w:p>
    <w:p w14:paraId="2FF33E63" w14:textId="50199A7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Ky vendim hyn në fuqi pas botimit në Fletore Zyrtare</w:t>
      </w:r>
      <w:r w:rsidR="00B01B5D" w:rsidRPr="00D03728">
        <w:rPr>
          <w:rFonts w:ascii="Garamond" w:hAnsi="Garamond"/>
          <w:sz w:val="24"/>
          <w:szCs w:val="24"/>
        </w:rPr>
        <w:t>.</w:t>
      </w:r>
    </w:p>
    <w:p w14:paraId="21AD27F2" w14:textId="339A071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këtë vendim mund të kërkohet rishikim</w:t>
      </w:r>
      <w:r w:rsidR="00B01B5D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brenda 7 ditëve kalendarike</w:t>
      </w:r>
      <w:r w:rsidR="00B01B5D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01B5D" w:rsidRPr="00D03728">
        <w:rPr>
          <w:rFonts w:ascii="Garamond" w:hAnsi="Garamond"/>
          <w:sz w:val="24"/>
          <w:szCs w:val="24"/>
        </w:rPr>
        <w:t>brenda</w:t>
      </w:r>
      <w:r w:rsidRPr="00D03728">
        <w:rPr>
          <w:rFonts w:ascii="Garamond" w:hAnsi="Garamond"/>
          <w:sz w:val="24"/>
          <w:szCs w:val="24"/>
        </w:rPr>
        <w:t xml:space="preserve"> 30 ditëve kalendarike nga data e publikimit në Fletoren Zyrtare.</w:t>
      </w:r>
    </w:p>
    <w:p w14:paraId="0AE2297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Ky vendim botohet në Fletoren Zyrtare.</w:t>
      </w:r>
    </w:p>
    <w:p w14:paraId="215C5BD8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C431C" w14:textId="41003081" w:rsidR="00EC0AD2" w:rsidRPr="00D03728" w:rsidRDefault="00B01B5D" w:rsidP="00EC0A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KRYETAR</w:t>
      </w:r>
    </w:p>
    <w:p w14:paraId="75E77A9C" w14:textId="77777777" w:rsidR="00EC0AD2" w:rsidRPr="00D03728" w:rsidRDefault="00EC0AD2" w:rsidP="00EC0A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Petrit Ahmeti</w:t>
      </w:r>
    </w:p>
    <w:p w14:paraId="4C57B32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818C9A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RREGULLORE</w:t>
      </w:r>
    </w:p>
    <w:p w14:paraId="13FBE62F" w14:textId="36EF2BD5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SHIMIN, TRANSFERIMIN DHE </w:t>
      </w:r>
      <w:r w:rsidR="00B01B5D" w:rsidRPr="00D03728">
        <w:rPr>
          <w:rFonts w:ascii="Garamond" w:hAnsi="Garamond"/>
          <w:sz w:val="24"/>
          <w:szCs w:val="24"/>
        </w:rPr>
        <w:t>ANULIMIN</w:t>
      </w:r>
      <w:r w:rsidRPr="00D03728">
        <w:rPr>
          <w:rFonts w:ascii="Garamond" w:hAnsi="Garamond"/>
          <w:sz w:val="24"/>
          <w:szCs w:val="24"/>
        </w:rPr>
        <w:t xml:space="preserve">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PËR ENERGJINË ELEKTRIKE TË PRODHUAR NGA BURIMET E RINOVUESHME</w:t>
      </w:r>
    </w:p>
    <w:p w14:paraId="41BA64AD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B5254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PARË</w:t>
      </w:r>
    </w:p>
    <w:p w14:paraId="0E62F16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>DISPOZITA TË PËRGJITHSHME</w:t>
      </w:r>
    </w:p>
    <w:p w14:paraId="04D2C3A6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4A86DA1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</w:t>
      </w:r>
    </w:p>
    <w:p w14:paraId="6C828769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Autoriteti</w:t>
      </w:r>
    </w:p>
    <w:p w14:paraId="6691C3C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0F794A" w14:textId="702E6E1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Kjo rregullore hartohet në zbatim të nenit 16, pika 13, të </w:t>
      </w:r>
      <w:r w:rsidR="00910880" w:rsidRPr="00D03728">
        <w:rPr>
          <w:rFonts w:ascii="Garamond" w:hAnsi="Garamond"/>
          <w:sz w:val="24"/>
          <w:szCs w:val="24"/>
        </w:rPr>
        <w:t xml:space="preserve">ligjit </w:t>
      </w:r>
      <w:r w:rsidRPr="00D03728">
        <w:rPr>
          <w:rFonts w:ascii="Garamond" w:hAnsi="Garamond"/>
          <w:sz w:val="24"/>
          <w:szCs w:val="24"/>
        </w:rPr>
        <w:t>nr. 7/2017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rinovueshme”, si dhe në përputhje me “Rregulloren e organizimit funksionimit dhe procedurave të ERE-s”, miratuar me vendimin e</w:t>
      </w:r>
      <w:r w:rsidR="00910880" w:rsidRPr="00D03728">
        <w:rPr>
          <w:rFonts w:ascii="Garamond" w:hAnsi="Garamond"/>
          <w:sz w:val="24"/>
          <w:szCs w:val="24"/>
        </w:rPr>
        <w:t xml:space="preserve"> Bordit të ERE nr. 96, datë 17.</w:t>
      </w:r>
      <w:r w:rsidRPr="00D03728">
        <w:rPr>
          <w:rFonts w:ascii="Garamond" w:hAnsi="Garamond"/>
          <w:sz w:val="24"/>
          <w:szCs w:val="24"/>
        </w:rPr>
        <w:t>6.2016.</w:t>
      </w:r>
    </w:p>
    <w:p w14:paraId="49ACCBDF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16088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2</w:t>
      </w:r>
    </w:p>
    <w:p w14:paraId="3950D750" w14:textId="77777777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Qëllimi</w:t>
      </w:r>
    </w:p>
    <w:p w14:paraId="6D60F678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C54B4" w14:textId="4D989CF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Qëllimi i kësaj rregullore</w:t>
      </w:r>
      <w:r w:rsidR="00910880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 xml:space="preserve"> është të krijojë kuadrin e nevojshëm rregullator për krijimin 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sistemi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besuesh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m e transparent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shimin, transferimin dhe revokimin e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siguruar një trajtim të barabartë e të drejtë, për të gjithë prodhuesit e energjisë elektrike nga burime të rinovueshme, lidhur me lëshimin, transferimin apo revokimin e </w:t>
      </w:r>
      <w:r w:rsidR="00910880" w:rsidRPr="00D03728">
        <w:rPr>
          <w:rFonts w:ascii="Garamond" w:hAnsi="Garamond"/>
          <w:sz w:val="24"/>
          <w:szCs w:val="24"/>
        </w:rPr>
        <w:t xml:space="preserve">garancive të origjinës. </w:t>
      </w:r>
    </w:p>
    <w:p w14:paraId="0EAA41A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A5695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3</w:t>
      </w:r>
    </w:p>
    <w:p w14:paraId="48C778B0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Objekti</w:t>
      </w:r>
    </w:p>
    <w:p w14:paraId="276DCD5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A6BF898" w14:textId="016B440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Kjo rregullore përcakton kriteret, procedurat dhe afatet për lëshimin e </w:t>
      </w:r>
      <w:r w:rsidR="00910880" w:rsidRPr="00D03728">
        <w:rPr>
          <w:rFonts w:ascii="Garamond" w:hAnsi="Garamond"/>
          <w:sz w:val="24"/>
          <w:szCs w:val="24"/>
        </w:rPr>
        <w:t xml:space="preserve">garancisë së origjinës </w:t>
      </w:r>
      <w:r w:rsidRPr="00D03728">
        <w:rPr>
          <w:rFonts w:ascii="Garamond" w:hAnsi="Garamond"/>
          <w:sz w:val="24"/>
          <w:szCs w:val="24"/>
        </w:rPr>
        <w:t>(GO), përfshirë procedur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teknike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kualifikimit dhe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veçan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risht</w:t>
      </w:r>
      <w:r w:rsidR="0091088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kufirin kohor, në të cilin ERE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rgjigjet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aplikimet e dor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zuara dhe dokumentacionin teknik që do të paraqitet nga aplikuesi. </w:t>
      </w:r>
    </w:p>
    <w:p w14:paraId="5B2CC59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A4508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4</w:t>
      </w:r>
    </w:p>
    <w:p w14:paraId="3DB2006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Zbatimi</w:t>
      </w:r>
    </w:p>
    <w:p w14:paraId="70C5E2C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98EB90" w14:textId="12974EF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4.1 Kjo rregullore do të zbatohet në përputhje me </w:t>
      </w:r>
      <w:r w:rsidR="00910880" w:rsidRPr="00D03728">
        <w:rPr>
          <w:rFonts w:ascii="Garamond" w:hAnsi="Garamond"/>
          <w:sz w:val="24"/>
          <w:szCs w:val="24"/>
        </w:rPr>
        <w:t xml:space="preserve">direktivën </w:t>
      </w:r>
      <w:r w:rsidRPr="00D03728">
        <w:rPr>
          <w:rFonts w:ascii="Garamond" w:hAnsi="Garamond"/>
          <w:sz w:val="24"/>
          <w:szCs w:val="24"/>
        </w:rPr>
        <w:t>2009/28/EC për lëshimin e garancisë së origjinës nga ERE, për prodhuesit që shfrytëzojnë</w:t>
      </w:r>
      <w:r w:rsidRPr="00D03728" w:rsidDel="003A2015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burime energjie të rinovueshme: </w:t>
      </w:r>
    </w:p>
    <w:p w14:paraId="6F91F16A" w14:textId="7FCD3DE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nga impiante të cilat ja</w:t>
      </w:r>
      <w:r w:rsidR="00910880" w:rsidRPr="00D03728">
        <w:rPr>
          <w:rFonts w:ascii="Garamond" w:hAnsi="Garamond"/>
          <w:sz w:val="24"/>
          <w:szCs w:val="24"/>
        </w:rPr>
        <w:t>në vënë në operim pas datës 25.</w:t>
      </w:r>
      <w:r w:rsidRPr="00D03728">
        <w:rPr>
          <w:rFonts w:ascii="Garamond" w:hAnsi="Garamond"/>
          <w:sz w:val="24"/>
          <w:szCs w:val="24"/>
        </w:rPr>
        <w:t>6.2009;</w:t>
      </w:r>
    </w:p>
    <w:p w14:paraId="4CE76452" w14:textId="4D5F5A0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nga kapacitetet e shtuara të impianteve ekzistues</w:t>
      </w:r>
      <w:r w:rsidR="007421F1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>, të cilat ja</w:t>
      </w:r>
      <w:r w:rsidR="00910880" w:rsidRPr="00D03728">
        <w:rPr>
          <w:rFonts w:ascii="Garamond" w:hAnsi="Garamond"/>
          <w:sz w:val="24"/>
          <w:szCs w:val="24"/>
        </w:rPr>
        <w:t>në vënë në operim pas datës 25.</w:t>
      </w:r>
      <w:r w:rsidRPr="00D03728">
        <w:rPr>
          <w:rFonts w:ascii="Garamond" w:hAnsi="Garamond"/>
          <w:sz w:val="24"/>
          <w:szCs w:val="24"/>
        </w:rPr>
        <w:t>6.2009.</w:t>
      </w:r>
    </w:p>
    <w:p w14:paraId="0202A144" w14:textId="1C7D6C36" w:rsidR="00EC0AD2" w:rsidRPr="00D03728" w:rsidRDefault="00910880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4.2</w:t>
      </w:r>
      <w:r w:rsidR="00EC0AD2" w:rsidRPr="00D03728">
        <w:rPr>
          <w:rFonts w:ascii="Garamond" w:hAnsi="Garamond"/>
          <w:sz w:val="24"/>
          <w:szCs w:val="24"/>
        </w:rPr>
        <w:t xml:space="preserve"> Rregullorja do të zbatohet edhe për aplikimet për regjistrim, revokim dhe transferim të GO</w:t>
      </w:r>
      <w:r w:rsidR="007421F1" w:rsidRPr="00D03728">
        <w:rPr>
          <w:rFonts w:ascii="Garamond" w:hAnsi="Garamond"/>
          <w:sz w:val="24"/>
          <w:szCs w:val="24"/>
        </w:rPr>
        <w:t>-së</w:t>
      </w:r>
      <w:r w:rsidR="00EC0AD2" w:rsidRPr="00D03728">
        <w:rPr>
          <w:rFonts w:ascii="Garamond" w:hAnsi="Garamond"/>
          <w:sz w:val="24"/>
          <w:szCs w:val="24"/>
        </w:rPr>
        <w:t>.</w:t>
      </w:r>
    </w:p>
    <w:p w14:paraId="39F1653A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C52C66" w14:textId="7AFDBC83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5</w:t>
      </w:r>
    </w:p>
    <w:p w14:paraId="33453D1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Përkufizime</w:t>
      </w:r>
    </w:p>
    <w:p w14:paraId="024574E6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A2515B" w14:textId="7C04616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Fjalët dhe frazat e mëposhtme të përdorura në këtë Rregullore do të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kenë kuptimet e </w:t>
      </w:r>
      <w:r w:rsidR="002D22C3" w:rsidRPr="00D03728">
        <w:rPr>
          <w:rFonts w:ascii="Garamond" w:hAnsi="Garamond"/>
          <w:sz w:val="24"/>
          <w:szCs w:val="24"/>
        </w:rPr>
        <w:t>mëposhtme</w:t>
      </w:r>
      <w:r w:rsidRPr="00D03728">
        <w:rPr>
          <w:rFonts w:ascii="Garamond" w:hAnsi="Garamond"/>
          <w:sz w:val="24"/>
          <w:szCs w:val="24"/>
        </w:rPr>
        <w:t>:</w:t>
      </w:r>
    </w:p>
    <w:p w14:paraId="081C6BC6" w14:textId="26C51BA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1. “Ligj” do të thotë </w:t>
      </w:r>
      <w:r w:rsidR="002D22C3" w:rsidRPr="00D03728">
        <w:rPr>
          <w:rFonts w:ascii="Garamond" w:hAnsi="Garamond"/>
          <w:sz w:val="24"/>
          <w:szCs w:val="24"/>
        </w:rPr>
        <w:t>ligji nr</w:t>
      </w:r>
      <w:r w:rsidRPr="00D03728">
        <w:rPr>
          <w:rFonts w:ascii="Garamond" w:hAnsi="Garamond"/>
          <w:sz w:val="24"/>
          <w:szCs w:val="24"/>
        </w:rPr>
        <w:t>. 7/2017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2D22C3" w:rsidRPr="00D03728">
        <w:rPr>
          <w:rFonts w:ascii="Garamond" w:hAnsi="Garamond"/>
          <w:sz w:val="24"/>
          <w:szCs w:val="24"/>
        </w:rPr>
        <w:t>.</w:t>
      </w:r>
      <w:r w:rsidRPr="00D03728" w:rsidDel="008F209B">
        <w:rPr>
          <w:rFonts w:ascii="Garamond" w:hAnsi="Garamond"/>
          <w:sz w:val="24"/>
          <w:szCs w:val="24"/>
        </w:rPr>
        <w:t xml:space="preserve"> </w:t>
      </w:r>
    </w:p>
    <w:p w14:paraId="455F3557" w14:textId="64C2F67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2. “Bordi” do të tho</w:t>
      </w:r>
      <w:r w:rsidR="002D22C3" w:rsidRPr="00D03728">
        <w:rPr>
          <w:rFonts w:ascii="Garamond" w:hAnsi="Garamond"/>
          <w:sz w:val="24"/>
          <w:szCs w:val="24"/>
        </w:rPr>
        <w:t xml:space="preserve">të organi vendimmarrës i ERE-s </w:t>
      </w:r>
      <w:r w:rsidRPr="00D03728">
        <w:rPr>
          <w:rFonts w:ascii="Garamond" w:hAnsi="Garamond"/>
          <w:sz w:val="24"/>
          <w:szCs w:val="24"/>
        </w:rPr>
        <w:t xml:space="preserve">që funksionon sipas dispozitave të </w:t>
      </w:r>
      <w:r w:rsidR="002D22C3" w:rsidRPr="00D03728">
        <w:rPr>
          <w:rFonts w:ascii="Garamond" w:hAnsi="Garamond"/>
          <w:sz w:val="24"/>
          <w:szCs w:val="24"/>
        </w:rPr>
        <w:t xml:space="preserve">ligjit </w:t>
      </w:r>
      <w:r w:rsidRPr="00D03728">
        <w:rPr>
          <w:rFonts w:ascii="Garamond" w:hAnsi="Garamond"/>
          <w:sz w:val="24"/>
          <w:szCs w:val="24"/>
        </w:rPr>
        <w:t>nr. 43/2015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>”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 </w:t>
      </w:r>
    </w:p>
    <w:p w14:paraId="708E1D19" w14:textId="21ADA88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3. “Enti Rregullator i Energjisë” ose “ERE” është autoriteti rregullator i sektorit të energjisë elektrike dhe </w:t>
      </w:r>
      <w:r w:rsidR="002D22C3" w:rsidRPr="00D03728">
        <w:rPr>
          <w:rFonts w:ascii="Garamond" w:hAnsi="Garamond"/>
          <w:sz w:val="24"/>
          <w:szCs w:val="24"/>
        </w:rPr>
        <w:t xml:space="preserve">i </w:t>
      </w:r>
      <w:r w:rsidRPr="00D03728">
        <w:rPr>
          <w:rFonts w:ascii="Garamond" w:hAnsi="Garamond"/>
          <w:sz w:val="24"/>
          <w:szCs w:val="24"/>
        </w:rPr>
        <w:t xml:space="preserve">gazit natyror, i cili funksionon në përputhje me </w:t>
      </w:r>
      <w:r w:rsidR="002D22C3" w:rsidRPr="00D03728">
        <w:rPr>
          <w:rFonts w:ascii="Garamond" w:hAnsi="Garamond"/>
          <w:sz w:val="24"/>
          <w:szCs w:val="24"/>
        </w:rPr>
        <w:t xml:space="preserve">ligjin </w:t>
      </w:r>
      <w:r w:rsidRPr="00D03728">
        <w:rPr>
          <w:rFonts w:ascii="Garamond" w:hAnsi="Garamond"/>
          <w:sz w:val="24"/>
          <w:szCs w:val="24"/>
        </w:rPr>
        <w:t>nr. 43/2015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 xml:space="preserve">sektorin e energjisë </w:t>
      </w:r>
      <w:r w:rsidRPr="00D03728">
        <w:rPr>
          <w:rFonts w:ascii="Garamond" w:hAnsi="Garamond"/>
          <w:sz w:val="24"/>
          <w:szCs w:val="24"/>
        </w:rPr>
        <w:t xml:space="preserve">elektrike”,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</w:t>
      </w:r>
      <w:r w:rsidR="002D22C3" w:rsidRPr="00D03728">
        <w:rPr>
          <w:rFonts w:ascii="Garamond" w:hAnsi="Garamond"/>
          <w:sz w:val="24"/>
          <w:szCs w:val="24"/>
        </w:rPr>
        <w:t xml:space="preserve">ligjin </w:t>
      </w:r>
      <w:r w:rsidRPr="00D03728">
        <w:rPr>
          <w:rFonts w:ascii="Garamond" w:hAnsi="Garamond"/>
          <w:sz w:val="24"/>
          <w:szCs w:val="24"/>
        </w:rPr>
        <w:t>nr. 102/2015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2D22C3" w:rsidRPr="00D03728">
        <w:rPr>
          <w:rFonts w:ascii="Garamond" w:hAnsi="Garamond"/>
          <w:sz w:val="24"/>
          <w:szCs w:val="24"/>
        </w:rPr>
        <w:t xml:space="preserve">sektorin e </w:t>
      </w:r>
      <w:r w:rsidRPr="00D03728">
        <w:rPr>
          <w:rFonts w:ascii="Garamond" w:hAnsi="Garamond"/>
          <w:sz w:val="24"/>
          <w:szCs w:val="24"/>
        </w:rPr>
        <w:t xml:space="preserve">gazit natyror”,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16FF47C3" w14:textId="7E43FD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4. “I licencuar” do të thotë një person që mban një licencë të dhënë sipas </w:t>
      </w:r>
      <w:r w:rsidR="002D22C3" w:rsidRPr="00D03728">
        <w:rPr>
          <w:rFonts w:ascii="Garamond" w:hAnsi="Garamond"/>
          <w:sz w:val="24"/>
          <w:szCs w:val="24"/>
        </w:rPr>
        <w:t xml:space="preserve">pjesës së katërt të </w:t>
      </w:r>
      <w:r w:rsidRPr="00D03728">
        <w:rPr>
          <w:rFonts w:ascii="Garamond" w:hAnsi="Garamond"/>
          <w:sz w:val="24"/>
          <w:szCs w:val="24"/>
        </w:rPr>
        <w:t xml:space="preserve">Ligjit nr. 43/2015, “Për </w:t>
      </w:r>
      <w:r w:rsidR="002D22C3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 xml:space="preserve">”, </w:t>
      </w:r>
      <w:r w:rsidR="002D22C3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ndryshuar.</w:t>
      </w:r>
    </w:p>
    <w:p w14:paraId="5A70CB18" w14:textId="565CF5B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5. “Garancia e </w:t>
      </w:r>
      <w:r w:rsidR="002D22C3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(GO)”, është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dokument elektronik, i cili ka funksion të vetëm që t’i provoj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konsumatorit fundor</w:t>
      </w:r>
      <w:r w:rsidR="002D22C3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pjes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ose e gjithë sasia e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 të përdorur prej tij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shtë prodhuar prej burimeve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rinovueshme. </w:t>
      </w:r>
    </w:p>
    <w:p w14:paraId="342C4DF5" w14:textId="4E1EB4E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6. “Energjia nga burimet e rinovueshme” është energjia nga burime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rinovueshme jofosile,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rfshir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era, dielli, energjia aerotermike, energjia gjeotermike, energjia hidrotermike dhe energjia e oqeaneve, energjia hidrike, biomasa, gazi i grumbulluar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="002955B5" w:rsidRPr="00D03728">
        <w:rPr>
          <w:rFonts w:ascii="Garamond" w:hAnsi="Garamond"/>
          <w:sz w:val="24"/>
          <w:szCs w:val="24"/>
        </w:rPr>
        <w:t xml:space="preserve"> landfille, gazi</w:t>
      </w:r>
      <w:r w:rsidRPr="00D03728">
        <w:rPr>
          <w:rFonts w:ascii="Garamond" w:hAnsi="Garamond"/>
          <w:sz w:val="24"/>
          <w:szCs w:val="24"/>
        </w:rPr>
        <w:t xml:space="preserve"> 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grumbullohet nga trajtimi i ujërave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zeza dhe biogazet.</w:t>
      </w:r>
    </w:p>
    <w:p w14:paraId="22B77B9C" w14:textId="74D538A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7. “Biomasa” është pjesa e biodegradueshme e produkteve, mbeturinave dhe mbetjeve me origjinë biologjike nga veprimtaria bujqësore (përfshirë lëndë bimore dhe shtazore), pyjore dhe nga industri të lidhura me to, përfshirë peshkimin dhe akuakulturën, si edhe pjesa e biodegradueshme e mbeturinave industriale, urbane dhe rurale. </w:t>
      </w:r>
    </w:p>
    <w:p w14:paraId="740DCDB6" w14:textId="56D3BD8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 “Energji gjeotermike” është energjia e depozituar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form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nxeht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sip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rfaqen e tok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5099A83E" w14:textId="5786CB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9. “Biogazi” është përzierja e gazit metan me </w:t>
      </w:r>
      <w:r w:rsidR="002955B5" w:rsidRPr="00D03728">
        <w:rPr>
          <w:rFonts w:ascii="Garamond" w:hAnsi="Garamond"/>
          <w:sz w:val="24"/>
          <w:szCs w:val="24"/>
        </w:rPr>
        <w:t>dyoksid</w:t>
      </w:r>
      <w:r w:rsidRPr="00D03728">
        <w:rPr>
          <w:rFonts w:ascii="Garamond" w:hAnsi="Garamond"/>
          <w:sz w:val="24"/>
          <w:szCs w:val="24"/>
        </w:rPr>
        <w:t xml:space="preserve"> karboni, e prodhuar nga dekompozimi bakterial i mbetjeve organike dhe që përdoret si lëndë djegëse për prodhimin e energjisë elektrike.</w:t>
      </w:r>
    </w:p>
    <w:p w14:paraId="31D8265F" w14:textId="6932B88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10. “Kërkues” do të thotë prodhues i energjisë elektrike që kërkon të pajiset me garancinë e origjinës për energjinë elektrike të prodhuar. </w:t>
      </w:r>
    </w:p>
    <w:p w14:paraId="4C44C7CD" w14:textId="6B99AF9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11. “Impiant prodhues i energjisë elektrike nga burime të rinovueshme” është një impiant që prodhon energji elektrike nga burime të </w:t>
      </w:r>
      <w:r w:rsidR="00741EDF" w:rsidRPr="00D03728">
        <w:rPr>
          <w:rFonts w:ascii="Garamond" w:hAnsi="Garamond"/>
          <w:sz w:val="24"/>
          <w:szCs w:val="24"/>
        </w:rPr>
        <w:t>rinovueshme.</w:t>
      </w:r>
    </w:p>
    <w:p w14:paraId="05B1F3A5" w14:textId="0DFB5DE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 “Prodhues hibrid” është impianti elektrik, i cili përdor të dy</w:t>
      </w:r>
      <w:r w:rsidR="00E44EE9" w:rsidRPr="00D03728">
        <w:rPr>
          <w:rFonts w:ascii="Garamond" w:hAnsi="Garamond"/>
          <w:sz w:val="24"/>
          <w:szCs w:val="24"/>
        </w:rPr>
        <w:t>ja</w:t>
      </w:r>
      <w:r w:rsidRPr="00D03728">
        <w:rPr>
          <w:rFonts w:ascii="Garamond" w:hAnsi="Garamond"/>
          <w:sz w:val="24"/>
          <w:szCs w:val="24"/>
        </w:rPr>
        <w:t xml:space="preserve"> llojet e burimeve të energjisë, të rinovueshme e jo të rinovueshme, për prodhimin e energjisë elektrike.</w:t>
      </w:r>
    </w:p>
    <w:p w14:paraId="16DCB133" w14:textId="0A13E49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 “Rezervë pompimi” do të thotë një sistem hidroelektrik në të cilin energjia elektrike prodhohet gjatë periudhave të pikut të kërkesës, nga përdorimi i ujit që është pompuar në një rezervuar në një lartësi më të madhe, gjatë periudhave jo të pikut, me kërkesë më të ulët për energji elektrike.</w:t>
      </w:r>
    </w:p>
    <w:p w14:paraId="31754FEA" w14:textId="45F8B7ED" w:rsidR="00EC0AD2" w:rsidRPr="00D03728" w:rsidRDefault="00EC0AD2" w:rsidP="00A773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 Fjalët dhe frazat e përdorura në këtë rregullore, të cilat nuk janë përkufizuar më sipër, do të kenë kuptimin që parashikohet në ligjin nr.</w:t>
      </w:r>
      <w:r w:rsidR="00E44EE9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7/2017</w:t>
      </w:r>
      <w:r w:rsidR="00E44EE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E44EE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ligjin nr. 43/2015</w:t>
      </w:r>
      <w:r w:rsidR="0091623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</w:t>
      </w:r>
      <w:r w:rsidR="00916230" w:rsidRPr="00D03728">
        <w:rPr>
          <w:rFonts w:ascii="Garamond" w:hAnsi="Garamond"/>
          <w:sz w:val="24"/>
          <w:szCs w:val="24"/>
        </w:rPr>
        <w:t>sektorin e energjisë elektrike</w:t>
      </w:r>
      <w:r w:rsidRPr="00D03728">
        <w:rPr>
          <w:rFonts w:ascii="Garamond" w:hAnsi="Garamond"/>
          <w:sz w:val="24"/>
          <w:szCs w:val="24"/>
        </w:rPr>
        <w:t xml:space="preserve">”, </w:t>
      </w:r>
      <w:r w:rsidR="00916230" w:rsidRPr="00D03728">
        <w:rPr>
          <w:rFonts w:ascii="Garamond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ndryshuar</w:t>
      </w:r>
      <w:r w:rsidR="00916230" w:rsidRPr="00D03728">
        <w:rPr>
          <w:rFonts w:ascii="Garamond" w:hAnsi="Garamond"/>
          <w:sz w:val="24"/>
          <w:szCs w:val="24"/>
        </w:rPr>
        <w:t>.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C8798C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CFE0F8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DYTË</w:t>
      </w:r>
    </w:p>
    <w:p w14:paraId="44F67A30" w14:textId="004832C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PROCEDURAT E APLIKIMIT PËR GO</w:t>
      </w:r>
      <w:r w:rsidR="002B57FB" w:rsidRPr="00D03728">
        <w:rPr>
          <w:rFonts w:ascii="Garamond" w:hAnsi="Garamond"/>
          <w:sz w:val="24"/>
          <w:szCs w:val="24"/>
        </w:rPr>
        <w:t>-në</w:t>
      </w:r>
    </w:p>
    <w:p w14:paraId="3EBA531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D12500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6</w:t>
      </w:r>
    </w:p>
    <w:p w14:paraId="1295F37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Klasifikimi i impianteve të energjisë elektrike</w:t>
      </w:r>
    </w:p>
    <w:p w14:paraId="1DAAEA6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0EF9C7B" w14:textId="444CD18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Tip</w:t>
      </w:r>
      <w:r w:rsidR="00916230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t e teknologjive prodhuese të cil</w:t>
      </w:r>
      <w:r w:rsidR="00916230" w:rsidRPr="00D03728">
        <w:rPr>
          <w:rFonts w:ascii="Garamond" w:hAnsi="Garamond"/>
          <w:sz w:val="24"/>
          <w:szCs w:val="24"/>
        </w:rPr>
        <w:t>ët mund të përfitojnë GO</w:t>
      </w:r>
      <w:r w:rsidRPr="00D03728">
        <w:rPr>
          <w:rFonts w:ascii="Garamond" w:hAnsi="Garamond"/>
          <w:sz w:val="24"/>
          <w:szCs w:val="24"/>
        </w:rPr>
        <w:t xml:space="preserve"> janë përshkruar në tabelën 1.1</w:t>
      </w:r>
      <w:r w:rsidR="00916230" w:rsidRPr="00D03728">
        <w:rPr>
          <w:rFonts w:ascii="Garamond" w:hAnsi="Garamond"/>
          <w:sz w:val="24"/>
          <w:szCs w:val="24"/>
        </w:rPr>
        <w:t>.</w:t>
      </w:r>
    </w:p>
    <w:p w14:paraId="4352E876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CBF2C" w14:textId="7D0DDD4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Tabela 1.1. Klasifikimi 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prodhuesve të energjisë, të cilët gjenerojnë energji nga burime të rinovueshme</w:t>
      </w:r>
    </w:p>
    <w:p w14:paraId="242EDFB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5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2520"/>
        <w:gridCol w:w="2880"/>
        <w:gridCol w:w="2880"/>
      </w:tblGrid>
      <w:tr w:rsidR="00EC0AD2" w:rsidRPr="00D03728" w14:paraId="0F2AF078" w14:textId="77777777" w:rsidTr="00916230">
        <w:trPr>
          <w:trHeight w:val="273"/>
        </w:trPr>
        <w:tc>
          <w:tcPr>
            <w:tcW w:w="3780" w:type="dxa"/>
            <w:gridSpan w:val="2"/>
            <w:vAlign w:val="center"/>
          </w:tcPr>
          <w:p w14:paraId="35484193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Tipi i impiantit</w:t>
            </w:r>
          </w:p>
        </w:tc>
        <w:tc>
          <w:tcPr>
            <w:tcW w:w="2880" w:type="dxa"/>
            <w:vAlign w:val="center"/>
          </w:tcPr>
          <w:p w14:paraId="300867B0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Nëntipi i impiantit</w:t>
            </w:r>
          </w:p>
        </w:tc>
        <w:tc>
          <w:tcPr>
            <w:tcW w:w="2880" w:type="dxa"/>
            <w:vAlign w:val="center"/>
          </w:tcPr>
          <w:p w14:paraId="4D7EA91F" w14:textId="77777777" w:rsidR="00EC0AD2" w:rsidRPr="00D03728" w:rsidRDefault="00EC0AD2" w:rsidP="00916230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3728">
              <w:rPr>
                <w:rFonts w:ascii="Garamond" w:hAnsi="Garamond"/>
                <w:b/>
                <w:sz w:val="24"/>
                <w:szCs w:val="24"/>
              </w:rPr>
              <w:t>Burimi</w:t>
            </w:r>
          </w:p>
        </w:tc>
      </w:tr>
      <w:tr w:rsidR="00EC0AD2" w:rsidRPr="00D03728" w14:paraId="66C96BA2" w14:textId="77777777" w:rsidTr="00EC0AD2">
        <w:trPr>
          <w:trHeight w:val="922"/>
        </w:trPr>
        <w:tc>
          <w:tcPr>
            <w:tcW w:w="3780" w:type="dxa"/>
            <w:gridSpan w:val="2"/>
            <w:vAlign w:val="center"/>
          </w:tcPr>
          <w:p w14:paraId="7D57D5C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Hidro</w:t>
            </w:r>
          </w:p>
        </w:tc>
        <w:tc>
          <w:tcPr>
            <w:tcW w:w="2880" w:type="dxa"/>
            <w:vAlign w:val="center"/>
          </w:tcPr>
          <w:p w14:paraId="2DB1174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Rrjedhe lumi</w:t>
            </w:r>
          </w:p>
          <w:p w14:paraId="7DD5B1B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Rezervuar</w:t>
            </w:r>
          </w:p>
          <w:p w14:paraId="0A0F8D8E" w14:textId="0D9447D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s</w:t>
            </w:r>
            <w:r w:rsidRPr="00D03728">
              <w:rPr>
                <w:rFonts w:ascii="Garamond" w:hAnsi="Garamond"/>
                <w:sz w:val="24"/>
                <w:szCs w:val="24"/>
              </w:rPr>
              <w:t>en</w:t>
            </w:r>
          </w:p>
          <w:p w14:paraId="11B62C9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Kanal derivacioni</w:t>
            </w:r>
          </w:p>
        </w:tc>
        <w:tc>
          <w:tcPr>
            <w:tcW w:w="2880" w:type="dxa"/>
            <w:vAlign w:val="center"/>
          </w:tcPr>
          <w:p w14:paraId="14D8A86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Ujë</w:t>
            </w:r>
          </w:p>
          <w:p w14:paraId="56C1E05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DD3D668" w14:textId="77777777" w:rsidTr="00EC0AD2">
        <w:trPr>
          <w:trHeight w:val="561"/>
        </w:trPr>
        <w:tc>
          <w:tcPr>
            <w:tcW w:w="3780" w:type="dxa"/>
            <w:gridSpan w:val="2"/>
            <w:vAlign w:val="center"/>
          </w:tcPr>
          <w:p w14:paraId="58331EDC" w14:textId="159B4B2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Era (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eolike</w:t>
            </w:r>
            <w:r w:rsidRPr="00D0372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880" w:type="dxa"/>
            <w:vAlign w:val="center"/>
          </w:tcPr>
          <w:p w14:paraId="3C33C52C" w14:textId="2F2A9E0E" w:rsidR="00EC0AD2" w:rsidRPr="00D03728" w:rsidRDefault="00EC0AD2" w:rsidP="00916230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vendosur në det (onshore), në tok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(offshore) </w:t>
            </w:r>
          </w:p>
        </w:tc>
        <w:tc>
          <w:tcPr>
            <w:tcW w:w="2880" w:type="dxa"/>
            <w:vAlign w:val="center"/>
          </w:tcPr>
          <w:p w14:paraId="29200E5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Era</w:t>
            </w:r>
          </w:p>
        </w:tc>
      </w:tr>
      <w:tr w:rsidR="00EC0AD2" w:rsidRPr="00D03728" w14:paraId="7DFFC5EF" w14:textId="77777777" w:rsidTr="00EC0AD2">
        <w:trPr>
          <w:trHeight w:val="273"/>
        </w:trPr>
        <w:tc>
          <w:tcPr>
            <w:tcW w:w="3780" w:type="dxa"/>
            <w:gridSpan w:val="2"/>
            <w:vAlign w:val="center"/>
          </w:tcPr>
          <w:p w14:paraId="52D53EB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lastRenderedPageBreak/>
              <w:t>Gjeotermale</w:t>
            </w:r>
          </w:p>
        </w:tc>
        <w:tc>
          <w:tcPr>
            <w:tcW w:w="2880" w:type="dxa"/>
            <w:vAlign w:val="center"/>
          </w:tcPr>
          <w:p w14:paraId="59D360F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880" w:type="dxa"/>
            <w:vAlign w:val="center"/>
          </w:tcPr>
          <w:p w14:paraId="1D3B10C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Energjia gjeotermike</w:t>
            </w:r>
          </w:p>
        </w:tc>
      </w:tr>
      <w:tr w:rsidR="00EC0AD2" w:rsidRPr="00D03728" w14:paraId="37F05758" w14:textId="77777777" w:rsidTr="00EC0AD2">
        <w:trPr>
          <w:trHeight w:val="355"/>
        </w:trPr>
        <w:tc>
          <w:tcPr>
            <w:tcW w:w="3780" w:type="dxa"/>
            <w:gridSpan w:val="2"/>
            <w:vAlign w:val="center"/>
          </w:tcPr>
          <w:p w14:paraId="585956A3" w14:textId="42AFA901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Diellore (fotovoltaik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880" w:type="dxa"/>
            <w:vAlign w:val="center"/>
          </w:tcPr>
          <w:p w14:paraId="765D8BF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Fotovoltaike</w:t>
            </w:r>
          </w:p>
          <w:p w14:paraId="7DCEAFD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7D3D68F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Energji diellore</w:t>
            </w:r>
          </w:p>
        </w:tc>
      </w:tr>
      <w:tr w:rsidR="00EC0AD2" w:rsidRPr="00D03728" w14:paraId="560E9D3C" w14:textId="77777777" w:rsidTr="00EC0AD2">
        <w:trPr>
          <w:trHeight w:val="802"/>
        </w:trPr>
        <w:tc>
          <w:tcPr>
            <w:tcW w:w="3780" w:type="dxa"/>
            <w:gridSpan w:val="2"/>
            <w:vMerge w:val="restart"/>
            <w:vAlign w:val="center"/>
          </w:tcPr>
          <w:p w14:paraId="1A53AAC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Termale</w:t>
            </w:r>
          </w:p>
        </w:tc>
        <w:tc>
          <w:tcPr>
            <w:tcW w:w="2880" w:type="dxa"/>
            <w:vMerge w:val="restart"/>
            <w:vAlign w:val="center"/>
          </w:tcPr>
          <w:p w14:paraId="16CC608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Avulli</w:t>
            </w:r>
          </w:p>
          <w:p w14:paraId="399FDDA8" w14:textId="061CAB00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Djegia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e brendshme</w:t>
            </w:r>
          </w:p>
          <w:p w14:paraId="45073BD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Cikël i kombinuar</w:t>
            </w:r>
          </w:p>
          <w:p w14:paraId="4190723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Gazi</w:t>
            </w:r>
          </w:p>
          <w:p w14:paraId="5D7A752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tjera</w:t>
            </w:r>
          </w:p>
        </w:tc>
        <w:tc>
          <w:tcPr>
            <w:tcW w:w="2880" w:type="dxa"/>
            <w:vAlign w:val="center"/>
          </w:tcPr>
          <w:p w14:paraId="3DED5CD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Biomasë***</w:t>
            </w:r>
          </w:p>
        </w:tc>
      </w:tr>
      <w:tr w:rsidR="00EC0AD2" w:rsidRPr="00D03728" w14:paraId="5FAB7BA6" w14:textId="77777777" w:rsidTr="00EC0AD2">
        <w:trPr>
          <w:trHeight w:val="433"/>
        </w:trPr>
        <w:tc>
          <w:tcPr>
            <w:tcW w:w="3780" w:type="dxa"/>
            <w:gridSpan w:val="2"/>
            <w:vMerge/>
            <w:vAlign w:val="center"/>
          </w:tcPr>
          <w:p w14:paraId="09B2E27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/>
            <w:vAlign w:val="center"/>
          </w:tcPr>
          <w:p w14:paraId="2EA59BC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2256313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Biogaz</w:t>
            </w:r>
          </w:p>
        </w:tc>
      </w:tr>
      <w:tr w:rsidR="00EC0AD2" w:rsidRPr="00D03728" w14:paraId="5712D386" w14:textId="77777777" w:rsidTr="00EC0AD2">
        <w:trPr>
          <w:trHeight w:val="466"/>
        </w:trPr>
        <w:tc>
          <w:tcPr>
            <w:tcW w:w="1260" w:type="dxa"/>
            <w:vAlign w:val="center"/>
          </w:tcPr>
          <w:p w14:paraId="50B379A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Hibrid*</w:t>
            </w:r>
          </w:p>
        </w:tc>
        <w:tc>
          <w:tcPr>
            <w:tcW w:w="2520" w:type="dxa"/>
            <w:vAlign w:val="center"/>
          </w:tcPr>
          <w:p w14:paraId="104DE5AA" w14:textId="1F4E5FAE" w:rsidR="00EC0AD2" w:rsidRPr="00D03728" w:rsidRDefault="00916230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Bashkë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djegie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**</w:t>
            </w:r>
          </w:p>
          <w:p w14:paraId="17706BE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Të tjera</w:t>
            </w:r>
          </w:p>
        </w:tc>
        <w:tc>
          <w:tcPr>
            <w:tcW w:w="2880" w:type="dxa"/>
            <w:vAlign w:val="center"/>
          </w:tcPr>
          <w:p w14:paraId="4EE71DE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  <w:p w14:paraId="13741E1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2880" w:type="dxa"/>
            <w:vAlign w:val="center"/>
          </w:tcPr>
          <w:p w14:paraId="68B2F7AC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Burime konvencionale</w:t>
            </w:r>
          </w:p>
          <w:p w14:paraId="34D47ED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Burime të rinovueshme</w:t>
            </w:r>
          </w:p>
        </w:tc>
      </w:tr>
      <w:tr w:rsidR="00EC0AD2" w:rsidRPr="00D03728" w14:paraId="6BC7567F" w14:textId="77777777" w:rsidTr="00EC0AD2">
        <w:trPr>
          <w:trHeight w:val="236"/>
        </w:trPr>
        <w:tc>
          <w:tcPr>
            <w:tcW w:w="3780" w:type="dxa"/>
            <w:gridSpan w:val="2"/>
            <w:vMerge w:val="restart"/>
            <w:vAlign w:val="center"/>
          </w:tcPr>
          <w:p w14:paraId="0849983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 w:val="restart"/>
            <w:vAlign w:val="center"/>
          </w:tcPr>
          <w:p w14:paraId="0A615C5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5420075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9183770" w14:textId="77777777" w:rsidTr="00EC0AD2">
        <w:trPr>
          <w:trHeight w:val="235"/>
        </w:trPr>
        <w:tc>
          <w:tcPr>
            <w:tcW w:w="3780" w:type="dxa"/>
            <w:gridSpan w:val="2"/>
            <w:vMerge/>
            <w:vAlign w:val="center"/>
          </w:tcPr>
          <w:p w14:paraId="594E2C9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Merge/>
            <w:vAlign w:val="center"/>
          </w:tcPr>
          <w:p w14:paraId="271075D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0" w:type="dxa"/>
            <w:vAlign w:val="center"/>
          </w:tcPr>
          <w:p w14:paraId="3D8597A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0D952E27" w14:textId="77777777" w:rsidTr="00EC0AD2">
        <w:trPr>
          <w:trHeight w:val="2056"/>
        </w:trPr>
        <w:tc>
          <w:tcPr>
            <w:tcW w:w="9540" w:type="dxa"/>
            <w:gridSpan w:val="4"/>
            <w:vAlign w:val="center"/>
          </w:tcPr>
          <w:p w14:paraId="4113A5FE" w14:textId="546ACB2A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* Impiantet hibride gjenerojnë energji elektrike nga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përdorimi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i burimeve të rinovueshme dhe jo të rinovueshme dhe përfshijnë impiantet me bashkëdjeg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>e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</w:p>
          <w:p w14:paraId="29D3E71A" w14:textId="5066CE59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** Bashkëdjeg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a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përkufizohet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si djeg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a njëkohësisht e lëndëve djegëse dhe trupave të ngurtë jo të rinovueshëm dhe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lëndëve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të lëngëta ose gazore të përftuara nga burime të rinovueshme. Nëntipi i impiantit është i njëjtë me atë të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 xml:space="preserve">impianteve </w:t>
            </w:r>
            <w:r w:rsidRPr="00D03728">
              <w:rPr>
                <w:rFonts w:ascii="Garamond" w:hAnsi="Garamond"/>
                <w:sz w:val="24"/>
                <w:szCs w:val="24"/>
              </w:rPr>
              <w:t>termike.</w:t>
            </w:r>
          </w:p>
          <w:p w14:paraId="4155A484" w14:textId="02F38B0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*** Biomasa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d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>m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>th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.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pjesa e biodegradueshme e produkteve, mbetjeve dhe hedhurinave që vijnë nga bujqësia (përfshire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lëndët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bimore, shtazore) pylltaria dhe </w:t>
            </w:r>
            <w:r w:rsidR="00916230" w:rsidRPr="00D03728">
              <w:rPr>
                <w:rFonts w:ascii="Garamond" w:hAnsi="Garamond"/>
                <w:sz w:val="24"/>
                <w:szCs w:val="24"/>
              </w:rPr>
              <w:t>industritë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 lidhura me to, si dhe pjesa e biodegradueshme e mbeturinave industriale dhe urbane.</w:t>
            </w:r>
          </w:p>
        </w:tc>
      </w:tr>
    </w:tbl>
    <w:p w14:paraId="5B0A976D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F184B9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7</w:t>
      </w:r>
    </w:p>
    <w:p w14:paraId="5219776A" w14:textId="0F5A6A2E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Kërkesat për dhënien e </w:t>
      </w:r>
      <w:r w:rsidR="00916230" w:rsidRPr="00D03728">
        <w:rPr>
          <w:rFonts w:ascii="Garamond" w:hAnsi="Garamond"/>
          <w:b/>
          <w:sz w:val="24"/>
          <w:szCs w:val="24"/>
        </w:rPr>
        <w:t>GO</w:t>
      </w:r>
      <w:r w:rsidR="002B57FB" w:rsidRPr="00D03728">
        <w:rPr>
          <w:rFonts w:ascii="Garamond" w:hAnsi="Garamond"/>
          <w:b/>
          <w:sz w:val="24"/>
          <w:szCs w:val="24"/>
        </w:rPr>
        <w:t>-së</w:t>
      </w:r>
      <w:r w:rsidR="00916230" w:rsidRPr="00D03728">
        <w:rPr>
          <w:rFonts w:ascii="Garamond" w:hAnsi="Garamond"/>
          <w:b/>
          <w:sz w:val="24"/>
          <w:szCs w:val="24"/>
        </w:rPr>
        <w:t xml:space="preserve"> </w:t>
      </w:r>
      <w:r w:rsidRPr="00D03728">
        <w:rPr>
          <w:rFonts w:ascii="Garamond" w:hAnsi="Garamond"/>
          <w:b/>
          <w:sz w:val="24"/>
          <w:szCs w:val="24"/>
        </w:rPr>
        <w:t>impianteve</w:t>
      </w:r>
      <w:r w:rsidR="005E26D5" w:rsidRPr="00D03728">
        <w:rPr>
          <w:rFonts w:ascii="Garamond" w:hAnsi="Garamond"/>
          <w:b/>
          <w:sz w:val="24"/>
          <w:szCs w:val="24"/>
        </w:rPr>
        <w:t xml:space="preserve"> </w:t>
      </w:r>
      <w:r w:rsidRPr="00D03728">
        <w:rPr>
          <w:rFonts w:ascii="Garamond" w:hAnsi="Garamond"/>
          <w:b/>
          <w:sz w:val="24"/>
          <w:szCs w:val="24"/>
        </w:rPr>
        <w:t>prodhuese</w:t>
      </w:r>
    </w:p>
    <w:p w14:paraId="3606EBE2" w14:textId="757DA990" w:rsidR="00EC0AD2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67161">
        <w:rPr>
          <w:rFonts w:ascii="Garamond" w:hAnsi="Garamond"/>
          <w:i/>
          <w:sz w:val="24"/>
          <w:szCs w:val="24"/>
        </w:rPr>
        <w:t>(ndryshuar pika 7.2 me vendimin nr. 379, datë 28.12.2023)</w:t>
      </w:r>
    </w:p>
    <w:p w14:paraId="70DEF3AB" w14:textId="77777777" w:rsidR="00967161" w:rsidRPr="00967161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429416CA" w14:textId="2C590C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7.1 Prodhuesi i cili dëshiron të marrë garancinë e origjinës së impiantit prodhues, paraqet në ERE një kërkesë specifike me shkrim, duke përfshirë të gjithë informacionin e kërkuar nga ligji nr. 7/2017, “Për nxitjen e përdorimit të energjisë nga burimet e rinovueshme” dhe atë të parashikuar në aneksin 1 të kësaj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rregullore</w:t>
      </w:r>
      <w:r w:rsidR="00916230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 xml:space="preserve">. Aplikuesi duhet të paraqesë </w:t>
      </w:r>
      <w:r w:rsidR="00916230" w:rsidRPr="00D03728">
        <w:rPr>
          <w:rFonts w:ascii="Garamond" w:hAnsi="Garamond"/>
          <w:sz w:val="24"/>
          <w:szCs w:val="24"/>
        </w:rPr>
        <w:t>dokumente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916230" w:rsidRPr="00D03728">
        <w:rPr>
          <w:rFonts w:ascii="Garamond" w:hAnsi="Garamond"/>
          <w:sz w:val="24"/>
          <w:szCs w:val="24"/>
        </w:rPr>
        <w:t>përshtatshme</w:t>
      </w:r>
      <w:r w:rsidRPr="00D03728">
        <w:rPr>
          <w:rFonts w:ascii="Garamond" w:hAnsi="Garamond"/>
          <w:sz w:val="24"/>
          <w:szCs w:val="24"/>
        </w:rPr>
        <w:t xml:space="preserve"> të certifikuara nga autoritetet publike kompetente.</w:t>
      </w:r>
    </w:p>
    <w:p w14:paraId="463B2D7B" w14:textId="44B5E60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7.2</w:t>
      </w:r>
      <w:r w:rsidR="00D03728">
        <w:rPr>
          <w:rFonts w:ascii="Garamond" w:hAnsi="Garamond"/>
          <w:sz w:val="24"/>
          <w:szCs w:val="24"/>
        </w:rPr>
        <w:t xml:space="preserve"> </w:t>
      </w:r>
      <w:r w:rsidR="00D03728" w:rsidRPr="00D03728">
        <w:rPr>
          <w:rFonts w:ascii="Garamond" w:hAnsi="Garamond"/>
          <w:iCs/>
          <w:color w:val="000000"/>
          <w:sz w:val="24"/>
          <w:szCs w:val="24"/>
        </w:rPr>
        <w:t>Garancia e Origjinës për një impiant prodhues të energjisë elektrike nga burime të rinovueshme lëshohet me bazë mujore ose vjetore sipas kërkesës së aplikuesit</w:t>
      </w:r>
      <w:r w:rsidR="00D03728">
        <w:rPr>
          <w:rFonts w:ascii="Garamond" w:hAnsi="Garamond"/>
          <w:iCs/>
          <w:color w:val="000000"/>
          <w:sz w:val="24"/>
          <w:szCs w:val="24"/>
        </w:rPr>
        <w:t>.</w:t>
      </w:r>
    </w:p>
    <w:p w14:paraId="674CA950" w14:textId="3685C1CA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7.3 Kërkesa për GO</w:t>
      </w:r>
      <w:r w:rsidR="007B6565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 xml:space="preserve"> mund të paraqitet për një impiant prodhues energjie të rinovueshme që ka hyrë në prodhim.</w:t>
      </w:r>
    </w:p>
    <w:p w14:paraId="030855E8" w14:textId="08B7275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7.4 Kërkesa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 lëshimin e GO</w:t>
      </w:r>
      <w:r w:rsidR="00916230" w:rsidRPr="00D03728">
        <w:rPr>
          <w:rFonts w:ascii="Garamond" w:hAnsi="Garamond"/>
          <w:sz w:val="24"/>
          <w:szCs w:val="24"/>
        </w:rPr>
        <w:t>-së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përfshin:</w:t>
      </w:r>
    </w:p>
    <w:p w14:paraId="71D451B6" w14:textId="47CCFA5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burimin e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, nga i cili prodhohet energjia; </w:t>
      </w:r>
    </w:p>
    <w:p w14:paraId="794FA84E" w14:textId="15803B5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fillimit 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rfundimit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prodhimit; </w:t>
      </w:r>
    </w:p>
    <w:p w14:paraId="7FF8AC8C" w14:textId="37C26A2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emrin, vendin, tipin dhe kapacitetin e impiantit ku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prodhuar energjia; </w:t>
      </w:r>
    </w:p>
    <w:p w14:paraId="02006C93" w14:textId="5512C8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ç)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se prodhuesi ka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rfituar prej 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shtetjes me investime ose nga skema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tjera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shtetjes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nivel komb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tar dhe mas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tij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rfitimi; </w:t>
      </w:r>
    </w:p>
    <w:p w14:paraId="655204AA" w14:textId="2A1210A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autorizimit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impiantit dhe kohën kur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futur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pun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; </w:t>
      </w:r>
    </w:p>
    <w:p w14:paraId="1689CF9F" w14:textId="5A2C490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e) një raport teknik specifik që përshkruan tipin e teknologjisë gjeneruese</w:t>
      </w:r>
      <w:r w:rsidR="00811FC5" w:rsidRPr="00D03728">
        <w:rPr>
          <w:rFonts w:ascii="Garamond" w:hAnsi="Garamond"/>
          <w:sz w:val="24"/>
          <w:szCs w:val="24"/>
        </w:rPr>
        <w:t>, siç përcaktohet në tabelën (1.1</w:t>
      </w:r>
      <w:r w:rsidRPr="00D03728">
        <w:rPr>
          <w:rFonts w:ascii="Garamond" w:hAnsi="Garamond"/>
          <w:sz w:val="24"/>
          <w:szCs w:val="24"/>
        </w:rPr>
        <w:t>) e sipërpërmendur në nenin 6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FEEB36B" w14:textId="17F06D6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ë) një dokument teknik i cili përshkruan karakteristikat bazë të prodhuesit të energjisë, përfshirë anekset teknike nëse ka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4365F39A" w14:textId="6552AC0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f) çdo dokument tjetër të lëshuar që dëshmon kolaudimin dhe komisionimin e impiantit prodhues të energjisë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93F2BB8" w14:textId="0E40D9F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g) miratimin e pikës së lidhjes nga </w:t>
      </w:r>
      <w:r w:rsidR="00811FC5" w:rsidRPr="00D03728">
        <w:rPr>
          <w:rFonts w:ascii="Garamond" w:hAnsi="Garamond"/>
          <w:sz w:val="24"/>
          <w:szCs w:val="24"/>
        </w:rPr>
        <w:t xml:space="preserve">operatorët </w:t>
      </w:r>
      <w:r w:rsidRPr="00D03728">
        <w:rPr>
          <w:rFonts w:ascii="Garamond" w:hAnsi="Garamond"/>
          <w:sz w:val="24"/>
          <w:szCs w:val="24"/>
        </w:rPr>
        <w:t>e sistemit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11FC5" w:rsidRPr="00D03728">
        <w:rPr>
          <w:rFonts w:ascii="Garamond" w:hAnsi="Garamond"/>
          <w:sz w:val="24"/>
          <w:szCs w:val="24"/>
        </w:rPr>
        <w:t>transmetimit</w:t>
      </w:r>
      <w:r w:rsidRPr="00D03728">
        <w:rPr>
          <w:rFonts w:ascii="Garamond" w:hAnsi="Garamond"/>
          <w:sz w:val="24"/>
          <w:szCs w:val="24"/>
        </w:rPr>
        <w:t xml:space="preserve"> e të shp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rndarjes, bazuar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rkes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prodhuesit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 dhe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rputhje me kodet dhe rregulloret e miratuara nga ERE. </w:t>
      </w:r>
    </w:p>
    <w:p w14:paraId="477D0457" w14:textId="4A10A1C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7.</w:t>
      </w:r>
      <w:r w:rsidR="00811FC5" w:rsidRPr="00D03728">
        <w:rPr>
          <w:rFonts w:ascii="Garamond" w:hAnsi="Garamond"/>
          <w:sz w:val="24"/>
          <w:szCs w:val="24"/>
        </w:rPr>
        <w:t>5 Dokumentacioni teknik përmban</w:t>
      </w:r>
    </w:p>
    <w:p w14:paraId="221C56EC" w14:textId="2A7B0AC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Përshkrimin e përgjithshëm i impiantit</w:t>
      </w:r>
      <w:r w:rsidR="00811FC5" w:rsidRPr="00D03728">
        <w:rPr>
          <w:rFonts w:ascii="Garamond" w:hAnsi="Garamond"/>
          <w:sz w:val="24"/>
          <w:szCs w:val="24"/>
        </w:rPr>
        <w:t>:</w:t>
      </w:r>
    </w:p>
    <w:p w14:paraId="343F62FE" w14:textId="61A5824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burimet e energjisë (të rinovueshme ose fosile n</w:t>
      </w:r>
      <w:r w:rsidR="002B57F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rastet e impianteve hibride)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7EC57A25" w14:textId="6952B78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tipi i impiantit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78EBCF67" w14:textId="3F31193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kapaciteti nominal, i cili </w:t>
      </w:r>
      <w:r w:rsidR="00811FC5" w:rsidRPr="00D03728">
        <w:rPr>
          <w:rFonts w:ascii="Garamond" w:hAnsi="Garamond"/>
          <w:sz w:val="24"/>
          <w:szCs w:val="24"/>
        </w:rPr>
        <w:t>përbëhet</w:t>
      </w:r>
      <w:r w:rsidRPr="00D03728">
        <w:rPr>
          <w:rFonts w:ascii="Garamond" w:hAnsi="Garamond"/>
          <w:sz w:val="24"/>
          <w:szCs w:val="24"/>
        </w:rPr>
        <w:t xml:space="preserve"> nga shuma e kapacitetit nominal të </w:t>
      </w:r>
      <w:r w:rsidR="00811FC5" w:rsidRPr="00D03728">
        <w:rPr>
          <w:rFonts w:ascii="Garamond" w:hAnsi="Garamond"/>
          <w:sz w:val="24"/>
          <w:szCs w:val="24"/>
        </w:rPr>
        <w:t>secilës</w:t>
      </w:r>
      <w:r w:rsidRPr="00D03728">
        <w:rPr>
          <w:rFonts w:ascii="Garamond" w:hAnsi="Garamond"/>
          <w:sz w:val="24"/>
          <w:szCs w:val="24"/>
        </w:rPr>
        <w:t xml:space="preserve"> prej </w:t>
      </w:r>
      <w:r w:rsidR="00811FC5" w:rsidRPr="00D03728">
        <w:rPr>
          <w:rFonts w:ascii="Garamond" w:hAnsi="Garamond"/>
          <w:sz w:val="24"/>
          <w:szCs w:val="24"/>
        </w:rPr>
        <w:t>njësive</w:t>
      </w:r>
      <w:r w:rsidRPr="00D03728">
        <w:rPr>
          <w:rFonts w:ascii="Garamond" w:hAnsi="Garamond"/>
          <w:sz w:val="24"/>
          <w:szCs w:val="24"/>
        </w:rPr>
        <w:t xml:space="preserve"> gjeneruese t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811FC5" w:rsidRPr="00D03728">
        <w:rPr>
          <w:rFonts w:ascii="Garamond" w:hAnsi="Garamond"/>
          <w:sz w:val="24"/>
          <w:szCs w:val="24"/>
        </w:rPr>
        <w:t>energjisë;</w:t>
      </w:r>
    </w:p>
    <w:p w14:paraId="0980AD44" w14:textId="5DE6469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prodhimin e pritshëm vjetor.</w:t>
      </w:r>
    </w:p>
    <w:p w14:paraId="2883AD25" w14:textId="08C6373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2. </w:t>
      </w:r>
      <w:r w:rsidR="00811FC5" w:rsidRPr="00D03728">
        <w:rPr>
          <w:rFonts w:ascii="Garamond" w:hAnsi="Garamond"/>
          <w:sz w:val="24"/>
          <w:szCs w:val="24"/>
        </w:rPr>
        <w:t>Dokumentet</w:t>
      </w:r>
      <w:r w:rsidRPr="00D03728">
        <w:rPr>
          <w:rFonts w:ascii="Garamond" w:hAnsi="Garamond"/>
          <w:sz w:val="24"/>
          <w:szCs w:val="24"/>
        </w:rPr>
        <w:t xml:space="preserve"> vijues</w:t>
      </w:r>
      <w:r w:rsidR="00811FC5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grafik</w:t>
      </w:r>
      <w:r w:rsidR="00811FC5" w:rsidRPr="00D03728">
        <w:rPr>
          <w:rFonts w:ascii="Garamond" w:hAnsi="Garamond"/>
          <w:sz w:val="24"/>
          <w:szCs w:val="24"/>
        </w:rPr>
        <w:t>:</w:t>
      </w:r>
    </w:p>
    <w:p w14:paraId="5E963B0F" w14:textId="7DE32DC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11FC5" w:rsidRPr="00D03728">
        <w:rPr>
          <w:rFonts w:ascii="Garamond" w:hAnsi="Garamond"/>
          <w:sz w:val="24"/>
          <w:szCs w:val="24"/>
        </w:rPr>
        <w:t>p</w:t>
      </w:r>
      <w:r w:rsidRPr="00D03728">
        <w:rPr>
          <w:rFonts w:ascii="Garamond" w:hAnsi="Garamond"/>
          <w:sz w:val="24"/>
          <w:szCs w:val="24"/>
        </w:rPr>
        <w:t>araqitjen e përgjithshme skematike të impiantit në format A1, planimetria e përgjithshme e impiantit</w:t>
      </w:r>
      <w:r w:rsidR="00811FC5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44648764" w14:textId="59F22C8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skema funksionale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5FAAD21B" w14:textId="5F998BF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c) skema elektrike ku identifikohen aparatet matës të gjenerimit të energjisë elektrike.</w:t>
      </w:r>
    </w:p>
    <w:p w14:paraId="374B3A4A" w14:textId="3AA3D7D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3. Përshkrimi i impiantit duhet të jetë edhe më i detajuar</w:t>
      </w:r>
      <w:r w:rsidR="00811FC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5C07F29C" w14:textId="70B1A4D8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11FC5" w:rsidRPr="00D03728">
        <w:rPr>
          <w:rFonts w:ascii="Garamond" w:hAnsi="Garamond"/>
          <w:sz w:val="24"/>
          <w:szCs w:val="24"/>
        </w:rPr>
        <w:t xml:space="preserve">hidrocentralet </w:t>
      </w:r>
      <w:r w:rsidRPr="00D03728">
        <w:rPr>
          <w:rFonts w:ascii="Garamond" w:hAnsi="Garamond"/>
          <w:sz w:val="24"/>
          <w:szCs w:val="24"/>
        </w:rPr>
        <w:t xml:space="preserve">me sistemin e </w:t>
      </w:r>
      <w:r w:rsidR="00811FC5" w:rsidRPr="00D03728">
        <w:rPr>
          <w:rFonts w:ascii="Garamond" w:hAnsi="Garamond"/>
          <w:sz w:val="24"/>
          <w:szCs w:val="24"/>
        </w:rPr>
        <w:t>rezervës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pompimit, prej ujit t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 m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</w:t>
      </w:r>
      <w:r w:rsidR="00811FC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811FC5" w:rsidRPr="00D03728">
        <w:rPr>
          <w:rFonts w:ascii="Garamond" w:hAnsi="Garamond"/>
          <w:sz w:val="24"/>
          <w:szCs w:val="24"/>
        </w:rPr>
        <w:t>poshtë lart</w:t>
      </w:r>
      <w:r w:rsidRPr="00D03728">
        <w:rPr>
          <w:rFonts w:ascii="Garamond" w:hAnsi="Garamond"/>
          <w:sz w:val="24"/>
          <w:szCs w:val="24"/>
        </w:rPr>
        <w:t>, në mënyrë që të llogariten sasitë e energjisë që i përkasin kësaj rezerve pompimi, mbasi kjo sasi energjie përjashtohet nga sasia e energjisë elektrike të prodhuar për të cilën lëshohet GO</w:t>
      </w:r>
      <w:r w:rsidR="00811FC5" w:rsidRPr="00D03728">
        <w:rPr>
          <w:rFonts w:ascii="Garamond" w:hAnsi="Garamond"/>
          <w:sz w:val="24"/>
          <w:szCs w:val="24"/>
        </w:rPr>
        <w:t>;</w:t>
      </w:r>
    </w:p>
    <w:p w14:paraId="37F340AF" w14:textId="6A0DE4B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b) </w:t>
      </w:r>
      <w:r w:rsidR="00811FC5" w:rsidRPr="00D03728">
        <w:rPr>
          <w:rFonts w:ascii="Garamond" w:hAnsi="Garamond"/>
          <w:sz w:val="24"/>
          <w:szCs w:val="24"/>
        </w:rPr>
        <w:t xml:space="preserve">impiante </w:t>
      </w:r>
      <w:r w:rsidRPr="00D03728">
        <w:rPr>
          <w:rFonts w:ascii="Garamond" w:hAnsi="Garamond"/>
          <w:sz w:val="24"/>
          <w:szCs w:val="24"/>
        </w:rPr>
        <w:t>që djegin mbetje</w:t>
      </w:r>
      <w:r w:rsidR="00811FC5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me qëllim llogaritjen e pjesës së energjisë elektrike të prodhuar, që i takon pjesës së biodegradueshme të mbetjeve, pasi vetëm për të të lëshohet GO.</w:t>
      </w:r>
    </w:p>
    <w:p w14:paraId="0A0556A4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D9759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8</w:t>
      </w:r>
    </w:p>
    <w:p w14:paraId="76821665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Procedura teknike e kualifikimit</w:t>
      </w:r>
    </w:p>
    <w:p w14:paraId="77A22563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2813B2E" w14:textId="320CDA4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8.1 Prodhuesi që dëshiron të marrë kualifikimin e impiantit gjenerues të energjisë së rinovueshme duhet të paraqesë në ERE një kërkesë me shkrim, përfshirë të gjitha informacionet e kërkuara nga legjislacioni në fuqi dhe këto rregulla.</w:t>
      </w:r>
    </w:p>
    <w:p w14:paraId="52C8230F" w14:textId="321F022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8.2 Kualifikimi i një impianti gjenerues bëhet vetëm një herë, përveç nëse kanë ndodhur ndryshime të mëdha në impiantin e energjisë së rinovueshme të kualifikuar më herët.</w:t>
      </w:r>
    </w:p>
    <w:p w14:paraId="62F5DE00" w14:textId="2EA945F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8.3 Kërkesa për </w:t>
      </w:r>
      <w:r w:rsidR="00811FC5" w:rsidRPr="00D03728">
        <w:rPr>
          <w:rFonts w:ascii="Garamond" w:hAnsi="Garamond"/>
          <w:sz w:val="24"/>
          <w:szCs w:val="24"/>
        </w:rPr>
        <w:t xml:space="preserve">kualifikim </w:t>
      </w:r>
      <w:r w:rsidRPr="00D03728">
        <w:rPr>
          <w:rFonts w:ascii="Garamond" w:hAnsi="Garamond"/>
          <w:sz w:val="24"/>
          <w:szCs w:val="24"/>
        </w:rPr>
        <w:t>përfshin:</w:t>
      </w:r>
    </w:p>
    <w:p w14:paraId="0D5280E4" w14:textId="0412480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një raport specifik teknik që përshkruan lloj</w:t>
      </w:r>
      <w:r w:rsidR="00811FC5" w:rsidRPr="00D03728">
        <w:rPr>
          <w:rFonts w:ascii="Garamond" w:hAnsi="Garamond"/>
          <w:sz w:val="24"/>
          <w:szCs w:val="24"/>
        </w:rPr>
        <w:t>in e teknologjisë së gjenerimit</w:t>
      </w:r>
      <w:r w:rsidRPr="00D03728">
        <w:rPr>
          <w:rFonts w:ascii="Garamond" w:hAnsi="Garamond"/>
          <w:sz w:val="24"/>
          <w:szCs w:val="24"/>
        </w:rPr>
        <w:t>;</w:t>
      </w:r>
    </w:p>
    <w:p w14:paraId="31276AF8" w14:textId="5BCDE16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një dokument teknik që përshkruan karakteristikat themelore të gjeneratorit, përfshirë:</w:t>
      </w:r>
    </w:p>
    <w:p w14:paraId="503F7227" w14:textId="37F68A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anekse teknike, nëse ka;</w:t>
      </w:r>
    </w:p>
    <w:p w14:paraId="2D0B15A4" w14:textId="7AB166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çdo dokumentacion tjetër i lëshuar, duke siguruar prova të testimit dhe komisionimit të impiantit të gjenerimit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1D49F565" w14:textId="6D0BE12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</w:t>
      </w:r>
      <w:r w:rsidR="00EE33CD" w:rsidRPr="00D03728">
        <w:rPr>
          <w:rFonts w:ascii="Garamond" w:hAnsi="Garamond"/>
          <w:sz w:val="24"/>
          <w:szCs w:val="24"/>
        </w:rPr>
        <w:t xml:space="preserve">dokumenti </w:t>
      </w:r>
      <w:r w:rsidRPr="00D03728">
        <w:rPr>
          <w:rFonts w:ascii="Garamond" w:hAnsi="Garamond"/>
          <w:sz w:val="24"/>
          <w:szCs w:val="24"/>
        </w:rPr>
        <w:t>teknik përfshin:</w:t>
      </w:r>
    </w:p>
    <w:p w14:paraId="3957DBBD" w14:textId="55D698F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Përshkrimi i përgjithshëm i impiantit</w:t>
      </w:r>
      <w:r w:rsidR="00966B1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siç janë:</w:t>
      </w:r>
    </w:p>
    <w:p w14:paraId="7A95B667" w14:textId="02A675C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burimet e energjisë (të rinovueshme ose jo)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5C8377F7" w14:textId="4700D25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lloji i impiantit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3A9E23F6" w14:textId="24B64DD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iii. kapacitetin e instaluar që është shuma e kapacitetit nominal të turbinave, paneleve ose motorëve</w:t>
      </w:r>
      <w:r w:rsidR="00966B1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siç raportohet në targën e tyre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5FD6570D" w14:textId="3513DA1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iv. prodhimi vjetor i pritshëm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3CD680E3" w14:textId="1BFDC59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d) dokumentet grafike të mëposhtme:</w:t>
      </w:r>
    </w:p>
    <w:p w14:paraId="0C1B6547" w14:textId="55A26FC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i. planimetria e përgjithshme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1208FBFC" w14:textId="7613211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ii. skema funksionale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7DB7A5F2" w14:textId="67B7D69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iii. skema elektrike që synon në identifikimin e elementeve të impiantit të </w:t>
      </w:r>
      <w:r w:rsidR="00BC21A2" w:rsidRPr="00D03728">
        <w:rPr>
          <w:rFonts w:ascii="Garamond" w:hAnsi="Garamond"/>
          <w:sz w:val="24"/>
          <w:szCs w:val="24"/>
        </w:rPr>
        <w:t>certifikuar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966B1C" w:rsidRPr="00D03728">
        <w:rPr>
          <w:rFonts w:ascii="Garamond" w:hAnsi="Garamond"/>
          <w:sz w:val="24"/>
          <w:szCs w:val="24"/>
        </w:rPr>
        <w:t xml:space="preserve">operatori </w:t>
      </w:r>
      <w:r w:rsidRPr="00D03728">
        <w:rPr>
          <w:rFonts w:ascii="Garamond" w:hAnsi="Garamond"/>
          <w:sz w:val="24"/>
          <w:szCs w:val="24"/>
        </w:rPr>
        <w:t>i sistemit përgjegjës</w:t>
      </w:r>
      <w:r w:rsidR="00EE33CD" w:rsidRPr="00D03728">
        <w:rPr>
          <w:rFonts w:ascii="Garamond" w:hAnsi="Garamond"/>
          <w:sz w:val="24"/>
          <w:szCs w:val="24"/>
        </w:rPr>
        <w:t>;</w:t>
      </w:r>
    </w:p>
    <w:p w14:paraId="096625FC" w14:textId="52E43CFC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e) </w:t>
      </w:r>
      <w:r w:rsidR="00EE33CD" w:rsidRPr="00D03728">
        <w:rPr>
          <w:rFonts w:ascii="Garamond" w:hAnsi="Garamond"/>
          <w:sz w:val="24"/>
          <w:szCs w:val="24"/>
        </w:rPr>
        <w:t xml:space="preserve">përshkrimi </w:t>
      </w:r>
      <w:r w:rsidRPr="00D03728">
        <w:rPr>
          <w:rFonts w:ascii="Garamond" w:hAnsi="Garamond"/>
          <w:sz w:val="24"/>
          <w:szCs w:val="24"/>
        </w:rPr>
        <w:t>i impiantit duhet të jetë edhe më i detajuar në rastet</w:t>
      </w:r>
      <w:r w:rsidR="001A622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kemi t</w:t>
      </w:r>
      <w:r w:rsidR="00966B1C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BC21A2" w:rsidRPr="00D03728">
        <w:rPr>
          <w:rFonts w:ascii="Garamond" w:hAnsi="Garamond"/>
          <w:sz w:val="24"/>
          <w:szCs w:val="24"/>
        </w:rPr>
        <w:t>bëjmë</w:t>
      </w:r>
      <w:r w:rsidRPr="00D03728">
        <w:rPr>
          <w:rFonts w:ascii="Garamond" w:hAnsi="Garamond"/>
          <w:sz w:val="24"/>
          <w:szCs w:val="24"/>
        </w:rPr>
        <w:t xml:space="preserve"> me:</w:t>
      </w:r>
    </w:p>
    <w:p w14:paraId="2ECBEBC5" w14:textId="6428815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i. hidrocentrale me sistemin e </w:t>
      </w:r>
      <w:r w:rsidR="001A6228" w:rsidRPr="00D03728">
        <w:rPr>
          <w:rFonts w:ascii="Garamond" w:hAnsi="Garamond"/>
          <w:sz w:val="24"/>
          <w:szCs w:val="24"/>
        </w:rPr>
        <w:t>rezervës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pompuar, prej ujit t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pompuar m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par</w:t>
      </w:r>
      <w:r w:rsidR="001A6228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</w:t>
      </w:r>
      <w:r w:rsidR="001A6228" w:rsidRPr="00D03728">
        <w:rPr>
          <w:rFonts w:ascii="Garamond" w:hAnsi="Garamond"/>
          <w:sz w:val="24"/>
          <w:szCs w:val="24"/>
        </w:rPr>
        <w:t>poshtë</w:t>
      </w:r>
      <w:r w:rsidRPr="00D03728">
        <w:rPr>
          <w:rFonts w:ascii="Garamond" w:hAnsi="Garamond"/>
          <w:sz w:val="24"/>
          <w:szCs w:val="24"/>
        </w:rPr>
        <w:t xml:space="preserve"> lart, për të llogaritur përqindjen e energjisë së përdorur për këtë qëllim</w:t>
      </w:r>
      <w:r w:rsidR="001A6228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marrë parasysh që kjo sasi e energjisë elektrike është e përjashtuar nga e drejta për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020B962" w14:textId="28BDA82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ii. impiante hibride, duke pasur parasysh që vetëm </w:t>
      </w:r>
      <w:r w:rsidR="001A6228" w:rsidRPr="00D03728">
        <w:rPr>
          <w:rFonts w:ascii="Garamond" w:hAnsi="Garamond"/>
          <w:sz w:val="24"/>
          <w:szCs w:val="24"/>
        </w:rPr>
        <w:t>për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1A6228" w:rsidRPr="00D03728">
        <w:rPr>
          <w:rFonts w:ascii="Garamond" w:hAnsi="Garamond"/>
          <w:sz w:val="24"/>
          <w:szCs w:val="24"/>
        </w:rPr>
        <w:t>energjinë</w:t>
      </w:r>
      <w:r w:rsidRPr="00D03728">
        <w:rPr>
          <w:rFonts w:ascii="Garamond" w:hAnsi="Garamond"/>
          <w:sz w:val="24"/>
          <w:szCs w:val="24"/>
        </w:rPr>
        <w:t xml:space="preserve"> e prodhuar nga burime të rinovueshme mund të ketë të drejtë për t’u pajisur me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="00EE33CD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274D61E" w14:textId="21D8D79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iii. impiantet e djegieve të mbetjeve, me qëllim që të llogaritet sasia e energjisë që i </w:t>
      </w:r>
      <w:r w:rsidR="001A6228" w:rsidRPr="00D03728">
        <w:rPr>
          <w:rFonts w:ascii="Garamond" w:hAnsi="Garamond"/>
          <w:sz w:val="24"/>
          <w:szCs w:val="24"/>
        </w:rPr>
        <w:t>përket</w:t>
      </w:r>
      <w:r w:rsidRPr="00D03728">
        <w:rPr>
          <w:rFonts w:ascii="Garamond" w:hAnsi="Garamond"/>
          <w:sz w:val="24"/>
          <w:szCs w:val="24"/>
        </w:rPr>
        <w:t xml:space="preserve"> pjesës së biodegradueshme e mbetjeve, duke pasur parasysh që vetëm kjo mund të jetë e pranueshme për t’u klasifikuar për GO</w:t>
      </w:r>
      <w:r w:rsidR="001A6228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</w:p>
    <w:p w14:paraId="37471DDB" w14:textId="32E51915" w:rsidR="00EC0AD2" w:rsidRPr="00D03728" w:rsidRDefault="001A6228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8.4</w:t>
      </w:r>
      <w:r w:rsidR="00EC0AD2" w:rsidRPr="00D03728">
        <w:rPr>
          <w:rFonts w:ascii="Garamond" w:hAnsi="Garamond"/>
          <w:sz w:val="24"/>
          <w:szCs w:val="24"/>
        </w:rPr>
        <w:t xml:space="preserve"> Operatori i Sistemit përgjegjës do t</w:t>
      </w:r>
      <w:r w:rsidR="00EE33CD" w:rsidRPr="00D03728">
        <w:rPr>
          <w:rFonts w:ascii="Garamond" w:hAnsi="Garamond"/>
          <w:sz w:val="24"/>
          <w:szCs w:val="24"/>
        </w:rPr>
        <w:t>ë</w:t>
      </w:r>
      <w:r w:rsidR="00EC0AD2" w:rsidRPr="00D03728">
        <w:rPr>
          <w:rFonts w:ascii="Garamond" w:hAnsi="Garamond"/>
          <w:sz w:val="24"/>
          <w:szCs w:val="24"/>
        </w:rPr>
        <w:t xml:space="preserve"> </w:t>
      </w:r>
      <w:r w:rsidR="00EE33CD" w:rsidRPr="00D03728">
        <w:rPr>
          <w:rFonts w:ascii="Garamond" w:hAnsi="Garamond"/>
          <w:sz w:val="24"/>
          <w:szCs w:val="24"/>
        </w:rPr>
        <w:t>përcjellë</w:t>
      </w:r>
      <w:r w:rsidR="00EC0AD2" w:rsidRPr="00D03728">
        <w:rPr>
          <w:rFonts w:ascii="Garamond" w:hAnsi="Garamond"/>
          <w:sz w:val="24"/>
          <w:szCs w:val="24"/>
        </w:rPr>
        <w:t xml:space="preserve"> në ERE çdo të dhënë që i shërben ERE për vlerësimin e kualifikimit teknik të aplikuesit, brenda 30 ditëve nga aplikimi për kualifikim, sipas këtyre rregullave.</w:t>
      </w:r>
    </w:p>
    <w:p w14:paraId="3E51360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933BE2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9</w:t>
      </w:r>
    </w:p>
    <w:p w14:paraId="476D188E" w14:textId="6248A3E8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Fillimi i procedurave t</w:t>
      </w:r>
      <w:r w:rsidR="002B57F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lëshimit të </w:t>
      </w:r>
      <w:r w:rsidR="001A6228" w:rsidRPr="00D03728">
        <w:rPr>
          <w:rFonts w:ascii="Garamond" w:hAnsi="Garamond"/>
          <w:b/>
          <w:sz w:val="24"/>
          <w:szCs w:val="24"/>
        </w:rPr>
        <w:t>GO-së</w:t>
      </w:r>
    </w:p>
    <w:p w14:paraId="3F53D60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E47A218" w14:textId="6F45E23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9.1 ERE, në përputhje me </w:t>
      </w:r>
      <w:r w:rsidR="006B184A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>Rregullat e organizimit, funksionimit dhe procedurave të saj”, kur e gjykon të arsyeshme, mbështetur në dokumentacionin e depozituar nga aplikanti, merr vendim për fillimin e procedurës për shqyrtimin e kërkesës për pajisjen me GO</w:t>
      </w:r>
      <w:r w:rsidR="006B184A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6D221F60" w14:textId="0B15E72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9.2 ERE në çdo rast i bën me dije aplikuesit pranimin apo refuzimin e kërkesës për shqyrtimin në kuptim të nenit 1, jo më vonë se 10 ditë pune nga dita e depozitimit të aplikimit.</w:t>
      </w:r>
    </w:p>
    <w:p w14:paraId="511A899B" w14:textId="670528A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9.3 ERE mund të kërkojë çdo sqarim</w:t>
      </w:r>
      <w:r w:rsidR="006B184A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të japë të gjithë informacionin e nevojshëm për palët në proces.</w:t>
      </w:r>
    </w:p>
    <w:p w14:paraId="021DD029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C767F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10</w:t>
      </w:r>
    </w:p>
    <w:p w14:paraId="18ED76D6" w14:textId="726FDA7D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Shqyrtimi i aplikimit për </w:t>
      </w:r>
      <w:r w:rsidR="006B184A" w:rsidRPr="00D03728">
        <w:rPr>
          <w:rFonts w:ascii="Garamond" w:hAnsi="Garamond"/>
          <w:b/>
          <w:sz w:val="24"/>
          <w:szCs w:val="24"/>
        </w:rPr>
        <w:t>GO-në</w:t>
      </w:r>
    </w:p>
    <w:p w14:paraId="68F4A803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DE64BE" w14:textId="2BFB3CD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10.1 Pas marrjes së vendimit për fillimin e procedurës së shqyrtimit, sipas nenit 9 të kësaj rregullore</w:t>
      </w:r>
      <w:r w:rsidR="008E0A27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, brenda 60 ditëve</w:t>
      </w:r>
      <w:r w:rsidR="008E0A27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ERE shqyrton aplikimin dhe informon kërkuesin për vendimin e Bordit mbi lëshimin GO ose refuzimin e kërkesës së tij. ERE vendos për lëshimin e GO</w:t>
      </w:r>
      <w:r w:rsidR="008E0A27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të prodhuesit të energjisë së rinovueshme:</w:t>
      </w:r>
    </w:p>
    <w:p w14:paraId="4ACB84D8" w14:textId="39B147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që furnizohet nga një impiant i prodhimit të energjisë direkt në rrjetin publik të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shpërndarjes</w:t>
      </w:r>
      <w:r w:rsidR="008E0A27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CB438AB" w14:textId="59AEC41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përdoret për konsum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të vetë prodhuesit të energjisë elektrike.</w:t>
      </w:r>
    </w:p>
    <w:p w14:paraId="28EEEF09" w14:textId="5802CD9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10.2 Brenda periudhës së përcaktuar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në paragrafin 1 të këtij neni, Bordi merr vendim</w:t>
      </w:r>
      <w:r w:rsidR="008E0A27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7154E9EF" w14:textId="0BFACFC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8E0A27" w:rsidRPr="00D03728">
        <w:rPr>
          <w:rFonts w:ascii="Garamond" w:hAnsi="Garamond"/>
          <w:sz w:val="24"/>
          <w:szCs w:val="24"/>
        </w:rPr>
        <w:t xml:space="preserve">lëshimin </w:t>
      </w:r>
      <w:r w:rsidRPr="00D03728">
        <w:rPr>
          <w:rFonts w:ascii="Garamond" w:hAnsi="Garamond"/>
          <w:sz w:val="24"/>
          <w:szCs w:val="24"/>
        </w:rPr>
        <w:t>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GO</w:t>
      </w:r>
      <w:r w:rsidR="008E0A27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 xml:space="preserve"> së kërkuar, i cili regjistrohet në regjistrin elektronik të garancive të origjinës që mbahet nga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ERE</w:t>
      </w:r>
      <w:r w:rsidR="008E0A27" w:rsidRPr="00D03728">
        <w:rPr>
          <w:rFonts w:ascii="Garamond" w:hAnsi="Garamond"/>
          <w:sz w:val="24"/>
          <w:szCs w:val="24"/>
        </w:rPr>
        <w:t>;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619F6278" w14:textId="3AB89FB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Refuzimin e lëshimit të GO</w:t>
      </w:r>
      <w:r w:rsidR="00490C00" w:rsidRPr="00D03728">
        <w:rPr>
          <w:rFonts w:ascii="Garamond" w:hAnsi="Garamond"/>
          <w:sz w:val="24"/>
          <w:szCs w:val="24"/>
        </w:rPr>
        <w:t>-së,</w:t>
      </w:r>
      <w:r w:rsidRPr="00D03728">
        <w:rPr>
          <w:rFonts w:ascii="Garamond" w:hAnsi="Garamond"/>
          <w:sz w:val="24"/>
          <w:szCs w:val="24"/>
        </w:rPr>
        <w:t xml:space="preserve"> në rast se subjekti nuk përmbush kërkesat e nevojshme, procedurën apo dokumentacionin e kërkuar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sipas nenit 16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pika 13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490C00" w:rsidRPr="00D03728">
        <w:rPr>
          <w:rFonts w:ascii="Garamond" w:hAnsi="Garamond"/>
          <w:sz w:val="24"/>
          <w:szCs w:val="24"/>
        </w:rPr>
        <w:t>germa</w:t>
      </w:r>
      <w:r w:rsidRPr="00D03728">
        <w:rPr>
          <w:rFonts w:ascii="Garamond" w:hAnsi="Garamond"/>
          <w:sz w:val="24"/>
          <w:szCs w:val="24"/>
        </w:rPr>
        <w:t xml:space="preserve"> “b</w:t>
      </w:r>
      <w:r w:rsidR="00490C00" w:rsidRPr="00D03728">
        <w:rPr>
          <w:rFonts w:ascii="Garamond" w:hAnsi="Garamond"/>
          <w:sz w:val="24"/>
          <w:szCs w:val="24"/>
        </w:rPr>
        <w:t>”,</w:t>
      </w:r>
      <w:r w:rsidRPr="00D03728">
        <w:rPr>
          <w:rFonts w:ascii="Garamond" w:hAnsi="Garamond"/>
          <w:sz w:val="24"/>
          <w:szCs w:val="24"/>
        </w:rPr>
        <w:t xml:space="preserve"> të ligjit nr. 7/2017</w:t>
      </w:r>
      <w:r w:rsidR="00490C0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“Për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</w:t>
      </w:r>
      <w:r w:rsidR="00490C00" w:rsidRPr="00D03728">
        <w:rPr>
          <w:rFonts w:ascii="Garamond" w:hAnsi="Garamond"/>
          <w:sz w:val="24"/>
          <w:szCs w:val="24"/>
        </w:rPr>
        <w:t>.</w:t>
      </w:r>
    </w:p>
    <w:p w14:paraId="3A917E1F" w14:textId="736E408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10.3 Në çdo rast të vendimit për refuzim të GO</w:t>
      </w:r>
      <w:r w:rsidR="00050F64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>, ERE arsyeton vendimin për refuzimin. Kur ERE konstaton se kërkesa për pajisje me GO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 paraqitur nga aplikuesi, nuk përmban </w:t>
      </w:r>
      <w:r w:rsidR="00050F64" w:rsidRPr="00D03728">
        <w:rPr>
          <w:rFonts w:ascii="Garamond" w:hAnsi="Garamond"/>
          <w:sz w:val="24"/>
          <w:szCs w:val="24"/>
        </w:rPr>
        <w:t>dokumente</w:t>
      </w:r>
      <w:r w:rsidRPr="00D03728">
        <w:rPr>
          <w:rFonts w:ascii="Garamond" w:hAnsi="Garamond"/>
          <w:sz w:val="24"/>
          <w:szCs w:val="24"/>
        </w:rPr>
        <w:t xml:space="preserve"> të rëndësishme që pengojnë ERE-n në verifikimin 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përmbushjes së kritereve të kësaj rregullore</w:t>
      </w:r>
      <w:r w:rsidR="00050F64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, ERE specifikon që dokumentacioni është jo i plotë.</w:t>
      </w:r>
    </w:p>
    <w:p w14:paraId="7AA02DA5" w14:textId="67AF78E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10.4 ERE mund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refuzoj</w:t>
      </w:r>
      <w:r w:rsidRPr="00D03728">
        <w:rPr>
          <w:rFonts w:ascii="Garamond" w:eastAsia="Batang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njohjen e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kur ka dyshime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bazuara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sakt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, besueshm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ose v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rtet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 saj. ERE njofton Sekretariatin e Komunitetit të Energjisë për çdo refuzim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së bashku me arsyet për të. Mendimi i Sekretariatit të Komunitetit të Energjisë merret parasysh nga ERE në njohjen e garancive të origjinës.</w:t>
      </w:r>
    </w:p>
    <w:p w14:paraId="6E041098" w14:textId="2D8E507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 xml:space="preserve">10.5 ERE mund të vendosë rast pas rasti për zgjatjen e afatit të </w:t>
      </w:r>
      <w:r w:rsidR="00050F64" w:rsidRPr="00D03728">
        <w:rPr>
          <w:rFonts w:ascii="Garamond" w:hAnsi="Garamond"/>
          <w:sz w:val="24"/>
          <w:szCs w:val="24"/>
        </w:rPr>
        <w:t>përcaktuar</w:t>
      </w:r>
      <w:r w:rsidRPr="00D03728">
        <w:rPr>
          <w:rFonts w:ascii="Garamond" w:hAnsi="Garamond"/>
          <w:sz w:val="24"/>
          <w:szCs w:val="24"/>
        </w:rPr>
        <w:t xml:space="preserve"> në pikën 1 të këtij neni</w:t>
      </w:r>
      <w:r w:rsidR="00050F6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dokumentacioni nuk është i plotë por jo më shumë se 30 ditë. ERE specifikon </w:t>
      </w:r>
      <w:r w:rsidR="00883039" w:rsidRPr="00D03728">
        <w:rPr>
          <w:rFonts w:ascii="Garamond" w:hAnsi="Garamond"/>
          <w:sz w:val="24"/>
          <w:szCs w:val="24"/>
        </w:rPr>
        <w:t>dokumentet</w:t>
      </w:r>
      <w:r w:rsidRPr="00D03728">
        <w:rPr>
          <w:rFonts w:ascii="Garamond" w:hAnsi="Garamond"/>
          <w:sz w:val="24"/>
          <w:szCs w:val="24"/>
        </w:rPr>
        <w:t xml:space="preserve"> që mungojnë ose janë jo të plot</w:t>
      </w:r>
      <w:r w:rsidR="00883039" w:rsidRPr="00D03728">
        <w:rPr>
          <w:rFonts w:ascii="Garamond" w:hAnsi="Garamond"/>
          <w:sz w:val="24"/>
          <w:szCs w:val="24"/>
        </w:rPr>
        <w:t>a</w:t>
      </w:r>
      <w:r w:rsidRPr="00D03728">
        <w:rPr>
          <w:rFonts w:ascii="Garamond" w:hAnsi="Garamond"/>
          <w:sz w:val="24"/>
          <w:szCs w:val="24"/>
        </w:rPr>
        <w:t>, të cilat duhet t</w:t>
      </w:r>
      <w:r w:rsidR="00883039" w:rsidRPr="00D03728">
        <w:rPr>
          <w:rFonts w:ascii="Garamond" w:hAnsi="Garamond"/>
          <w:sz w:val="24"/>
          <w:szCs w:val="24"/>
        </w:rPr>
        <w:t>’</w:t>
      </w:r>
      <w:r w:rsidRPr="00D03728">
        <w:rPr>
          <w:rFonts w:ascii="Garamond" w:hAnsi="Garamond"/>
          <w:sz w:val="24"/>
          <w:szCs w:val="24"/>
        </w:rPr>
        <w:t xml:space="preserve">i paraqiten ERE-s brenda 30 ditëve në vijim. Në vijim të analizës së dokumentacionit shtesë, kërkesa mund të pranohet ose </w:t>
      </w:r>
      <w:r w:rsidR="00883039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refuzohet. Nëse dokumentacioni i munguar apo shtesë nuk dërgohet brenda 30 ditëve nga data e njoftimit nga ERE, kërkesa refuzohet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shkak të mosplotësimit të dokumentacionit të nevojshëm. </w:t>
      </w:r>
    </w:p>
    <w:p w14:paraId="2CFD8896" w14:textId="47B1246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10.6 ERE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kur e sheh të arsyeshme mund të kërkojë verifikimin e çdo informacioni të nevojshëm nga organet kompetente, duke vënë në dijeni kërkuesin për këtë.</w:t>
      </w:r>
    </w:p>
    <w:p w14:paraId="156DB597" w14:textId="567B648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10.7 Në çdo rast të marrjes së vendimit nga Bordi për refuzimin e kërkesës për pajisje me GO, aplikuesi mund të paraqesë një </w:t>
      </w:r>
      <w:r w:rsidR="00883039" w:rsidRPr="00D03728">
        <w:rPr>
          <w:rFonts w:ascii="Garamond" w:hAnsi="Garamond"/>
          <w:sz w:val="24"/>
          <w:szCs w:val="24"/>
        </w:rPr>
        <w:t>kërkesë</w:t>
      </w:r>
      <w:r w:rsidRPr="00D03728">
        <w:rPr>
          <w:rFonts w:ascii="Garamond" w:hAnsi="Garamond"/>
          <w:sz w:val="24"/>
          <w:szCs w:val="24"/>
        </w:rPr>
        <w:t xml:space="preserve"> të re</w:t>
      </w:r>
      <w:r w:rsidR="00883039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duke marrë në konsideratë udhëzimet e ERE-s.</w:t>
      </w:r>
    </w:p>
    <w:p w14:paraId="2CDC2631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B1F275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11</w:t>
      </w:r>
    </w:p>
    <w:p w14:paraId="09AF1F04" w14:textId="58BA0E1D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Lëshimi i garancive të origjinës (</w:t>
      </w:r>
      <w:r w:rsidR="00883039" w:rsidRPr="00D03728">
        <w:rPr>
          <w:rFonts w:ascii="Garamond" w:hAnsi="Garamond"/>
          <w:b/>
          <w:sz w:val="24"/>
          <w:szCs w:val="24"/>
        </w:rPr>
        <w:t>GO</w:t>
      </w:r>
      <w:r w:rsidRPr="00D03728">
        <w:rPr>
          <w:rFonts w:ascii="Garamond" w:hAnsi="Garamond"/>
          <w:b/>
          <w:sz w:val="24"/>
          <w:szCs w:val="24"/>
        </w:rPr>
        <w:t>)</w:t>
      </w:r>
    </w:p>
    <w:p w14:paraId="1E458BE3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14361D" w14:textId="3CED6CC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11.1 Prodhuesi mund të paraqesë kërkesë për pajisjen me GO</w:t>
      </w:r>
      <w:r w:rsidR="0028244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sasinë e energjisë elektrike realisht të prodhuar, në bazë vjetore, nga impiantet prodhues të energjisë, siç përshkruhet në nenet 7, 8, 9 dhe 10 dhe pas vënies në punë të impiantit prodhues. Data e operimit t</w:t>
      </w:r>
      <w:r w:rsidR="002B57F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impiantit prodhues për herë të parë</w:t>
      </w:r>
      <w:r w:rsidR="0028244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e lidhur me rrjetin elektrik</w:t>
      </w:r>
      <w:r w:rsidR="004D5F7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duhet të jetë pas datës së lidhjes së kontratës për shitblerjen e energjisë elektrike.</w:t>
      </w:r>
    </w:p>
    <w:p w14:paraId="3B6CEEA5" w14:textId="415CEBBB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11.2 Garancia e </w:t>
      </w:r>
      <w:r w:rsidR="004D5F7C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lëshohet</w:t>
      </w:r>
      <w:r w:rsidR="004D5F7C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për:</w:t>
      </w:r>
    </w:p>
    <w:p w14:paraId="5D0C105F" w14:textId="3E48EB7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1 </w:t>
      </w:r>
      <w:r w:rsidR="00356931" w:rsidRPr="00D03728">
        <w:rPr>
          <w:rFonts w:ascii="Garamond" w:hAnsi="Garamond"/>
          <w:sz w:val="24"/>
          <w:szCs w:val="24"/>
        </w:rPr>
        <w:t>mwh;</w:t>
      </w:r>
    </w:p>
    <w:p w14:paraId="32DD03F3" w14:textId="4A5F45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b) </w:t>
      </w:r>
      <w:r w:rsidR="00356931" w:rsidRPr="00D03728">
        <w:rPr>
          <w:rFonts w:ascii="Garamond" w:hAnsi="Garamond"/>
          <w:sz w:val="24"/>
          <w:szCs w:val="24"/>
        </w:rPr>
        <w:t xml:space="preserve">sasinë </w:t>
      </w:r>
      <w:r w:rsidRPr="00D03728">
        <w:rPr>
          <w:rFonts w:ascii="Garamond" w:hAnsi="Garamond"/>
          <w:sz w:val="24"/>
          <w:szCs w:val="24"/>
        </w:rPr>
        <w:t xml:space="preserve">e prodhuar në vit, të energjisë elektrike, nga hidrocentralet përveç sasisë që </w:t>
      </w:r>
      <w:r w:rsidR="00356931" w:rsidRPr="00D03728">
        <w:rPr>
          <w:rFonts w:ascii="Garamond" w:hAnsi="Garamond"/>
          <w:sz w:val="24"/>
          <w:szCs w:val="24"/>
        </w:rPr>
        <w:t>u</w:t>
      </w:r>
      <w:r w:rsidRPr="00D03728">
        <w:rPr>
          <w:rFonts w:ascii="Garamond" w:hAnsi="Garamond"/>
          <w:sz w:val="24"/>
          <w:szCs w:val="24"/>
        </w:rPr>
        <w:t xml:space="preserve"> atribuohet rezervave të pompimit të gjithë prodhimit vjetor të energjisë elektrike nga hidro (ujore), eolike (era), diellore (fotovoltaike), gjeotermike, batica dhe zbatica, biomasa dhe biogazi.</w:t>
      </w:r>
    </w:p>
    <w:p w14:paraId="63ED4948" w14:textId="441C179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c) </w:t>
      </w:r>
      <w:r w:rsidR="00356931" w:rsidRPr="00D03728">
        <w:rPr>
          <w:rFonts w:ascii="Garamond" w:hAnsi="Garamond"/>
          <w:sz w:val="24"/>
          <w:szCs w:val="24"/>
        </w:rPr>
        <w:t xml:space="preserve">sasinë </w:t>
      </w:r>
      <w:r w:rsidRPr="00D03728">
        <w:rPr>
          <w:rFonts w:ascii="Garamond" w:hAnsi="Garamond"/>
          <w:sz w:val="24"/>
          <w:szCs w:val="24"/>
        </w:rPr>
        <w:t xml:space="preserve">e prodhuar të energjisë elektrike që i takon </w:t>
      </w:r>
      <w:r w:rsidR="00356931" w:rsidRPr="00D03728">
        <w:rPr>
          <w:rFonts w:ascii="Garamond" w:hAnsi="Garamond"/>
          <w:sz w:val="24"/>
          <w:szCs w:val="24"/>
        </w:rPr>
        <w:t>pjesës</w:t>
      </w:r>
      <w:r w:rsidRPr="00D03728">
        <w:rPr>
          <w:rFonts w:ascii="Garamond" w:hAnsi="Garamond"/>
          <w:sz w:val="24"/>
          <w:szCs w:val="24"/>
        </w:rPr>
        <w:t xml:space="preserve"> së biodegradueshme të mbetjeve urbane dhe industriale, të cilat digjen brenda impianteve termike.</w:t>
      </w:r>
    </w:p>
    <w:p w14:paraId="21213E5A" w14:textId="03FDD41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11.3 ERE</w:t>
      </w:r>
      <w:r w:rsidR="00356931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sipas kërkesave do të lëshojë çdo vit GO për energjinë elektrike realisht të prodhuar nga impianteve dhe vetëm në rastet se/kur impianti është në punë. Çdo GO i korrespondon 1 </w:t>
      </w:r>
      <w:r w:rsidR="00D77082" w:rsidRPr="00D03728">
        <w:rPr>
          <w:rFonts w:ascii="Garamond" w:hAnsi="Garamond"/>
          <w:sz w:val="24"/>
          <w:szCs w:val="24"/>
        </w:rPr>
        <w:t xml:space="preserve">mwh </w:t>
      </w:r>
      <w:r w:rsidRPr="00D03728">
        <w:rPr>
          <w:rFonts w:ascii="Garamond" w:hAnsi="Garamond"/>
          <w:sz w:val="24"/>
          <w:szCs w:val="24"/>
        </w:rPr>
        <w:t>energji elektrike të hedhur në rrjet (në muaj)</w:t>
      </w:r>
      <w:r w:rsidR="00D7708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përputhje me legjislacionin në fuqi.</w:t>
      </w:r>
    </w:p>
    <w:p w14:paraId="1361CB74" w14:textId="1C52D851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11.4 Çdo GO e lëshuar nga ERE përmban dat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n, vendin e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dhe nj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num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identifikimi unik</w:t>
      </w:r>
      <w:r w:rsidR="00D7708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si dhe regjistrohet në regjistrin elektronik të garancive të origjinës që mbahet nga ERE të </w:t>
      </w:r>
      <w:r w:rsidR="00C906B6" w:rsidRPr="00D03728">
        <w:rPr>
          <w:rFonts w:ascii="Garamond" w:hAnsi="Garamond"/>
          <w:sz w:val="24"/>
          <w:szCs w:val="24"/>
        </w:rPr>
        <w:t>përshkruar</w:t>
      </w:r>
      <w:r w:rsidRPr="00D03728">
        <w:rPr>
          <w:rFonts w:ascii="Garamond" w:hAnsi="Garamond"/>
          <w:sz w:val="24"/>
          <w:szCs w:val="24"/>
        </w:rPr>
        <w:t xml:space="preserve"> në </w:t>
      </w:r>
      <w:r w:rsidR="00C906B6" w:rsidRPr="00D03728">
        <w:rPr>
          <w:rFonts w:ascii="Garamond" w:hAnsi="Garamond"/>
          <w:sz w:val="24"/>
          <w:szCs w:val="24"/>
        </w:rPr>
        <w:t xml:space="preserve">aneksin </w:t>
      </w:r>
      <w:r w:rsidRPr="00D03728">
        <w:rPr>
          <w:rFonts w:ascii="Garamond" w:hAnsi="Garamond"/>
          <w:sz w:val="24"/>
          <w:szCs w:val="24"/>
        </w:rPr>
        <w:t>2 të kësaj rregullore</w:t>
      </w:r>
      <w:r w:rsidR="00C906B6" w:rsidRPr="00D03728">
        <w:rPr>
          <w:rFonts w:ascii="Garamond" w:hAnsi="Garamond"/>
          <w:sz w:val="24"/>
          <w:szCs w:val="24"/>
        </w:rPr>
        <w:t>je</w:t>
      </w:r>
      <w:r w:rsidRPr="00D03728">
        <w:rPr>
          <w:rFonts w:ascii="Garamond" w:hAnsi="Garamond"/>
          <w:sz w:val="24"/>
          <w:szCs w:val="24"/>
        </w:rPr>
        <w:t>. Çdo p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 i nj</w:t>
      </w:r>
      <w:r w:rsidRPr="00D03728">
        <w:rPr>
          <w:rFonts w:ascii="Garamond" w:eastAsia="Calibri" w:hAnsi="Garamond"/>
          <w:sz w:val="24"/>
          <w:szCs w:val="24"/>
        </w:rPr>
        <w:t xml:space="preserve">ë </w:t>
      </w:r>
      <w:r w:rsidRPr="00D03728">
        <w:rPr>
          <w:rFonts w:ascii="Garamond" w:hAnsi="Garamond"/>
          <w:sz w:val="24"/>
          <w:szCs w:val="24"/>
        </w:rPr>
        <w:t>garancie origjin</w:t>
      </w:r>
      <w:r w:rsidRPr="00D03728">
        <w:rPr>
          <w:rFonts w:ascii="Garamond" w:eastAsia="Calibri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b</w:t>
      </w:r>
      <w:r w:rsidR="00ED5ACB"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eastAsia="Calibri" w:hAnsi="Garamond"/>
          <w:sz w:val="24"/>
          <w:szCs w:val="24"/>
        </w:rPr>
        <w:t>h</w:t>
      </w:r>
      <w:r w:rsidRPr="00D03728">
        <w:rPr>
          <w:rFonts w:ascii="Garamond" w:hAnsi="Garamond"/>
          <w:sz w:val="24"/>
          <w:szCs w:val="24"/>
        </w:rPr>
        <w:t>et brenda 12 muajve nga data e prodhimit t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nj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sis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korresponduese t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elektrike. Garancia e origjin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s </w:t>
      </w:r>
      <w:r w:rsidR="00ED5ACB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ED5ACB" w:rsidRPr="00D03728">
        <w:rPr>
          <w:rFonts w:ascii="Garamond" w:hAnsi="Garamond"/>
          <w:sz w:val="24"/>
          <w:szCs w:val="24"/>
        </w:rPr>
        <w:t>menj</w:t>
      </w:r>
      <w:r w:rsidR="00ED5ACB" w:rsidRPr="00D03728">
        <w:rPr>
          <w:rFonts w:ascii="Garamond" w:eastAsia="Calibri" w:hAnsi="Garamond"/>
          <w:sz w:val="24"/>
          <w:szCs w:val="24"/>
        </w:rPr>
        <w:t>ëh</w:t>
      </w:r>
      <w:r w:rsidR="00ED5ACB" w:rsidRPr="00D03728">
        <w:rPr>
          <w:rFonts w:ascii="Garamond" w:hAnsi="Garamond"/>
          <w:sz w:val="24"/>
          <w:szCs w:val="24"/>
        </w:rPr>
        <w:t>er</w:t>
      </w:r>
      <w:r w:rsidR="00ED5ACB" w:rsidRPr="00D03728">
        <w:rPr>
          <w:rFonts w:ascii="Garamond" w:eastAsia="Calibri" w:hAnsi="Garamond"/>
          <w:sz w:val="24"/>
          <w:szCs w:val="24"/>
        </w:rPr>
        <w:t>ë,</w:t>
      </w:r>
      <w:r w:rsidRPr="00D03728">
        <w:rPr>
          <w:rFonts w:ascii="Garamond" w:hAnsi="Garamond"/>
          <w:sz w:val="24"/>
          <w:szCs w:val="24"/>
        </w:rPr>
        <w:t xml:space="preserve"> pasi 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</w:t>
      </w:r>
      <w:r w:rsidRPr="00D03728">
        <w:rPr>
          <w:rFonts w:ascii="Garamond" w:eastAsia="Calibri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p</w:t>
      </w:r>
      <w:r w:rsidRPr="00D03728">
        <w:rPr>
          <w:rFonts w:ascii="Garamond" w:eastAsia="Calibri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rdorur.</w:t>
      </w:r>
    </w:p>
    <w:p w14:paraId="29C6E2EE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FC8A5E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12</w:t>
      </w:r>
    </w:p>
    <w:p w14:paraId="6C55240B" w14:textId="314A5D8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Ndryshime n</w:t>
      </w:r>
      <w:r w:rsidR="00ED5AC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detajet teknike t</w:t>
      </w:r>
      <w:r w:rsidR="00ED5ACB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 xml:space="preserve"> regjistruara</w:t>
      </w:r>
    </w:p>
    <w:p w14:paraId="1954A96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F4253E" w14:textId="009FE295" w:rsidR="00EC0AD2" w:rsidRPr="00D03728" w:rsidRDefault="00ED5ACB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12.1</w:t>
      </w:r>
      <w:r w:rsidR="00EC0AD2" w:rsidRPr="00D03728">
        <w:rPr>
          <w:rFonts w:ascii="Garamond" w:hAnsi="Garamond"/>
          <w:sz w:val="24"/>
          <w:szCs w:val="24"/>
        </w:rPr>
        <w:t xml:space="preserve"> Prodhuesi duhet të informojë ERE</w:t>
      </w:r>
      <w:r w:rsidR="00B96672" w:rsidRPr="00D03728">
        <w:rPr>
          <w:rFonts w:ascii="Garamond" w:hAnsi="Garamond"/>
          <w:sz w:val="24"/>
          <w:szCs w:val="24"/>
        </w:rPr>
        <w:t>-n</w:t>
      </w:r>
      <w:r w:rsidR="00EC0AD2" w:rsidRPr="00D03728">
        <w:rPr>
          <w:rFonts w:ascii="Garamond" w:hAnsi="Garamond"/>
          <w:sz w:val="24"/>
          <w:szCs w:val="24"/>
        </w:rPr>
        <w:t xml:space="preserve"> për </w:t>
      </w:r>
      <w:r w:rsidRPr="00D03728">
        <w:rPr>
          <w:rFonts w:ascii="Garamond" w:hAnsi="Garamond"/>
          <w:sz w:val="24"/>
          <w:szCs w:val="24"/>
        </w:rPr>
        <w:t>çdo</w:t>
      </w:r>
      <w:r w:rsidR="00EC0AD2" w:rsidRPr="00D03728">
        <w:rPr>
          <w:rFonts w:ascii="Garamond" w:hAnsi="Garamond"/>
          <w:sz w:val="24"/>
          <w:szCs w:val="24"/>
        </w:rPr>
        <w:t xml:space="preserve"> modifikim të ndodhur në impiantet prodhuese të energjisë</w:t>
      </w:r>
      <w:r w:rsidR="00B96672" w:rsidRPr="00D03728">
        <w:rPr>
          <w:rFonts w:ascii="Garamond" w:hAnsi="Garamond"/>
          <w:sz w:val="24"/>
          <w:szCs w:val="24"/>
        </w:rPr>
        <w:t>,</w:t>
      </w:r>
      <w:r w:rsidR="00EC0AD2" w:rsidRPr="00D03728">
        <w:rPr>
          <w:rFonts w:ascii="Garamond" w:hAnsi="Garamond"/>
          <w:sz w:val="24"/>
          <w:szCs w:val="24"/>
        </w:rPr>
        <w:t xml:space="preserve"> në përputhje me këtë rregullore.</w:t>
      </w:r>
    </w:p>
    <w:p w14:paraId="34459E48" w14:textId="3658430B" w:rsidR="00EC0AD2" w:rsidRPr="00D03728" w:rsidRDefault="00ED5ACB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12.2</w:t>
      </w:r>
      <w:r w:rsidR="00EC0AD2" w:rsidRPr="00D03728">
        <w:rPr>
          <w:rFonts w:ascii="Garamond" w:hAnsi="Garamond"/>
          <w:sz w:val="24"/>
          <w:szCs w:val="24"/>
        </w:rPr>
        <w:t xml:space="preserve"> Në rastet e impianteve në proces modifikimi, qëllimi i komunikimit të sipërpërmendur </w:t>
      </w:r>
      <w:r w:rsidRPr="00D03728">
        <w:rPr>
          <w:rFonts w:ascii="Garamond" w:hAnsi="Garamond"/>
          <w:sz w:val="24"/>
          <w:szCs w:val="24"/>
        </w:rPr>
        <w:t>është</w:t>
      </w:r>
      <w:r w:rsidR="00EC0AD2" w:rsidRPr="00D03728">
        <w:rPr>
          <w:rFonts w:ascii="Garamond" w:hAnsi="Garamond"/>
          <w:sz w:val="24"/>
          <w:szCs w:val="24"/>
        </w:rPr>
        <w:t xml:space="preserve"> të monitorojë realizimin e modifikimit dhe të krahasojë karakteristikat finale teknike të tij me ato të komunikuara fillimisht së bashku me </w:t>
      </w:r>
      <w:r w:rsidRPr="00D03728">
        <w:rPr>
          <w:rFonts w:ascii="Garamond" w:hAnsi="Garamond"/>
          <w:sz w:val="24"/>
          <w:szCs w:val="24"/>
        </w:rPr>
        <w:t>certifikatën</w:t>
      </w:r>
      <w:r w:rsidR="00EC0AD2" w:rsidRPr="00D03728">
        <w:rPr>
          <w:rFonts w:ascii="Garamond" w:hAnsi="Garamond"/>
          <w:sz w:val="24"/>
          <w:szCs w:val="24"/>
        </w:rPr>
        <w:t xml:space="preserve"> e GO</w:t>
      </w:r>
      <w:r w:rsidRPr="00D03728">
        <w:rPr>
          <w:rFonts w:ascii="Garamond" w:hAnsi="Garamond"/>
          <w:sz w:val="24"/>
          <w:szCs w:val="24"/>
        </w:rPr>
        <w:t>-së</w:t>
      </w:r>
      <w:r w:rsidR="00EC0AD2" w:rsidRPr="00D03728">
        <w:rPr>
          <w:rFonts w:ascii="Garamond" w:hAnsi="Garamond"/>
          <w:sz w:val="24"/>
          <w:szCs w:val="24"/>
        </w:rPr>
        <w:t>.</w:t>
      </w:r>
    </w:p>
    <w:p w14:paraId="6DD5F311" w14:textId="6517C38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12.3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Prodh</w:t>
      </w:r>
      <w:r w:rsidR="00ED5ACB" w:rsidRPr="00D03728">
        <w:rPr>
          <w:rFonts w:ascii="Garamond" w:hAnsi="Garamond"/>
          <w:sz w:val="24"/>
          <w:szCs w:val="24"/>
        </w:rPr>
        <w:t>uesi duhet t’i komunikojë ERE-s</w:t>
      </w:r>
      <w:r w:rsidRPr="00D03728">
        <w:rPr>
          <w:rFonts w:ascii="Garamond" w:hAnsi="Garamond"/>
          <w:sz w:val="24"/>
          <w:szCs w:val="24"/>
        </w:rPr>
        <w:t>:</w:t>
      </w:r>
    </w:p>
    <w:p w14:paraId="43DAB4E2" w14:textId="7C77EA0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a) çdo modifikim të mundshëm të detajeve teknike lidhur me impiantin (si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p.sh.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ndryshime të fuqisë së instaluar, lloji i mbetjeve të përdorura etj.) fillimin e punës në rast të një ndërtimi të ri dhe </w:t>
      </w:r>
      <w:r w:rsidR="00B96672" w:rsidRPr="00D03728">
        <w:rPr>
          <w:rFonts w:ascii="Garamond" w:hAnsi="Garamond"/>
          <w:sz w:val="24"/>
          <w:szCs w:val="24"/>
        </w:rPr>
        <w:t>datën</w:t>
      </w:r>
      <w:r w:rsidRPr="00D03728">
        <w:rPr>
          <w:rFonts w:ascii="Garamond" w:hAnsi="Garamond"/>
          <w:sz w:val="24"/>
          <w:szCs w:val="24"/>
        </w:rPr>
        <w:t xml:space="preserve"> e kolaudimit;</w:t>
      </w:r>
    </w:p>
    <w:p w14:paraId="385A168C" w14:textId="2D6660FE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b) datën e fillimit të operimit për llogaritjen e periudhës së marrjes së GO</w:t>
      </w:r>
      <w:r w:rsidR="00B96672" w:rsidRPr="00D03728">
        <w:rPr>
          <w:rFonts w:ascii="Garamond" w:hAnsi="Garamond"/>
          <w:sz w:val="24"/>
          <w:szCs w:val="24"/>
        </w:rPr>
        <w:t>-së</w:t>
      </w:r>
      <w:r w:rsidRPr="00D03728">
        <w:rPr>
          <w:rFonts w:ascii="Garamond" w:hAnsi="Garamond"/>
          <w:sz w:val="24"/>
          <w:szCs w:val="24"/>
        </w:rPr>
        <w:t>.</w:t>
      </w:r>
    </w:p>
    <w:p w14:paraId="731FC788" w14:textId="393C6C2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>12.4 Data e operimit të impiantit prodhues për herë të parë, të lidhur me rrjetin elektrik duhet të certifikohet nëpërmjet aktit të kolaudimit të mbajtur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bazë të </w:t>
      </w:r>
      <w:r w:rsidRPr="00D03728">
        <w:rPr>
          <w:rFonts w:ascii="Garamond" w:eastAsia="Batang" w:hAnsi="Garamond"/>
          <w:sz w:val="24"/>
          <w:szCs w:val="24"/>
        </w:rPr>
        <w:t xml:space="preserve">ligjit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nr. </w:t>
      </w:r>
      <w:r w:rsidRPr="00D03728">
        <w:rPr>
          <w:rFonts w:ascii="Garamond" w:eastAsia="Batang" w:hAnsi="Garamond"/>
          <w:sz w:val="24"/>
          <w:szCs w:val="24"/>
        </w:rPr>
        <w:t>8402</w:t>
      </w:r>
      <w:r w:rsidR="00B96672" w:rsidRPr="00D03728">
        <w:rPr>
          <w:rFonts w:ascii="Garamond" w:eastAsia="Batang" w:hAnsi="Garamond"/>
          <w:sz w:val="24"/>
          <w:szCs w:val="24"/>
        </w:rPr>
        <w:t>, datë 10.</w:t>
      </w:r>
      <w:r w:rsidRPr="00D03728">
        <w:rPr>
          <w:rFonts w:ascii="Garamond" w:eastAsia="Batang" w:hAnsi="Garamond"/>
          <w:sz w:val="24"/>
          <w:szCs w:val="24"/>
        </w:rPr>
        <w:t>9.1998</w:t>
      </w:r>
      <w:r w:rsidR="00B96672" w:rsidRPr="00D03728">
        <w:rPr>
          <w:rFonts w:ascii="Garamond" w:eastAsia="Batang" w:hAnsi="Garamond"/>
          <w:sz w:val="24"/>
          <w:szCs w:val="24"/>
        </w:rPr>
        <w:t>,</w:t>
      </w:r>
      <w:r w:rsidRPr="00D03728">
        <w:rPr>
          <w:rFonts w:ascii="Garamond" w:eastAsia="Batang" w:hAnsi="Garamond"/>
          <w:sz w:val="24"/>
          <w:szCs w:val="24"/>
        </w:rPr>
        <w:t xml:space="preserve"> “Për kontrollin dhe disiplinimin e punimeve të ndërtimit”, </w:t>
      </w:r>
      <w:r w:rsidR="00B96672" w:rsidRPr="00D03728">
        <w:rPr>
          <w:rFonts w:ascii="Garamond" w:eastAsia="Batang" w:hAnsi="Garamond"/>
          <w:sz w:val="24"/>
          <w:szCs w:val="24"/>
        </w:rPr>
        <w:t>të</w:t>
      </w:r>
      <w:r w:rsidRPr="00D03728">
        <w:rPr>
          <w:rFonts w:ascii="Garamond" w:eastAsia="Batang" w:hAnsi="Garamond"/>
          <w:sz w:val="24"/>
          <w:szCs w:val="24"/>
        </w:rPr>
        <w:t xml:space="preserve"> ndryshuar, si dhe në përputhje me rregullat e lidhjes së një impianti me sistemin elektroenergj</w:t>
      </w:r>
      <w:r w:rsidR="00B96672" w:rsidRPr="00D03728">
        <w:rPr>
          <w:rFonts w:ascii="Garamond" w:eastAsia="Batang" w:hAnsi="Garamond"/>
          <w:sz w:val="24"/>
          <w:szCs w:val="24"/>
        </w:rPr>
        <w:t>e</w:t>
      </w:r>
      <w:r w:rsidRPr="00D03728">
        <w:rPr>
          <w:rFonts w:ascii="Garamond" w:eastAsia="Batang" w:hAnsi="Garamond"/>
          <w:sz w:val="24"/>
          <w:szCs w:val="24"/>
        </w:rPr>
        <w:t xml:space="preserve">tik,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Kodit </w:t>
      </w:r>
      <w:r w:rsidRPr="00D03728">
        <w:rPr>
          <w:rFonts w:ascii="Garamond" w:eastAsia="Batang" w:hAnsi="Garamond"/>
          <w:sz w:val="24"/>
          <w:szCs w:val="24"/>
        </w:rPr>
        <w:t>të</w:t>
      </w:r>
      <w:r w:rsidRPr="00D03728">
        <w:rPr>
          <w:rFonts w:ascii="Garamond" w:hAnsi="Garamond"/>
          <w:sz w:val="24"/>
          <w:szCs w:val="24"/>
        </w:rPr>
        <w:t xml:space="preserve"> </w:t>
      </w:r>
      <w:r w:rsidR="00B96672" w:rsidRPr="00D03728">
        <w:rPr>
          <w:rFonts w:ascii="Garamond" w:eastAsia="Batang" w:hAnsi="Garamond"/>
          <w:sz w:val="24"/>
          <w:szCs w:val="24"/>
        </w:rPr>
        <w:t xml:space="preserve">Rrjetit </w:t>
      </w:r>
      <w:r w:rsidRPr="00D03728">
        <w:rPr>
          <w:rFonts w:ascii="Garamond" w:eastAsia="Batang" w:hAnsi="Garamond"/>
          <w:sz w:val="24"/>
          <w:szCs w:val="24"/>
        </w:rPr>
        <w:t>mbi kërkesat për lidhjen me rrjetin të gjeneruesve dhe akteve të tjera nënligjore në fuqi.</w:t>
      </w:r>
    </w:p>
    <w:p w14:paraId="2536A1F9" w14:textId="61B6797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12.5 Në rast se modifikimi i përshkruar apo modifikimi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të cilin vihet në dijeni ERE, e bën projektin jo të përputhshëm me legjislacionin</w:t>
      </w:r>
      <w:r w:rsidR="00B96672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GO </w:t>
      </w:r>
      <w:r w:rsidR="00B96672" w:rsidRPr="00D03728">
        <w:rPr>
          <w:rFonts w:ascii="Garamond" w:hAnsi="Garamond"/>
          <w:sz w:val="24"/>
          <w:szCs w:val="24"/>
        </w:rPr>
        <w:t>e</w:t>
      </w:r>
      <w:r w:rsidRPr="00D03728">
        <w:rPr>
          <w:rFonts w:ascii="Garamond" w:hAnsi="Garamond"/>
          <w:sz w:val="24"/>
          <w:szCs w:val="24"/>
        </w:rPr>
        <w:t xml:space="preserve"> lëshuar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me vendim të Bordit do të </w:t>
      </w:r>
      <w:r w:rsidR="00B96672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3BF080C9" w14:textId="305FDC7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12.6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 xml:space="preserve">Në çdo kohë për të verifikuar saktësinë e të dhënave të depozituara, ERE ka të drejtë të kërkojë të dhëna shtesë apo dhe të monitorojë në vend impiantin prodhues. </w:t>
      </w:r>
    </w:p>
    <w:p w14:paraId="759E67BE" w14:textId="77777777" w:rsidR="00EC0AD2" w:rsidRPr="00D03728" w:rsidRDefault="00EC0AD2" w:rsidP="00A7735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8FED7DD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13</w:t>
      </w:r>
    </w:p>
    <w:p w14:paraId="43AC0C3B" w14:textId="2C05C1E3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Transferimi i </w:t>
      </w:r>
      <w:r w:rsidR="009F44EF" w:rsidRPr="00D03728">
        <w:rPr>
          <w:rFonts w:ascii="Garamond" w:hAnsi="Garamond"/>
          <w:b/>
          <w:sz w:val="24"/>
          <w:szCs w:val="24"/>
        </w:rPr>
        <w:t>GO</w:t>
      </w:r>
      <w:r w:rsidR="005D455D" w:rsidRPr="00D03728">
        <w:rPr>
          <w:rFonts w:ascii="Garamond" w:hAnsi="Garamond"/>
          <w:b/>
          <w:sz w:val="24"/>
          <w:szCs w:val="24"/>
        </w:rPr>
        <w:t>-së</w:t>
      </w:r>
    </w:p>
    <w:p w14:paraId="3A5E1032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5A0230F" w14:textId="236D1826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13.1 Garancia e origjinës mund të transferohet, veçmas ose së bashku me transferimin fizik të energjisë, dhe nuk do të ketë efekt në vendimin për të përdorur mekanizmin e bashkëpunimit për arritjen e objektivit apo në llogaritjen e konsumit final bruto të energjisë nga burime të rinovueshme, në përputhje me nenin 4 të ligjit nr. 7/2017, “P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nxitjen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rdorimit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energjis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nga burimet e rinovueshme”.</w:t>
      </w:r>
    </w:p>
    <w:p w14:paraId="2B6DC892" w14:textId="35D42D8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13.2 Në çdo rast që një GO transferohet subjekti mbajtës i GO</w:t>
      </w:r>
      <w:r w:rsidR="005D455D" w:rsidRPr="00D03728">
        <w:rPr>
          <w:rFonts w:ascii="Garamond" w:hAnsi="Garamond"/>
          <w:sz w:val="24"/>
          <w:szCs w:val="24"/>
        </w:rPr>
        <w:t>-së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njofton ERE jo më vonë se 24 orë nga transferimi.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</w:p>
    <w:p w14:paraId="209AD8ED" w14:textId="77777777" w:rsidR="00195F3B" w:rsidRPr="00D03728" w:rsidRDefault="00195F3B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226160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14</w:t>
      </w:r>
    </w:p>
    <w:p w14:paraId="3A279974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Afatet kohore kufi të aplikueshme</w:t>
      </w:r>
    </w:p>
    <w:p w14:paraId="1C36D6AD" w14:textId="032DD262" w:rsidR="00EC0AD2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967161">
        <w:rPr>
          <w:rFonts w:ascii="Garamond" w:hAnsi="Garamond"/>
          <w:i/>
          <w:sz w:val="24"/>
          <w:szCs w:val="24"/>
        </w:rPr>
        <w:t>(ndryshuar me vendimin nr. 379, datë 28.12.2023)</w:t>
      </w:r>
    </w:p>
    <w:p w14:paraId="0FECA0F1" w14:textId="77777777" w:rsidR="00967161" w:rsidRPr="00967161" w:rsidRDefault="00967161" w:rsidP="0096716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7ED67506" w14:textId="7510870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14.1</w:t>
      </w:r>
      <w:r w:rsidR="00D03728">
        <w:rPr>
          <w:rFonts w:ascii="Garamond" w:hAnsi="Garamond"/>
          <w:sz w:val="24"/>
          <w:szCs w:val="24"/>
        </w:rPr>
        <w:t xml:space="preserve"> </w:t>
      </w:r>
      <w:r w:rsidR="00D03728" w:rsidRPr="00D03728">
        <w:rPr>
          <w:rFonts w:ascii="Garamond" w:hAnsi="Garamond"/>
          <w:iCs/>
          <w:color w:val="000000"/>
          <w:sz w:val="24"/>
          <w:szCs w:val="24"/>
        </w:rPr>
        <w:t>Garancia e origjinës lëshohet për një periudhë 1-mujore ose 1-vjeçare dhe shteron fuqinë e saj sipas afatit të shprehur në certifikatën e garancisë së origjinës</w:t>
      </w:r>
      <w:r w:rsidR="00D03728">
        <w:rPr>
          <w:rFonts w:ascii="Garamond" w:hAnsi="Garamond"/>
          <w:iCs/>
          <w:color w:val="000000"/>
          <w:sz w:val="24"/>
          <w:szCs w:val="24"/>
        </w:rPr>
        <w:t>.</w:t>
      </w:r>
    </w:p>
    <w:p w14:paraId="045460A4" w14:textId="7226C05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14.2 Pas lëshimit të certifikatës së parë të garancisë së origjinës, çdo aplikues që paraqet në ERE një kërkesë për certifikatë garancie origjine, do të depozitojë në ERE</w:t>
      </w:r>
      <w:r w:rsidR="00AF2DF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për qëllime të këtij aplikimi vetëm dokumentacionin që ka pësuar ndryshim referuar kërkesave të nenit 7 të kësaj rregulloreje.</w:t>
      </w:r>
    </w:p>
    <w:p w14:paraId="340C37FD" w14:textId="1589798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14.3 ERE do të shqyrtojë dhe </w:t>
      </w:r>
      <w:r w:rsidR="00AF2DF0" w:rsidRPr="00D03728">
        <w:rPr>
          <w:rFonts w:ascii="Garamond" w:hAnsi="Garamond"/>
          <w:sz w:val="24"/>
          <w:szCs w:val="24"/>
        </w:rPr>
        <w:t xml:space="preserve">do të </w:t>
      </w:r>
      <w:r w:rsidRPr="00D03728">
        <w:rPr>
          <w:rFonts w:ascii="Garamond" w:hAnsi="Garamond"/>
          <w:sz w:val="24"/>
          <w:szCs w:val="24"/>
        </w:rPr>
        <w:t>shprehet për kërkesën për miratimin e garancisë së origjinës së aplikuesit parashikuar në 14.2, jo më vonë se 30 ditë nga aplikimi.</w:t>
      </w:r>
    </w:p>
    <w:p w14:paraId="53CCB887" w14:textId="6250A724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14.4 ERE</w:t>
      </w:r>
      <w:r w:rsidR="00AF2DF0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në çdo rast që merr dijeni për shkelje të kushteve për të cilat është dhënë certifikata e garancisë, mund të shprehet me vendim për anulimin e certifikatës së </w:t>
      </w:r>
      <w:r w:rsidR="00AF2DF0" w:rsidRPr="00D03728">
        <w:rPr>
          <w:rFonts w:ascii="Garamond" w:hAnsi="Garamond"/>
          <w:sz w:val="24"/>
          <w:szCs w:val="24"/>
        </w:rPr>
        <w:t>garancisë, me</w:t>
      </w:r>
      <w:r w:rsidRPr="00D03728">
        <w:rPr>
          <w:rFonts w:ascii="Garamond" w:hAnsi="Garamond"/>
          <w:sz w:val="24"/>
          <w:szCs w:val="24"/>
        </w:rPr>
        <w:t xml:space="preserve"> të </w:t>
      </w:r>
      <w:r w:rsidR="00AF2DF0" w:rsidRPr="00D03728">
        <w:rPr>
          <w:rFonts w:ascii="Garamond" w:hAnsi="Garamond"/>
          <w:sz w:val="24"/>
          <w:szCs w:val="24"/>
        </w:rPr>
        <w:t>njëjtën</w:t>
      </w:r>
      <w:r w:rsidRPr="00D03728">
        <w:rPr>
          <w:rFonts w:ascii="Garamond" w:hAnsi="Garamond"/>
          <w:sz w:val="24"/>
          <w:szCs w:val="24"/>
        </w:rPr>
        <w:t xml:space="preserve"> praktikë me të cilën ka vendosur për miratimin e saj. </w:t>
      </w:r>
    </w:p>
    <w:p w14:paraId="6FD0082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B4F4A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15</w:t>
      </w:r>
    </w:p>
    <w:p w14:paraId="7D1B358F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Llogaritja e energjisë</w:t>
      </w:r>
    </w:p>
    <w:p w14:paraId="17E2AF4E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BFCA7" w14:textId="24F270A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15.1 Paragrafët në vijim përshkruajnë llogaritjen e energjisë neto E</w:t>
      </w:r>
      <w:r w:rsidRPr="00D03728">
        <w:rPr>
          <w:rFonts w:ascii="Garamond" w:hAnsi="Garamond"/>
          <w:sz w:val="24"/>
          <w:szCs w:val="24"/>
          <w:vertAlign w:val="subscript"/>
        </w:rPr>
        <w:t>cv</w:t>
      </w:r>
      <w:r w:rsidRPr="00D03728">
        <w:rPr>
          <w:rFonts w:ascii="Garamond" w:hAnsi="Garamond"/>
          <w:sz w:val="24"/>
          <w:szCs w:val="24"/>
        </w:rPr>
        <w:t xml:space="preserve"> që përfiton GO. Energjia e llogaritur nga prodhuesit duhet të jetë në përputhje me tipin e prodhuesit të energjisë dhe të dhënat teknike të përshtatshme. ERE ka të drejtë të verifikojë dhe t</w:t>
      </w:r>
      <w:r w:rsidR="007F57A3" w:rsidRPr="00D03728">
        <w:rPr>
          <w:rFonts w:ascii="Garamond" w:hAnsi="Garamond"/>
          <w:sz w:val="24"/>
          <w:szCs w:val="24"/>
        </w:rPr>
        <w:t>’</w:t>
      </w:r>
      <w:r w:rsidRPr="00D03728">
        <w:rPr>
          <w:rFonts w:ascii="Garamond" w:hAnsi="Garamond"/>
          <w:sz w:val="24"/>
          <w:szCs w:val="24"/>
        </w:rPr>
        <w:t>i paraqesë prodhuesit një vlerësim të ndryshëm të energjisë.</w:t>
      </w:r>
    </w:p>
    <w:p w14:paraId="3FC89126" w14:textId="783A2E19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15.2 Prodhim</w:t>
      </w:r>
      <w:r w:rsidR="007F57A3" w:rsidRPr="00D03728">
        <w:rPr>
          <w:rFonts w:ascii="Garamond" w:hAnsi="Garamond"/>
          <w:sz w:val="24"/>
          <w:szCs w:val="24"/>
        </w:rPr>
        <w:t>i neto i një prodhuesi energjie</w:t>
      </w:r>
      <w:r w:rsidRPr="00D03728">
        <w:rPr>
          <w:rFonts w:ascii="Garamond" w:hAnsi="Garamond"/>
          <w:sz w:val="24"/>
          <w:szCs w:val="24"/>
        </w:rPr>
        <w:t xml:space="preserve"> është prodhimi bruto duke zbritur energjinë e marrë për nevojat vetjake dhe humbjet në transformatorët në gjenerim.</w:t>
      </w:r>
    </w:p>
    <w:p w14:paraId="0C7529A9" w14:textId="4D92CA5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15.3 E gjithë energjia neto e prodhuar nga një prodhues i ri energjie i ushqyer plotësisht nga burime energjie të rinovueshme mund të përfitojë GO</w:t>
      </w:r>
      <w:r w:rsidR="003C281B" w:rsidRPr="00D03728">
        <w:rPr>
          <w:rFonts w:ascii="Garamond" w:hAnsi="Garamond"/>
          <w:sz w:val="24"/>
          <w:szCs w:val="24"/>
        </w:rPr>
        <w:t>-në</w:t>
      </w:r>
      <w:r w:rsidRPr="00D03728">
        <w:rPr>
          <w:rFonts w:ascii="Garamond" w:hAnsi="Garamond"/>
          <w:sz w:val="24"/>
          <w:szCs w:val="24"/>
        </w:rPr>
        <w:t>.</w:t>
      </w:r>
    </w:p>
    <w:p w14:paraId="05CBFD7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C81D4A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lastRenderedPageBreak/>
        <w:t>Neni 16</w:t>
      </w:r>
    </w:p>
    <w:p w14:paraId="0118964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Inspektimet teknike</w:t>
      </w:r>
    </w:p>
    <w:p w14:paraId="2749AE9C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BC4C79" w14:textId="136938E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16.1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siguruar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rmbushjen e kushteve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shimit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dhe se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nat, mbi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cilat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shuar ajo, jan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ta sakta,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suesit e ERE-s dhe çdo person i autorizuar prej saj, pa paragjykime lidhur me respektimin e sekretit tregtar, kan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akses të lirë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impiantin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rkat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prodhimit dhe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gjitha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nat dhe informacionin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impiantin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fjal</w:t>
      </w:r>
      <w:r w:rsidRPr="00D03728">
        <w:rPr>
          <w:rFonts w:ascii="Garamond" w:eastAsia="Batang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.</w:t>
      </w:r>
    </w:p>
    <w:p w14:paraId="62CE8CF8" w14:textId="065D3423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16.2 Prodhuesi 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i detyruar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leht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soj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pun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 e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rfaq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suesve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ERE-s dhe të personave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autorizuar prej tij. Në rastet e deklarimit jo të vërtetë kualifikimi </w:t>
      </w:r>
      <w:r w:rsidR="001F4F33" w:rsidRPr="00D03728">
        <w:rPr>
          <w:rFonts w:ascii="Garamond" w:hAnsi="Garamond"/>
          <w:sz w:val="24"/>
          <w:szCs w:val="24"/>
        </w:rPr>
        <w:t>anulohet</w:t>
      </w:r>
      <w:r w:rsidRPr="00D03728">
        <w:rPr>
          <w:rFonts w:ascii="Garamond" w:hAnsi="Garamond"/>
          <w:sz w:val="24"/>
          <w:szCs w:val="24"/>
        </w:rPr>
        <w:t xml:space="preserve"> dhe çdo e drejtë e lidhur me këtë humbet. ERE rezervon të drejtën e marrjes së masave administrative, në rastet e konstatimit të përsëritur të deklarimit të të dhënave të rreme. </w:t>
      </w:r>
    </w:p>
    <w:p w14:paraId="2902E18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9202C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PJESA E TRETË</w:t>
      </w:r>
    </w:p>
    <w:p w14:paraId="7281823A" w14:textId="63AA54F6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DISPOZITA T</w:t>
      </w:r>
      <w:r w:rsidR="003C281B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FUNDIT</w:t>
      </w:r>
    </w:p>
    <w:p w14:paraId="6D6DE7AC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C5DB463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17</w:t>
      </w:r>
    </w:p>
    <w:p w14:paraId="21DDFA08" w14:textId="31B37705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Bashk</w:t>
      </w:r>
      <w:r w:rsidR="00D16F55" w:rsidRPr="00D03728">
        <w:rPr>
          <w:rFonts w:ascii="Garamond" w:hAnsi="Garamond"/>
          <w:b/>
          <w:sz w:val="24"/>
          <w:szCs w:val="24"/>
        </w:rPr>
        <w:t>ë</w:t>
      </w:r>
      <w:r w:rsidRPr="00D03728">
        <w:rPr>
          <w:rFonts w:ascii="Garamond" w:hAnsi="Garamond"/>
          <w:b/>
          <w:sz w:val="24"/>
          <w:szCs w:val="24"/>
        </w:rPr>
        <w:t>punimin me autoritetet kompetente</w:t>
      </w:r>
    </w:p>
    <w:p w14:paraId="5BCDC3FF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E4E539" w14:textId="7451AADD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Garancia e </w:t>
      </w:r>
      <w:r w:rsidR="001F4F33" w:rsidRPr="00D03728">
        <w:rPr>
          <w:rFonts w:ascii="Garamond" w:hAnsi="Garamond"/>
          <w:sz w:val="24"/>
          <w:szCs w:val="24"/>
        </w:rPr>
        <w:t xml:space="preserve">origjinës </w:t>
      </w:r>
      <w:r w:rsidRPr="00D03728">
        <w:rPr>
          <w:rFonts w:ascii="Garamond" w:hAnsi="Garamond"/>
          <w:sz w:val="24"/>
          <w:szCs w:val="24"/>
        </w:rPr>
        <w:t>e dhënë në Shqipëri do të njihet edhe nga autoritetet kompetente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vendeve an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tare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BE-s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dhe vendeve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tjera, me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cilat vendi ynë ka marrëveshje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nshkruara p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 njohjen e nd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rsjell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garancive t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 xml:space="preserve"> origjin</w:t>
      </w:r>
      <w:r w:rsidR="00D16F55" w:rsidRPr="00D03728">
        <w:rPr>
          <w:rFonts w:ascii="Garamond" w:hAnsi="Garamond"/>
          <w:sz w:val="24"/>
          <w:szCs w:val="24"/>
        </w:rPr>
        <w:t>ë</w:t>
      </w:r>
      <w:r w:rsidRPr="00D03728">
        <w:rPr>
          <w:rFonts w:ascii="Garamond" w:hAnsi="Garamond"/>
          <w:sz w:val="24"/>
          <w:szCs w:val="24"/>
        </w:rPr>
        <w:t>s.</w:t>
      </w:r>
    </w:p>
    <w:p w14:paraId="0B3AC8E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38F4F1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 18</w:t>
      </w:r>
    </w:p>
    <w:p w14:paraId="4919AAE6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Amendime të rregullores</w:t>
      </w:r>
    </w:p>
    <w:p w14:paraId="78BE223A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3401C2" w14:textId="7BDE8682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Kjo rregullore është objekt rishikimi dhe ndryshimi me vendim të Bordit, në përputhje me </w:t>
      </w:r>
      <w:r w:rsidR="00E061B4" w:rsidRPr="00D03728">
        <w:rPr>
          <w:rFonts w:ascii="Garamond" w:hAnsi="Garamond"/>
          <w:sz w:val="24"/>
          <w:szCs w:val="24"/>
        </w:rPr>
        <w:t>“</w:t>
      </w:r>
      <w:r w:rsidRPr="00D03728">
        <w:rPr>
          <w:rFonts w:ascii="Garamond" w:hAnsi="Garamond"/>
          <w:sz w:val="24"/>
          <w:szCs w:val="24"/>
        </w:rPr>
        <w:t>Rregulloren e organizimit, funksionimit dhe procedurave të ERE-s</w:t>
      </w:r>
      <w:r w:rsidR="00E061B4" w:rsidRPr="00D03728">
        <w:rPr>
          <w:rFonts w:ascii="Garamond" w:hAnsi="Garamond"/>
          <w:sz w:val="24"/>
          <w:szCs w:val="24"/>
        </w:rPr>
        <w:t>”</w:t>
      </w:r>
      <w:r w:rsidRPr="00D03728">
        <w:rPr>
          <w:rFonts w:ascii="Garamond" w:hAnsi="Garamond"/>
          <w:sz w:val="24"/>
          <w:szCs w:val="24"/>
        </w:rPr>
        <w:t xml:space="preserve">. </w:t>
      </w:r>
    </w:p>
    <w:p w14:paraId="33343E87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F8CB8" w14:textId="3315BD70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Neni</w:t>
      </w:r>
      <w:r w:rsidR="005E26D5" w:rsidRPr="00D03728">
        <w:rPr>
          <w:rFonts w:ascii="Garamond" w:hAnsi="Garamond"/>
          <w:sz w:val="24"/>
          <w:szCs w:val="24"/>
        </w:rPr>
        <w:t xml:space="preserve"> </w:t>
      </w:r>
      <w:r w:rsidRPr="00D03728">
        <w:rPr>
          <w:rFonts w:ascii="Garamond" w:hAnsi="Garamond"/>
          <w:sz w:val="24"/>
          <w:szCs w:val="24"/>
        </w:rPr>
        <w:t>19</w:t>
      </w:r>
    </w:p>
    <w:p w14:paraId="64D65A37" w14:textId="77777777" w:rsidR="00EC0AD2" w:rsidRPr="00D03728" w:rsidRDefault="00EC0AD2" w:rsidP="00EC0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Hyrja në fuqi</w:t>
      </w:r>
    </w:p>
    <w:p w14:paraId="0E4FD510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D7B90" w14:textId="4BF99C55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Kjo Rregullore u miratua me vendimin e Bordit të ERE</w:t>
      </w:r>
      <w:r w:rsidR="00E061B4" w:rsidRPr="00D03728">
        <w:rPr>
          <w:rFonts w:ascii="Garamond" w:hAnsi="Garamond"/>
          <w:sz w:val="24"/>
          <w:szCs w:val="24"/>
        </w:rPr>
        <w:t>-s</w:t>
      </w:r>
      <w:r w:rsidRPr="00D03728">
        <w:rPr>
          <w:rFonts w:ascii="Garamond" w:hAnsi="Garamond"/>
          <w:sz w:val="24"/>
          <w:szCs w:val="24"/>
        </w:rPr>
        <w:t xml:space="preserve"> nr. __, datë __.__.2019</w:t>
      </w:r>
      <w:r w:rsidR="00E061B4" w:rsidRPr="00D03728">
        <w:rPr>
          <w:rFonts w:ascii="Garamond" w:hAnsi="Garamond"/>
          <w:sz w:val="24"/>
          <w:szCs w:val="24"/>
        </w:rPr>
        <w:t>,</w:t>
      </w:r>
      <w:r w:rsidRPr="00D03728">
        <w:rPr>
          <w:rFonts w:ascii="Garamond" w:hAnsi="Garamond"/>
          <w:sz w:val="24"/>
          <w:szCs w:val="24"/>
        </w:rPr>
        <w:t xml:space="preserve"> dhe hyn në fuqi pas publikimit të saj në Fletoren Zyrtare të Republikës së Shqipërisë.</w:t>
      </w:r>
    </w:p>
    <w:p w14:paraId="456A185B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740C3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3C5FCB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33B841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30505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79C7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8B0A54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1804B7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79D64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1DDD38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CAA79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E4CAD5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463648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9D270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ED3DE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42C6D6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D2DBC2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45570E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2962B1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BF965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5B4A0C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34643D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63347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1A10B3" w14:textId="77777777" w:rsidR="00330CE1" w:rsidRPr="00D03728" w:rsidRDefault="00330CE1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C95D39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0A2082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8DFC08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0AB2D3" w14:textId="77777777" w:rsidR="00D90851" w:rsidRPr="00D03728" w:rsidRDefault="00D90851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B58EE4" w14:textId="7A7AFC0D" w:rsidR="00EC0AD2" w:rsidRPr="00D03728" w:rsidRDefault="00EC0AD2" w:rsidP="00EC0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ANEKS 1</w:t>
      </w:r>
    </w:p>
    <w:p w14:paraId="0BA06BA2" w14:textId="77777777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379A4A" w14:textId="6940E32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>1. Formati i aplikimit</w:t>
      </w:r>
      <w:r w:rsidR="002D303F" w:rsidRPr="00D03728">
        <w:rPr>
          <w:rFonts w:ascii="Garamond" w:hAnsi="Garamond"/>
          <w:sz w:val="24"/>
          <w:szCs w:val="24"/>
        </w:rPr>
        <w:t>:</w:t>
      </w:r>
      <w:r w:rsidRPr="00D03728">
        <w:rPr>
          <w:rFonts w:ascii="Garamond" w:hAnsi="Garamond"/>
          <w:sz w:val="24"/>
          <w:szCs w:val="24"/>
        </w:rPr>
        <w:t xml:space="preserve"> </w:t>
      </w:r>
    </w:p>
    <w:p w14:paraId="72270470" w14:textId="10C123B0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03728">
        <w:rPr>
          <w:rFonts w:ascii="Garamond" w:hAnsi="Garamond"/>
          <w:sz w:val="24"/>
          <w:szCs w:val="24"/>
        </w:rPr>
        <w:t xml:space="preserve">a) </w:t>
      </w:r>
      <w:r w:rsidR="00420062" w:rsidRPr="00D03728">
        <w:rPr>
          <w:rFonts w:ascii="Garamond" w:hAnsi="Garamond"/>
          <w:sz w:val="24"/>
          <w:szCs w:val="24"/>
        </w:rPr>
        <w:t xml:space="preserve">Të </w:t>
      </w:r>
      <w:r w:rsidRPr="00D03728">
        <w:rPr>
          <w:rFonts w:ascii="Garamond" w:hAnsi="Garamond"/>
          <w:sz w:val="24"/>
          <w:szCs w:val="24"/>
        </w:rPr>
        <w:t>dhëna për aplikimin (të plotësohen nga aplikuesi)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"/>
        <w:gridCol w:w="1124"/>
        <w:gridCol w:w="7886"/>
      </w:tblGrid>
      <w:tr w:rsidR="00EC0AD2" w:rsidRPr="00D03728" w14:paraId="488C47ED" w14:textId="77777777" w:rsidTr="00EC0AD2">
        <w:trPr>
          <w:trHeight w:val="746"/>
        </w:trPr>
        <w:tc>
          <w:tcPr>
            <w:tcW w:w="5000" w:type="pct"/>
            <w:gridSpan w:val="3"/>
            <w:vAlign w:val="center"/>
          </w:tcPr>
          <w:p w14:paraId="5DE22AAE" w14:textId="77C1D8A7" w:rsidR="00EC0AD2" w:rsidRPr="00D03728" w:rsidRDefault="00EC0AD2" w:rsidP="002D303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Bazuar në ligjin nr. 7/2017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“P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>r nxitjen e p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>rdorimit t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energjis</w:t>
            </w:r>
            <w:r w:rsidR="00D16F55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nga burimet e rinovueshme”, kërkoj nga ERE procedimin e këtij aplikimi sipas specifikimit të mëposhtëm në tabelë, në bazë të të dhënave të përgjithshme dhe të dhënave teknike të bashkëngjitura këtij aplikimi, në përputhje me kuadrin ligjor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EC0AD2" w:rsidRPr="00D03728" w14:paraId="2625D50E" w14:textId="77777777" w:rsidTr="00EC0AD2">
        <w:trPr>
          <w:trHeight w:val="611"/>
        </w:trPr>
        <w:tc>
          <w:tcPr>
            <w:tcW w:w="182" w:type="pct"/>
            <w:vAlign w:val="center"/>
          </w:tcPr>
          <w:p w14:paraId="48B02C75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601" w:type="pct"/>
            <w:vAlign w:val="center"/>
          </w:tcPr>
          <w:p w14:paraId="29A66AC8" w14:textId="77777777" w:rsidR="00EC0AD2" w:rsidRPr="00D03728" w:rsidRDefault="00EC0AD2" w:rsidP="002D303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Lloji i aplikimit</w:t>
            </w:r>
          </w:p>
        </w:tc>
        <w:tc>
          <w:tcPr>
            <w:tcW w:w="4217" w:type="pct"/>
            <w:vAlign w:val="center"/>
          </w:tcPr>
          <w:p w14:paraId="705B522B" w14:textId="35AA5059" w:rsidR="00EC0AD2" w:rsidRPr="00D03728" w:rsidRDefault="00330CE1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BD5D1C" wp14:editId="17CD69E6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106045</wp:posOffset>
                      </wp:positionV>
                      <wp:extent cx="228600" cy="228600"/>
                      <wp:effectExtent l="0" t="0" r="19050" b="1905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12A8D" id="Rectangle 13" o:spid="_x0000_s1026" style="position:absolute;margin-left:212.4pt;margin-top:8.35pt;width:1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A52BCCF" wp14:editId="6ED094FE">
                      <wp:simplePos x="0" y="0"/>
                      <wp:positionH relativeFrom="column">
                        <wp:posOffset>4087495</wp:posOffset>
                      </wp:positionH>
                      <wp:positionV relativeFrom="paragraph">
                        <wp:posOffset>109855</wp:posOffset>
                      </wp:positionV>
                      <wp:extent cx="228600" cy="228600"/>
                      <wp:effectExtent l="12700" t="8890" r="6350" b="10160"/>
                      <wp:wrapNone/>
                      <wp:docPr id="14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4E05E" id="Rectangle 20" o:spid="_x0000_s1026" style="position:absolute;margin-left:321.85pt;margin-top:8.65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32DEBA" wp14:editId="74972E67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113665</wp:posOffset>
                      </wp:positionV>
                      <wp:extent cx="228600" cy="228600"/>
                      <wp:effectExtent l="6985" t="12700" r="12065" b="63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7960B" id="Rectangle 12" o:spid="_x0000_s1026" style="position:absolute;margin-left:80.65pt;margin-top:8.9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"/>
                  </w:pict>
                </mc:Fallback>
              </mc:AlternateConten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A6C41D0" w14:textId="19470871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Lëshimin e GO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 xml:space="preserve">                         Anulimin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e GO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>-së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 xml:space="preserve">                         Transferimin</w:t>
            </w:r>
          </w:p>
        </w:tc>
      </w:tr>
      <w:tr w:rsidR="00EC0AD2" w:rsidRPr="00D03728" w14:paraId="7579AE10" w14:textId="77777777" w:rsidTr="00EC0AD2">
        <w:trPr>
          <w:trHeight w:val="3725"/>
        </w:trPr>
        <w:tc>
          <w:tcPr>
            <w:tcW w:w="182" w:type="pct"/>
            <w:vAlign w:val="center"/>
          </w:tcPr>
          <w:p w14:paraId="146B43BE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601" w:type="pct"/>
            <w:vAlign w:val="center"/>
          </w:tcPr>
          <w:p w14:paraId="721298B3" w14:textId="7345F928" w:rsidR="00EC0AD2" w:rsidRPr="00D03728" w:rsidRDefault="00EC0AD2" w:rsidP="002D303F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Tipi i </w: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impiantit </w:t>
            </w:r>
          </w:p>
        </w:tc>
        <w:tc>
          <w:tcPr>
            <w:tcW w:w="4217" w:type="pct"/>
            <w:vAlign w:val="center"/>
          </w:tcPr>
          <w:p w14:paraId="4E791292" w14:textId="31274522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5CA5B82" w14:textId="5F609EC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66DC2565" wp14:editId="5F68F33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228600" cy="228600"/>
                      <wp:effectExtent l="0" t="0" r="19050" b="19050"/>
                      <wp:wrapNone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4AB28" id="Rectangle 5" o:spid="_x0000_s1026" style="position:absolute;margin-left:.1pt;margin-top:-.4pt;width:18pt;height:18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3sVHQ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Hidro</w:t>
            </w:r>
          </w:p>
          <w:p w14:paraId="0F25565B" w14:textId="0DCEFD71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5B79437" wp14:editId="4558961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129540</wp:posOffset>
                      </wp:positionV>
                      <wp:extent cx="228600" cy="228600"/>
                      <wp:effectExtent l="0" t="0" r="19050" b="19050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38821" id="Rectangle 6" o:spid="_x0000_s1026" style="position:absolute;margin-left:.65pt;margin-top:10.2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"/>
                  </w:pict>
                </mc:Fallback>
              </mc:AlternateConten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66EA984" w14:textId="35159EA2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Erë</w:t>
            </w:r>
          </w:p>
          <w:p w14:paraId="7E69F93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7C7FF6D9" wp14:editId="26C15D5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132080</wp:posOffset>
                      </wp:positionV>
                      <wp:extent cx="228600" cy="228600"/>
                      <wp:effectExtent l="0" t="0" r="19050" b="19050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18E606" id="Rectangle 7" o:spid="_x0000_s1026" style="position:absolute;margin-left:.85pt;margin-top:10.4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"/>
                  </w:pict>
                </mc:Fallback>
              </mc:AlternateContent>
            </w:r>
          </w:p>
          <w:p w14:paraId="428B22D3" w14:textId="19737C21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Gjeotermal</w:t>
            </w:r>
          </w:p>
          <w:p w14:paraId="6EC3E31F" w14:textId="79B19E0A" w:rsidR="00EC0AD2" w:rsidRPr="00D03728" w:rsidRDefault="005E26D5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6BED20BC" w14:textId="5607509C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F492391" wp14:editId="653B27A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3810</wp:posOffset>
                      </wp:positionV>
                      <wp:extent cx="228600" cy="228600"/>
                      <wp:effectExtent l="0" t="0" r="19050" b="1905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50EBF" id="Rectangle 8" o:spid="_x0000_s1026" style="position:absolute;margin-left:1.4pt;margin-top:.3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Diellor (</w:t>
            </w:r>
            <w:r w:rsidR="00BF0FE8" w:rsidRPr="00D03728">
              <w:rPr>
                <w:rFonts w:ascii="Garamond" w:hAnsi="Garamond"/>
                <w:sz w:val="24"/>
                <w:szCs w:val="24"/>
              </w:rPr>
              <w:t>fotovoltaik</w:t>
            </w:r>
            <w:r w:rsidRPr="00D03728">
              <w:rPr>
                <w:rFonts w:ascii="Garamond" w:hAnsi="Garamond"/>
                <w:sz w:val="24"/>
                <w:szCs w:val="24"/>
              </w:rPr>
              <w:t>)</w:t>
            </w:r>
          </w:p>
          <w:p w14:paraId="030DAB89" w14:textId="06EE82FE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3E7A5527" w14:textId="5240A843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78F5A63" wp14:editId="56FE51F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-3810</wp:posOffset>
                      </wp:positionV>
                      <wp:extent cx="228600" cy="228600"/>
                      <wp:effectExtent l="0" t="0" r="19050" b="19050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7ED25" id="Rectangle 9" o:spid="_x0000_s1026" style="position:absolute;margin-left:1.95pt;margin-top:-.3pt;width:18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"/>
                  </w:pict>
                </mc:Fallback>
              </mc:AlternateContent>
            </w:r>
            <w:r w:rsidR="002D303F"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Pr="00D03728">
              <w:rPr>
                <w:rFonts w:ascii="Garamond" w:hAnsi="Garamond"/>
                <w:sz w:val="24"/>
                <w:szCs w:val="24"/>
              </w:rPr>
              <w:t>Termal</w:t>
            </w:r>
          </w:p>
          <w:p w14:paraId="76217D5A" w14:textId="71E79B2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612489D" wp14:editId="4B7C9997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116840</wp:posOffset>
                      </wp:positionV>
                      <wp:extent cx="228600" cy="228600"/>
                      <wp:effectExtent l="0" t="0" r="19050" b="19050"/>
                      <wp:wrapNone/>
                      <wp:docPr id="6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07FC2" id="Rectangle 19" o:spid="_x0000_s1026" style="position:absolute;margin-left:2.4pt;margin-top:9.2pt;width:18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"/>
                  </w:pict>
                </mc:Fallback>
              </mc:AlternateContent>
            </w:r>
          </w:p>
          <w:p w14:paraId="7DD2E1C6" w14:textId="02DFDD2D" w:rsidR="00EC0AD2" w:rsidRPr="00D03728" w:rsidRDefault="002D303F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Hibrid</w:t>
            </w:r>
          </w:p>
          <w:p w14:paraId="1E2C615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E170DD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DDFEA95" w14:textId="187BCEC5" w:rsidR="00EC0AD2" w:rsidRPr="00D03728" w:rsidRDefault="00C90596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 xml:space="preserve">a) </w:t>
      </w:r>
      <w:r w:rsidR="00420062" w:rsidRPr="00D03728">
        <w:rPr>
          <w:rFonts w:ascii="Garamond" w:hAnsi="Garamond"/>
          <w:b/>
          <w:sz w:val="24"/>
          <w:szCs w:val="24"/>
        </w:rPr>
        <w:t xml:space="preserve">Të </w:t>
      </w:r>
      <w:r w:rsidR="00EC0AD2" w:rsidRPr="00D03728">
        <w:rPr>
          <w:rFonts w:ascii="Garamond" w:hAnsi="Garamond"/>
          <w:b/>
          <w:sz w:val="24"/>
          <w:szCs w:val="24"/>
        </w:rPr>
        <w:t xml:space="preserve">dhëna identifikuese të aplikuesit (të </w:t>
      </w:r>
      <w:r w:rsidR="00420062" w:rsidRPr="00D03728">
        <w:rPr>
          <w:rFonts w:ascii="Garamond" w:hAnsi="Garamond"/>
          <w:b/>
          <w:sz w:val="24"/>
          <w:szCs w:val="24"/>
        </w:rPr>
        <w:t>plotësohen</w:t>
      </w:r>
      <w:r w:rsidR="00EC0AD2" w:rsidRPr="00D03728">
        <w:rPr>
          <w:rFonts w:ascii="Garamond" w:hAnsi="Garamond"/>
          <w:b/>
          <w:sz w:val="24"/>
          <w:szCs w:val="24"/>
        </w:rPr>
        <w:t xml:space="preserve"> nga aplikuesi)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3572"/>
        <w:gridCol w:w="3308"/>
        <w:gridCol w:w="2048"/>
      </w:tblGrid>
      <w:tr w:rsidR="00EC0AD2" w:rsidRPr="00D03728" w14:paraId="3F41AEA2" w14:textId="77777777" w:rsidTr="00EC0AD2">
        <w:trPr>
          <w:trHeight w:val="80"/>
        </w:trPr>
        <w:tc>
          <w:tcPr>
            <w:tcW w:w="226" w:type="pct"/>
            <w:vMerge w:val="restart"/>
            <w:vAlign w:val="center"/>
          </w:tcPr>
          <w:p w14:paraId="32371F69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679" w:type="pct"/>
            <w:gridSpan w:val="2"/>
            <w:vAlign w:val="center"/>
          </w:tcPr>
          <w:p w14:paraId="07BCCB5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 i shoqërisë</w:t>
            </w:r>
          </w:p>
        </w:tc>
        <w:tc>
          <w:tcPr>
            <w:tcW w:w="1095" w:type="pct"/>
            <w:vAlign w:val="center"/>
          </w:tcPr>
          <w:p w14:paraId="70D1E4C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B08AD05" w14:textId="77777777" w:rsidTr="00EC0AD2">
        <w:trPr>
          <w:trHeight w:val="269"/>
        </w:trPr>
        <w:tc>
          <w:tcPr>
            <w:tcW w:w="226" w:type="pct"/>
            <w:vMerge/>
            <w:vAlign w:val="center"/>
          </w:tcPr>
          <w:p w14:paraId="55D553B1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79" w:type="pct"/>
            <w:gridSpan w:val="2"/>
            <w:vAlign w:val="center"/>
          </w:tcPr>
          <w:p w14:paraId="73F89B25" w14:textId="07FEBB20" w:rsidR="00EC0AD2" w:rsidRPr="00D03728" w:rsidRDefault="00EC0AD2" w:rsidP="002B57FB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Numri i regjistrimit n</w:t>
            </w:r>
            <w:r w:rsidR="002B57FB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Qendrën Kombëtare të Regjistrimit të Biznesit</w:t>
            </w:r>
          </w:p>
        </w:tc>
        <w:tc>
          <w:tcPr>
            <w:tcW w:w="1095" w:type="pct"/>
            <w:vAlign w:val="center"/>
          </w:tcPr>
          <w:p w14:paraId="2364BF3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76CCBC79" w14:textId="77777777" w:rsidTr="00EC0AD2">
        <w:trPr>
          <w:trHeight w:val="69"/>
        </w:trPr>
        <w:tc>
          <w:tcPr>
            <w:tcW w:w="226" w:type="pct"/>
            <w:vMerge w:val="restart"/>
            <w:vAlign w:val="center"/>
          </w:tcPr>
          <w:p w14:paraId="46E2855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910" w:type="pct"/>
            <w:vMerge w:val="restart"/>
            <w:vAlign w:val="center"/>
          </w:tcPr>
          <w:p w14:paraId="7B21287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Selia qendrore </w:t>
            </w:r>
          </w:p>
        </w:tc>
        <w:tc>
          <w:tcPr>
            <w:tcW w:w="1769" w:type="pct"/>
            <w:vAlign w:val="center"/>
          </w:tcPr>
          <w:p w14:paraId="421B998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Adresa </w:t>
            </w:r>
          </w:p>
        </w:tc>
        <w:tc>
          <w:tcPr>
            <w:tcW w:w="1095" w:type="pct"/>
            <w:vAlign w:val="center"/>
          </w:tcPr>
          <w:p w14:paraId="37DEBB85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C3BC398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27676206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4428419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57692DA6" w14:textId="5C82D19B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7909137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85DF67E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4BCB8DA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5B0583F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DA3E408" w14:textId="21B009C4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136FF02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42AF0D9F" w14:textId="77777777" w:rsidTr="00EC0AD2">
        <w:trPr>
          <w:trHeight w:val="287"/>
        </w:trPr>
        <w:tc>
          <w:tcPr>
            <w:tcW w:w="226" w:type="pct"/>
            <w:vMerge/>
            <w:vAlign w:val="center"/>
          </w:tcPr>
          <w:p w14:paraId="57C61B2F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660DCAFD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3A3141D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Fax</w:t>
            </w:r>
          </w:p>
        </w:tc>
        <w:tc>
          <w:tcPr>
            <w:tcW w:w="1095" w:type="pct"/>
            <w:vAlign w:val="center"/>
          </w:tcPr>
          <w:p w14:paraId="0EB7F7E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5E94D451" w14:textId="77777777" w:rsidTr="00EC0AD2">
        <w:trPr>
          <w:trHeight w:val="67"/>
        </w:trPr>
        <w:tc>
          <w:tcPr>
            <w:tcW w:w="226" w:type="pct"/>
            <w:vMerge w:val="restart"/>
            <w:vAlign w:val="center"/>
          </w:tcPr>
          <w:p w14:paraId="50AA746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910" w:type="pct"/>
            <w:vMerge w:val="restart"/>
            <w:vAlign w:val="center"/>
          </w:tcPr>
          <w:p w14:paraId="363FDBD2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Drejtuesi kryesor/administratori i shoqërisë</w:t>
            </w:r>
          </w:p>
        </w:tc>
        <w:tc>
          <w:tcPr>
            <w:tcW w:w="1769" w:type="pct"/>
            <w:vAlign w:val="center"/>
          </w:tcPr>
          <w:p w14:paraId="4AE0E9A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1095" w:type="pct"/>
            <w:vAlign w:val="center"/>
          </w:tcPr>
          <w:p w14:paraId="317131E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A56D56C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0EA2205D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7CC049B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7D867E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Funksioni</w:t>
            </w:r>
          </w:p>
        </w:tc>
        <w:tc>
          <w:tcPr>
            <w:tcW w:w="1095" w:type="pct"/>
            <w:vAlign w:val="center"/>
          </w:tcPr>
          <w:p w14:paraId="4416661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129C0F15" w14:textId="77777777" w:rsidTr="00EC0AD2">
        <w:trPr>
          <w:trHeight w:val="67"/>
        </w:trPr>
        <w:tc>
          <w:tcPr>
            <w:tcW w:w="226" w:type="pct"/>
            <w:vMerge w:val="restart"/>
            <w:vAlign w:val="center"/>
          </w:tcPr>
          <w:p w14:paraId="6046670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910" w:type="pct"/>
            <w:vMerge w:val="restart"/>
            <w:vAlign w:val="center"/>
          </w:tcPr>
          <w:p w14:paraId="07EA51E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Përfaqësuesi</w:t>
            </w:r>
          </w:p>
        </w:tc>
        <w:tc>
          <w:tcPr>
            <w:tcW w:w="1769" w:type="pct"/>
            <w:vAlign w:val="center"/>
          </w:tcPr>
          <w:p w14:paraId="4353E74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1095" w:type="pct"/>
            <w:vAlign w:val="center"/>
          </w:tcPr>
          <w:p w14:paraId="04DC4DA9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1958A877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07FB656F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526F0DC4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09700C1F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Adresa</w:t>
            </w:r>
          </w:p>
        </w:tc>
        <w:tc>
          <w:tcPr>
            <w:tcW w:w="1095" w:type="pct"/>
            <w:vAlign w:val="center"/>
          </w:tcPr>
          <w:p w14:paraId="2A8DB4AA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BE5E870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7943946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30A01B17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093C10B5" w14:textId="7973719A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Cel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6059B0F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4F6AF2A" w14:textId="77777777" w:rsidTr="00EC0AD2">
        <w:trPr>
          <w:trHeight w:val="67"/>
        </w:trPr>
        <w:tc>
          <w:tcPr>
            <w:tcW w:w="226" w:type="pct"/>
            <w:vMerge/>
            <w:vAlign w:val="center"/>
          </w:tcPr>
          <w:p w14:paraId="6E12F730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68A1D8DB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24094378" w14:textId="5CDA1322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Tel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095" w:type="pct"/>
            <w:vAlign w:val="center"/>
          </w:tcPr>
          <w:p w14:paraId="126E1A61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27D769AE" w14:textId="77777777" w:rsidTr="00EC0AD2">
        <w:trPr>
          <w:trHeight w:val="90"/>
        </w:trPr>
        <w:tc>
          <w:tcPr>
            <w:tcW w:w="226" w:type="pct"/>
            <w:vMerge/>
            <w:vAlign w:val="center"/>
          </w:tcPr>
          <w:p w14:paraId="26AAB361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10" w:type="pct"/>
            <w:vMerge/>
            <w:vAlign w:val="center"/>
          </w:tcPr>
          <w:p w14:paraId="7DB050E6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9" w:type="pct"/>
            <w:vAlign w:val="center"/>
          </w:tcPr>
          <w:p w14:paraId="701C7E63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Fax</w:t>
            </w:r>
          </w:p>
        </w:tc>
        <w:tc>
          <w:tcPr>
            <w:tcW w:w="1095" w:type="pct"/>
            <w:vAlign w:val="center"/>
          </w:tcPr>
          <w:p w14:paraId="10299F78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C0AD2" w:rsidRPr="00D03728" w14:paraId="65148225" w14:textId="77777777" w:rsidTr="00EC0AD2">
        <w:trPr>
          <w:trHeight w:val="90"/>
        </w:trPr>
        <w:tc>
          <w:tcPr>
            <w:tcW w:w="226" w:type="pct"/>
            <w:vAlign w:val="center"/>
          </w:tcPr>
          <w:p w14:paraId="0DFDFCB3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910" w:type="pct"/>
            <w:vAlign w:val="center"/>
          </w:tcPr>
          <w:p w14:paraId="63D4134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Numri i serisë së licencës </w:t>
            </w:r>
          </w:p>
        </w:tc>
        <w:tc>
          <w:tcPr>
            <w:tcW w:w="1769" w:type="pct"/>
            <w:vAlign w:val="center"/>
          </w:tcPr>
          <w:p w14:paraId="59F36F3E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095" w:type="pct"/>
            <w:vAlign w:val="center"/>
          </w:tcPr>
          <w:p w14:paraId="6AFF741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9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4965"/>
        <w:gridCol w:w="2092"/>
        <w:gridCol w:w="1854"/>
      </w:tblGrid>
      <w:tr w:rsidR="00EC0AD2" w:rsidRPr="00D03728" w14:paraId="34C2E845" w14:textId="77777777" w:rsidTr="00D90851">
        <w:trPr>
          <w:trHeight w:val="896"/>
        </w:trPr>
        <w:tc>
          <w:tcPr>
            <w:tcW w:w="243" w:type="pct"/>
            <w:vAlign w:val="center"/>
          </w:tcPr>
          <w:p w14:paraId="2EFA2F3D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789" w:type="pct"/>
            <w:gridSpan w:val="2"/>
            <w:vAlign w:val="center"/>
          </w:tcPr>
          <w:p w14:paraId="4EF2FC2B" w14:textId="337C4828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 xml:space="preserve">Deklaroj se nuk me është hequr apo refuzuar më parë 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një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certifikatë garancie</w:t>
            </w:r>
          </w:p>
        </w:tc>
        <w:tc>
          <w:tcPr>
            <w:tcW w:w="968" w:type="pct"/>
            <w:vAlign w:val="center"/>
          </w:tcPr>
          <w:p w14:paraId="5AC0E2A0" w14:textId="3CF021B9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DDE7F5" wp14:editId="5318923F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221615</wp:posOffset>
                      </wp:positionV>
                      <wp:extent cx="228600" cy="228600"/>
                      <wp:effectExtent l="9525" t="5715" r="9525" b="13335"/>
                      <wp:wrapNone/>
                      <wp:docPr id="5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684B5" id="Rectangle 18" o:spid="_x0000_s1026" style="position:absolute;margin-left:66.6pt;margin-top:17.4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EH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"/>
                  </w:pict>
                </mc:Fallback>
              </mc:AlternateContent>
            </w:r>
            <w:r w:rsidRPr="00D03728">
              <w:rPr>
                <w:rFonts w:ascii="Garamond" w:hAnsi="Garamond"/>
                <w:sz w:val="24"/>
                <w:szCs w:val="24"/>
              </w:rPr>
              <w:t>Po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03728">
              <w:rPr>
                <w:rFonts w:ascii="Garamond" w:hAnsi="Garamond"/>
                <w:sz w:val="24"/>
                <w:szCs w:val="24"/>
              </w:rPr>
              <w:t>Jo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c">
                  <w:drawing>
                    <wp:inline distT="0" distB="0" distL="0" distR="0" wp14:anchorId="70AF5878" wp14:editId="11E1EEC7">
                      <wp:extent cx="1028700" cy="228600"/>
                      <wp:effectExtent l="11430" t="6985" r="0" b="12065"/>
                      <wp:docPr id="4" name="Canvas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28674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4B43FCE" id="Canvas 2" o:spid="_x0000_s1026" editas="canvas" style="width:81pt;height:18pt;mso-position-horizontal-relative:char;mso-position-vertical-relative:line" coordsize="10287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0287;height:2286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      <w10:anchorlock/>
                    </v:group>
                  </w:pict>
                </mc:Fallback>
              </mc:AlternateContent>
            </w:r>
          </w:p>
        </w:tc>
      </w:tr>
      <w:tr w:rsidR="00EC0AD2" w:rsidRPr="00D03728" w14:paraId="0BD7064F" w14:textId="77777777" w:rsidTr="00D90851">
        <w:trPr>
          <w:trHeight w:val="744"/>
        </w:trPr>
        <w:tc>
          <w:tcPr>
            <w:tcW w:w="243" w:type="pct"/>
            <w:vAlign w:val="center"/>
          </w:tcPr>
          <w:p w14:paraId="3455783B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789" w:type="pct"/>
            <w:gridSpan w:val="2"/>
            <w:vAlign w:val="center"/>
          </w:tcPr>
          <w:p w14:paraId="4DF24F1E" w14:textId="22511CAE" w:rsidR="00EC0AD2" w:rsidRPr="00D03728" w:rsidRDefault="00EC0AD2" w:rsidP="00E67FE6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Deklaroj se në cilësinë e aplikuesit jam njohur me kuadrin ligjor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,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si dhe angazhohem për zbatimin e tij dhe të rregullave dhe rregulloreve t</w:t>
            </w:r>
            <w:r w:rsidR="00E67FE6" w:rsidRPr="00D03728">
              <w:rPr>
                <w:rFonts w:ascii="Garamond" w:hAnsi="Garamond"/>
                <w:sz w:val="24"/>
                <w:szCs w:val="24"/>
              </w:rPr>
              <w:t>ë</w:t>
            </w:r>
            <w:r w:rsidRPr="00D03728">
              <w:rPr>
                <w:rFonts w:ascii="Garamond" w:hAnsi="Garamond"/>
                <w:sz w:val="24"/>
                <w:szCs w:val="24"/>
              </w:rPr>
              <w:t xml:space="preserve"> miratuara nga ERE për operimin në sektorin e e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>nergjisë elektrike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968" w:type="pct"/>
            <w:vAlign w:val="center"/>
          </w:tcPr>
          <w:p w14:paraId="63D20A03" w14:textId="60C6E492" w:rsidR="00EC0AD2" w:rsidRPr="00D03728" w:rsidRDefault="00C90596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3921373" wp14:editId="1FEC21C8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203835</wp:posOffset>
                      </wp:positionV>
                      <wp:extent cx="228600" cy="228600"/>
                      <wp:effectExtent l="0" t="0" r="19050" b="19050"/>
                      <wp:wrapNone/>
                      <wp:docPr id="2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6FE30" id="Rectangle 14" o:spid="_x0000_s1026" style="position:absolute;margin-left:67.1pt;margin-top:16.0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"/>
                  </w:pict>
                </mc:Fallback>
              </mc:AlternateContent>
            </w:r>
            <w:r w:rsidRPr="00D03728">
              <w:rPr>
                <w:rFonts w:ascii="Garamond" w:hAnsi="Garamond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3960FF" wp14:editId="078A1BB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194945</wp:posOffset>
                      </wp:positionV>
                      <wp:extent cx="228600" cy="228600"/>
                      <wp:effectExtent l="0" t="0" r="19050" b="19050"/>
                      <wp:wrapNone/>
                      <wp:docPr id="1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3C51C3" id="Rectangle 15" o:spid="_x0000_s1026" style="position:absolute;margin-left:-.7pt;margin-top:15.3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"/>
                  </w:pict>
                </mc:Fallback>
              </mc:AlternateConten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Po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420062" w:rsidRPr="00D03728">
              <w:rPr>
                <w:rFonts w:ascii="Garamond" w:hAnsi="Garamond"/>
                <w:sz w:val="24"/>
                <w:szCs w:val="24"/>
              </w:rPr>
              <w:t xml:space="preserve">                     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>Jo</w:t>
            </w:r>
            <w:r w:rsidR="005E26D5" w:rsidRPr="00D03728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EC0AD2" w:rsidRPr="00D03728" w14:paraId="3B337A27" w14:textId="77777777" w:rsidTr="00D90851">
        <w:trPr>
          <w:trHeight w:val="594"/>
        </w:trPr>
        <w:tc>
          <w:tcPr>
            <w:tcW w:w="243" w:type="pct"/>
            <w:vAlign w:val="center"/>
          </w:tcPr>
          <w:p w14:paraId="5319C9C8" w14:textId="77777777" w:rsidR="00EC0AD2" w:rsidRPr="00D03728" w:rsidRDefault="00EC0AD2" w:rsidP="00420062">
            <w:pPr>
              <w:spacing w:after="0" w:line="240" w:lineRule="auto"/>
              <w:jc w:val="right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663" w:type="pct"/>
            <w:vAlign w:val="center"/>
          </w:tcPr>
          <w:p w14:paraId="1F5EE9A1" w14:textId="220256B9" w:rsidR="00EC0AD2" w:rsidRPr="00D03728" w:rsidRDefault="0042006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Deklaroj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se kam filluar aktivitetin e prodhimit</w:t>
            </w:r>
            <w:r w:rsidR="00EC0AD2" w:rsidRPr="00D03728" w:rsidDel="00AE3F6C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126" w:type="pct"/>
            <w:vAlign w:val="center"/>
          </w:tcPr>
          <w:p w14:paraId="17359584" w14:textId="53024FCD" w:rsidR="00EC0AD2" w:rsidRPr="00D03728" w:rsidRDefault="00C90596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03728">
              <w:rPr>
                <w:rFonts w:ascii="Garamond" w:hAnsi="Garamond"/>
                <w:sz w:val="24"/>
                <w:szCs w:val="24"/>
              </w:rPr>
              <w:t>Në</w:t>
            </w:r>
            <w:r w:rsidR="00EC0AD2" w:rsidRPr="00D03728">
              <w:rPr>
                <w:rFonts w:ascii="Garamond" w:hAnsi="Garamond"/>
                <w:sz w:val="24"/>
                <w:szCs w:val="24"/>
              </w:rPr>
              <w:t xml:space="preserve"> datë </w:t>
            </w:r>
          </w:p>
        </w:tc>
        <w:tc>
          <w:tcPr>
            <w:tcW w:w="968" w:type="pct"/>
            <w:vAlign w:val="center"/>
          </w:tcPr>
          <w:p w14:paraId="7DB59C20" w14:textId="77777777" w:rsidR="00EC0AD2" w:rsidRPr="00D03728" w:rsidRDefault="00EC0AD2" w:rsidP="00EC0AD2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0E1EDD4" w14:textId="04B8AE39" w:rsidR="00EC0AD2" w:rsidRPr="00D03728" w:rsidRDefault="00C90596" w:rsidP="00EC0AD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03728">
        <w:rPr>
          <w:rFonts w:ascii="Garamond" w:hAnsi="Garamond"/>
          <w:b/>
          <w:sz w:val="24"/>
          <w:szCs w:val="24"/>
        </w:rPr>
        <w:t>b) Të dhë</w:t>
      </w:r>
      <w:r w:rsidR="00EC0AD2" w:rsidRPr="00D03728">
        <w:rPr>
          <w:rFonts w:ascii="Garamond" w:hAnsi="Garamond"/>
          <w:b/>
          <w:sz w:val="24"/>
          <w:szCs w:val="24"/>
        </w:rPr>
        <w:t>na për aplikuesin (të plotësohen nga aplikuesi)</w:t>
      </w:r>
      <w:r w:rsidR="005E26D5" w:rsidRPr="00D03728">
        <w:rPr>
          <w:rFonts w:ascii="Garamond" w:hAnsi="Garamond"/>
          <w:b/>
          <w:sz w:val="24"/>
          <w:szCs w:val="24"/>
        </w:rPr>
        <w:t xml:space="preserve"> </w:t>
      </w:r>
    </w:p>
    <w:p w14:paraId="366DB8AE" w14:textId="68C633AF" w:rsidR="00EC0AD2" w:rsidRPr="00D03728" w:rsidRDefault="00EC0AD2" w:rsidP="00EC0AD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D03728">
        <w:rPr>
          <w:rFonts w:ascii="Garamond" w:hAnsi="Garamond"/>
          <w:i/>
          <w:sz w:val="24"/>
          <w:szCs w:val="24"/>
        </w:rPr>
        <w:t>Shënim</w:t>
      </w:r>
      <w:r w:rsidR="00420062" w:rsidRPr="00D03728">
        <w:rPr>
          <w:rFonts w:ascii="Garamond" w:hAnsi="Garamond"/>
          <w:i/>
          <w:sz w:val="24"/>
          <w:szCs w:val="24"/>
        </w:rPr>
        <w:t>.</w:t>
      </w:r>
      <w:r w:rsidRPr="00D03728">
        <w:rPr>
          <w:rFonts w:ascii="Garamond" w:hAnsi="Garamond"/>
          <w:i/>
          <w:sz w:val="24"/>
          <w:szCs w:val="24"/>
        </w:rPr>
        <w:t xml:space="preserve"> </w:t>
      </w:r>
      <w:r w:rsidR="00420062" w:rsidRPr="00D03728">
        <w:rPr>
          <w:rFonts w:ascii="Garamond" w:hAnsi="Garamond"/>
          <w:i/>
          <w:sz w:val="24"/>
          <w:szCs w:val="24"/>
        </w:rPr>
        <w:t xml:space="preserve">Shënoni </w:t>
      </w:r>
      <w:r w:rsidRPr="00D03728">
        <w:rPr>
          <w:rFonts w:ascii="Garamond" w:hAnsi="Garamond"/>
          <w:i/>
          <w:sz w:val="24"/>
          <w:szCs w:val="24"/>
        </w:rPr>
        <w:t>me X në kuadratin PO për të konfirmuar</w:t>
      </w:r>
    </w:p>
    <w:p w14:paraId="4DAA9968" w14:textId="77777777" w:rsidR="00EC0AD2" w:rsidRPr="00D03728" w:rsidRDefault="00EC0AD2" w:rsidP="00EC0AD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4CC0B84" w14:textId="77777777" w:rsidR="00EC0AD2" w:rsidRPr="00D03728" w:rsidRDefault="00EC0AD2" w:rsidP="00C90596">
      <w:pPr>
        <w:rPr>
          <w:rFonts w:ascii="Garamond" w:hAnsi="Garamond"/>
          <w:sz w:val="24"/>
          <w:szCs w:val="24"/>
        </w:rPr>
      </w:pPr>
    </w:p>
    <w:p w14:paraId="6C1F7FFD" w14:textId="77777777" w:rsidR="00C95D4E" w:rsidRPr="00D03728" w:rsidRDefault="00C95D4E">
      <w:pPr>
        <w:rPr>
          <w:rFonts w:ascii="Garamond" w:hAnsi="Garamond"/>
          <w:sz w:val="24"/>
          <w:szCs w:val="24"/>
        </w:rPr>
      </w:pPr>
    </w:p>
    <w:sectPr w:rsidR="00C95D4E" w:rsidRPr="00D03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29C26" w14:textId="77777777" w:rsidR="00BF4622" w:rsidRDefault="00BF4622" w:rsidP="0057421E">
      <w:pPr>
        <w:spacing w:after="0" w:line="240" w:lineRule="auto"/>
      </w:pPr>
      <w:r>
        <w:separator/>
      </w:r>
    </w:p>
  </w:endnote>
  <w:endnote w:type="continuationSeparator" w:id="0">
    <w:p w14:paraId="02402515" w14:textId="77777777" w:rsidR="00BF4622" w:rsidRDefault="00BF4622" w:rsidP="0057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047C1" w14:textId="77777777" w:rsidR="00BF4622" w:rsidRDefault="00BF4622" w:rsidP="0057421E">
      <w:pPr>
        <w:spacing w:after="0" w:line="240" w:lineRule="auto"/>
      </w:pPr>
      <w:r>
        <w:separator/>
      </w:r>
    </w:p>
  </w:footnote>
  <w:footnote w:type="continuationSeparator" w:id="0">
    <w:p w14:paraId="1D588099" w14:textId="77777777" w:rsidR="00BF4622" w:rsidRDefault="00BF4622" w:rsidP="0057421E">
      <w:pPr>
        <w:spacing w:after="0" w:line="240" w:lineRule="auto"/>
      </w:pPr>
      <w:r>
        <w:continuationSeparator/>
      </w:r>
    </w:p>
  </w:footnote>
  <w:footnote w:id="1">
    <w:p w14:paraId="2C97B0EB" w14:textId="097F0858" w:rsidR="0057421E" w:rsidRPr="00B61357" w:rsidRDefault="0057421E" w:rsidP="005742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B61357">
        <w:rPr>
          <w:rFonts w:ascii="Garamond" w:hAnsi="Garamond"/>
          <w:i/>
          <w:sz w:val="20"/>
          <w:szCs w:val="20"/>
        </w:rPr>
        <w:t>Me vendimin nr.317 datë 8.11.2023, të botuar në F.Z nr. 57, datë 4.4.2024</w:t>
      </w:r>
      <w:r w:rsidR="00B61357" w:rsidRPr="00B61357">
        <w:rPr>
          <w:rFonts w:ascii="Garamond" w:hAnsi="Garamond"/>
          <w:i/>
          <w:sz w:val="20"/>
          <w:szCs w:val="20"/>
        </w:rPr>
        <w:t xml:space="preserve"> në pikën 1</w:t>
      </w:r>
      <w:r w:rsidR="00427573">
        <w:rPr>
          <w:rFonts w:ascii="Garamond" w:hAnsi="Garamond"/>
          <w:i/>
          <w:sz w:val="20"/>
          <w:szCs w:val="20"/>
        </w:rPr>
        <w:t>,</w:t>
      </w:r>
      <w:r w:rsidR="00B61357" w:rsidRPr="00B61357">
        <w:rPr>
          <w:rFonts w:ascii="Garamond" w:hAnsi="Garamond"/>
          <w:i/>
          <w:sz w:val="20"/>
          <w:szCs w:val="20"/>
        </w:rPr>
        <w:t xml:space="preserve"> shprehet se</w:t>
      </w:r>
      <w:r w:rsidRPr="00B61357">
        <w:rPr>
          <w:rFonts w:ascii="Garamond" w:hAnsi="Garamond"/>
          <w:i/>
          <w:sz w:val="20"/>
          <w:szCs w:val="20"/>
        </w:rPr>
        <w:t>: “</w:t>
      </w:r>
      <w:r w:rsidRPr="00B61357">
        <w:rPr>
          <w:rFonts w:ascii="Garamond" w:hAnsi="Garamond"/>
          <w:i/>
          <w:sz w:val="20"/>
          <w:szCs w:val="20"/>
        </w:rPr>
        <w:t xml:space="preserve">Pezullimin e zbatimit të kërkesave të nenit 4.1, nenit 8 dhe nenit 10 të “Rregullores për lëshimin, transferimin dhe anulimin e garancive tё origjinës për energjinë elektrike të prodhuar nga burimet e rinovueshme”, miratuar me vendimin e Bordit të ERE-s nr. 229, datë 20.12.2019 deri në miratimin nga ERE dhe hyrjen në fuqi të rregullores për dhënien, transferimin apo anulimin e GO-ve, në zbatim të përcaktimeve të ligjit </w:t>
      </w:r>
      <w:bookmarkStart w:id="0" w:name="_GoBack"/>
      <w:bookmarkEnd w:id="0"/>
      <w:r w:rsidRPr="00B61357">
        <w:rPr>
          <w:rFonts w:ascii="Garamond" w:hAnsi="Garamond"/>
          <w:i/>
          <w:sz w:val="20"/>
          <w:szCs w:val="20"/>
        </w:rPr>
        <w:t>nr. 24/2023</w:t>
      </w:r>
      <w:r w:rsidRPr="00B61357">
        <w:rPr>
          <w:rFonts w:ascii="Garamond" w:hAnsi="Garamond"/>
          <w:sz w:val="20"/>
          <w:szCs w:val="20"/>
        </w:rPr>
        <w:t>.</w:t>
      </w:r>
      <w:r w:rsidRPr="00B61357">
        <w:rPr>
          <w:rFonts w:ascii="Garamond" w:hAnsi="Garamond"/>
          <w:sz w:val="20"/>
          <w:szCs w:val="20"/>
        </w:rPr>
        <w:t>”</w:t>
      </w:r>
    </w:p>
    <w:p w14:paraId="624830E5" w14:textId="1823B306" w:rsidR="0057421E" w:rsidRPr="00B61357" w:rsidRDefault="0057421E">
      <w:pPr>
        <w:pStyle w:val="FootnoteText"/>
        <w:rPr>
          <w:rFonts w:ascii="Garamond" w:hAnsi="Garamond"/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F2"/>
    <w:rsid w:val="00050F64"/>
    <w:rsid w:val="00054D09"/>
    <w:rsid w:val="000856B8"/>
    <w:rsid w:val="001864E8"/>
    <w:rsid w:val="00195F3B"/>
    <w:rsid w:val="001A6228"/>
    <w:rsid w:val="001F4F33"/>
    <w:rsid w:val="00210378"/>
    <w:rsid w:val="00282444"/>
    <w:rsid w:val="002840A8"/>
    <w:rsid w:val="002955B5"/>
    <w:rsid w:val="002B57FB"/>
    <w:rsid w:val="002D22C3"/>
    <w:rsid w:val="002D303F"/>
    <w:rsid w:val="002E3B58"/>
    <w:rsid w:val="002E71DB"/>
    <w:rsid w:val="00330CE1"/>
    <w:rsid w:val="00356931"/>
    <w:rsid w:val="003C281B"/>
    <w:rsid w:val="00420062"/>
    <w:rsid w:val="00427573"/>
    <w:rsid w:val="00490C00"/>
    <w:rsid w:val="004D5F7C"/>
    <w:rsid w:val="0050465B"/>
    <w:rsid w:val="005211C7"/>
    <w:rsid w:val="0057421E"/>
    <w:rsid w:val="005D455D"/>
    <w:rsid w:val="005E26D5"/>
    <w:rsid w:val="005F33A1"/>
    <w:rsid w:val="0063083E"/>
    <w:rsid w:val="00696CBA"/>
    <w:rsid w:val="006B184A"/>
    <w:rsid w:val="006F19A7"/>
    <w:rsid w:val="00741EDF"/>
    <w:rsid w:val="007421F1"/>
    <w:rsid w:val="0076067E"/>
    <w:rsid w:val="007A28F7"/>
    <w:rsid w:val="007B6565"/>
    <w:rsid w:val="007F57A3"/>
    <w:rsid w:val="00811FC5"/>
    <w:rsid w:val="00813DF9"/>
    <w:rsid w:val="008542A8"/>
    <w:rsid w:val="00883039"/>
    <w:rsid w:val="008A23F2"/>
    <w:rsid w:val="008A7015"/>
    <w:rsid w:val="008C500E"/>
    <w:rsid w:val="008E051F"/>
    <w:rsid w:val="008E0A27"/>
    <w:rsid w:val="008F109D"/>
    <w:rsid w:val="00910880"/>
    <w:rsid w:val="00916230"/>
    <w:rsid w:val="00946660"/>
    <w:rsid w:val="00966B1C"/>
    <w:rsid w:val="00967161"/>
    <w:rsid w:val="009F44EF"/>
    <w:rsid w:val="00A42059"/>
    <w:rsid w:val="00A77358"/>
    <w:rsid w:val="00AE666E"/>
    <w:rsid w:val="00AF2DF0"/>
    <w:rsid w:val="00B01B5D"/>
    <w:rsid w:val="00B17EE7"/>
    <w:rsid w:val="00B44811"/>
    <w:rsid w:val="00B61357"/>
    <w:rsid w:val="00B70653"/>
    <w:rsid w:val="00B96672"/>
    <w:rsid w:val="00BC21A2"/>
    <w:rsid w:val="00BC3714"/>
    <w:rsid w:val="00BC5CBC"/>
    <w:rsid w:val="00BF0FE8"/>
    <w:rsid w:val="00BF4622"/>
    <w:rsid w:val="00C55BF0"/>
    <w:rsid w:val="00C90596"/>
    <w:rsid w:val="00C906B6"/>
    <w:rsid w:val="00C95D4E"/>
    <w:rsid w:val="00C967F6"/>
    <w:rsid w:val="00CB788F"/>
    <w:rsid w:val="00CE48C7"/>
    <w:rsid w:val="00D03728"/>
    <w:rsid w:val="00D16F55"/>
    <w:rsid w:val="00D27FB8"/>
    <w:rsid w:val="00D77082"/>
    <w:rsid w:val="00D90851"/>
    <w:rsid w:val="00D90ED1"/>
    <w:rsid w:val="00E061B4"/>
    <w:rsid w:val="00E22199"/>
    <w:rsid w:val="00E44EE9"/>
    <w:rsid w:val="00E67FE6"/>
    <w:rsid w:val="00EC0AD2"/>
    <w:rsid w:val="00ED5ACB"/>
    <w:rsid w:val="00EE33CD"/>
    <w:rsid w:val="00EE4F18"/>
    <w:rsid w:val="00F01CFA"/>
    <w:rsid w:val="00FA6AC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561E"/>
  <w15:docId w15:val="{13D95701-B088-4981-9988-8E9EF07D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AD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742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421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742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5B6211E7149B587B5AAE5BA6768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5B6211E7149B587B5AAE5BA6768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2020-01-17T07:54:51Z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rregullores për lëshimin, transferimin dhe anulimin e garancive të origjinës për energjinë elektrike të prodhuar nga burimet e rinovueshme</Titulli>
    <Modifikuesi xmlns="0e656187-b300-4fb0-8bf4-3a50f872073c">vjollca.pacrami</Modifikuesi>
    <Nr_x002e__x0020_prot_x0020_QBZ xmlns="0e656187-b300-4fb0-8bf4-3a50f872073c">75/18</Nr_x002e__x0020_prot_x0020_QBZ>
    <Data_x0020_e_x0020_Modifikimit xmlns="0e656187-b300-4fb0-8bf4-3a50f872073c">2020-01-17T10:22:57Z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3F125-4234-427E-9D8C-252763F49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5D0710-83E6-456D-8FC5-CD3C8080A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1A3E3-2B90-44CF-9967-46ECD6388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0A97EB-6752-4D14-99D2-DCBB77189D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245992-23B9-45C7-A5EC-C071B066C64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C6696D3-C1A5-4D9F-8A61-3F3C12039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4355</Words>
  <Characters>24830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lëshimin, transferimin dhe anulimin e garancive të origjinës për energjinë elektrike të prodhuar nga burimet e rinovueshme</vt:lpstr>
    </vt:vector>
  </TitlesOfParts>
  <Company/>
  <LinksUpToDate>false</LinksUpToDate>
  <CharactersWithSpaces>29127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lëshimin, transferimin dhe anulimin e garancive të origjinës për energjinë elektrike të prodhuar nga burimet e rinovueshme</dc:title>
  <dc:creator>Entela Suli</dc:creator>
  <cp:lastModifiedBy>Rovena Lipe</cp:lastModifiedBy>
  <cp:revision>3</cp:revision>
  <dcterms:created xsi:type="dcterms:W3CDTF">2024-05-03T10:19:00Z</dcterms:created>
  <dcterms:modified xsi:type="dcterms:W3CDTF">2024-05-03T10:19:00Z</dcterms:modified>
</cp:coreProperties>
</file>