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840AF" w14:textId="77777777" w:rsidR="00D729DC" w:rsidRPr="0048751B" w:rsidRDefault="00405A34" w:rsidP="00E16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75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289720" w14:textId="7D827D24" w:rsidR="00405A34" w:rsidRPr="0048751B" w:rsidRDefault="00405A34" w:rsidP="00E16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751B">
        <w:rPr>
          <w:rFonts w:ascii="Garamond" w:hAnsi="Garamond"/>
          <w:b/>
          <w:sz w:val="24"/>
          <w:szCs w:val="24"/>
          <w:lang w:val="sq-AL"/>
        </w:rPr>
        <w:t>Nr. 7</w:t>
      </w:r>
      <w:r w:rsidR="00D729DC" w:rsidRPr="0048751B">
        <w:rPr>
          <w:rFonts w:ascii="Garamond" w:hAnsi="Garamond"/>
          <w:b/>
          <w:sz w:val="24"/>
          <w:szCs w:val="24"/>
          <w:lang w:val="sq-AL"/>
        </w:rPr>
        <w:t>, d</w:t>
      </w:r>
      <w:r w:rsidRPr="0048751B">
        <w:rPr>
          <w:rFonts w:ascii="Garamond" w:hAnsi="Garamond"/>
          <w:b/>
          <w:sz w:val="24"/>
          <w:szCs w:val="24"/>
          <w:lang w:val="sq-AL"/>
        </w:rPr>
        <w:t>atë</w:t>
      </w:r>
      <w:r w:rsidR="00D976F0" w:rsidRPr="004875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751B">
        <w:rPr>
          <w:rFonts w:ascii="Garamond" w:hAnsi="Garamond"/>
          <w:b/>
          <w:sz w:val="24"/>
          <w:szCs w:val="24"/>
          <w:lang w:val="sq-AL"/>
        </w:rPr>
        <w:t>16</w:t>
      </w:r>
      <w:r w:rsidR="0048751B" w:rsidRPr="0048751B">
        <w:rPr>
          <w:rFonts w:ascii="Garamond" w:hAnsi="Garamond"/>
          <w:b/>
          <w:sz w:val="24"/>
          <w:szCs w:val="24"/>
          <w:lang w:val="sq-AL"/>
        </w:rPr>
        <w:t>.</w:t>
      </w:r>
      <w:r w:rsidR="00D729DC" w:rsidRPr="0048751B">
        <w:rPr>
          <w:rFonts w:ascii="Garamond" w:hAnsi="Garamond"/>
          <w:b/>
          <w:sz w:val="24"/>
          <w:szCs w:val="24"/>
          <w:lang w:val="sq-AL"/>
        </w:rPr>
        <w:t>1.2020</w:t>
      </w:r>
    </w:p>
    <w:p w14:paraId="3D4DDF3B" w14:textId="77777777" w:rsidR="00E16207" w:rsidRPr="0048751B" w:rsidRDefault="00E16207" w:rsidP="00E16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F1EBD1" w14:textId="2B2551AE" w:rsidR="00405A34" w:rsidRPr="0048751B" w:rsidRDefault="00405A34" w:rsidP="00E162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751B">
        <w:rPr>
          <w:rFonts w:ascii="Garamond" w:hAnsi="Garamond"/>
          <w:b/>
          <w:sz w:val="24"/>
          <w:szCs w:val="24"/>
          <w:lang w:val="sq-AL"/>
        </w:rPr>
        <w:t>MBI</w:t>
      </w:r>
      <w:r w:rsidR="00D729DC" w:rsidRPr="004875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751B">
        <w:rPr>
          <w:rFonts w:ascii="Garamond" w:hAnsi="Garamond"/>
          <w:b/>
          <w:sz w:val="24"/>
          <w:szCs w:val="24"/>
          <w:lang w:val="sq-AL"/>
        </w:rPr>
        <w:t>MIRATIMIN E ÇMIMIT VJETOR TË BLERJES SË ENERGJISË ELEKTRIKE QË DO T’U PAGUHET PRODHUESVE EKZISTUES ME PËRPARËSI PËR VITIN 2020</w:t>
      </w:r>
    </w:p>
    <w:p w14:paraId="6F79B518" w14:textId="77777777" w:rsidR="00E16207" w:rsidRPr="0048751B" w:rsidRDefault="00E16207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74E227" w14:textId="14C900B2" w:rsidR="00D729DC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Në mbështetje të nenit 16</w:t>
      </w:r>
      <w:r w:rsidR="00D976F0" w:rsidRPr="0048751B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të </w:t>
      </w:r>
      <w:r w:rsidR="00D976F0" w:rsidRPr="0048751B">
        <w:rPr>
          <w:rFonts w:ascii="Garamond" w:hAnsi="Garamond"/>
          <w:sz w:val="24"/>
          <w:szCs w:val="24"/>
          <w:lang w:val="sq-AL"/>
        </w:rPr>
        <w:t>li</w:t>
      </w:r>
      <w:r w:rsidRPr="0048751B">
        <w:rPr>
          <w:rFonts w:ascii="Garamond" w:hAnsi="Garamond"/>
          <w:sz w:val="24"/>
          <w:szCs w:val="24"/>
          <w:lang w:val="sq-AL"/>
        </w:rPr>
        <w:t xml:space="preserve">gjit nr. 43/2015 “Për sektorin </w:t>
      </w:r>
      <w:r w:rsidR="00D976F0" w:rsidRPr="0048751B">
        <w:rPr>
          <w:rFonts w:ascii="Garamond" w:hAnsi="Garamond"/>
          <w:sz w:val="24"/>
          <w:szCs w:val="24"/>
          <w:lang w:val="sq-AL"/>
        </w:rPr>
        <w:t>e energjisë elektrike</w:t>
      </w:r>
      <w:r w:rsidRPr="0048751B">
        <w:rPr>
          <w:rFonts w:ascii="Garamond" w:hAnsi="Garamond"/>
          <w:sz w:val="24"/>
          <w:szCs w:val="24"/>
          <w:lang w:val="sq-AL"/>
        </w:rPr>
        <w:t>”, i ndryshuar; nenit 22</w:t>
      </w:r>
      <w:r w:rsidR="0048751B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të </w:t>
      </w:r>
      <w:r w:rsidR="00D976F0" w:rsidRPr="0048751B">
        <w:rPr>
          <w:rFonts w:ascii="Garamond" w:hAnsi="Garamond"/>
          <w:sz w:val="24"/>
          <w:szCs w:val="24"/>
          <w:lang w:val="sq-AL"/>
        </w:rPr>
        <w:t xml:space="preserve">ligjit </w:t>
      </w:r>
      <w:r w:rsidRPr="0048751B">
        <w:rPr>
          <w:rFonts w:ascii="Garamond" w:hAnsi="Garamond"/>
          <w:sz w:val="24"/>
          <w:szCs w:val="24"/>
          <w:lang w:val="sq-AL"/>
        </w:rPr>
        <w:t xml:space="preserve">nr. 7/2017 “Për nxitjen e përdorimit të energjisë nga burimet e rinovueshme”, dhe </w:t>
      </w:r>
      <w:proofErr w:type="spellStart"/>
      <w:r w:rsidRPr="0048751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48751B">
        <w:rPr>
          <w:rFonts w:ascii="Garamond" w:hAnsi="Garamond"/>
          <w:sz w:val="24"/>
          <w:szCs w:val="24"/>
          <w:lang w:val="sq-AL"/>
        </w:rPr>
        <w:t xml:space="preserve"> nr. 687</w:t>
      </w:r>
      <w:r w:rsidR="0048751B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datë 22.11.2017 “Për miratimin e metodologjisë së përcaktimit të çmimit vjetor të blerjes së energjisë elektrike që do t’u paguhet prodhuesve ekzistues me përparësi”</w:t>
      </w:r>
      <w:r w:rsidR="0048751B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nenit 15 të “Rregullave të organizimit, funksionimit dhe procedurave të ERE-s”, miratuar me vendimin e Bordit të ERE-s, nr. 96, datë 17.6.2016, Bordi i ERE-s</w:t>
      </w:r>
      <w:r w:rsidR="0048751B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në mbledhjen e tij të datës 16.1.2020, mbasi shqyrtoi relacionin e Drejtorisë së Tarifave dhe Çmimeve nr</w:t>
      </w:r>
      <w:r w:rsidR="0048751B">
        <w:rPr>
          <w:rFonts w:ascii="Garamond" w:hAnsi="Garamond"/>
          <w:sz w:val="24"/>
          <w:szCs w:val="24"/>
          <w:lang w:val="sq-AL"/>
        </w:rPr>
        <w:t xml:space="preserve">. </w:t>
      </w:r>
      <w:r w:rsidRPr="0048751B">
        <w:rPr>
          <w:rFonts w:ascii="Garamond" w:hAnsi="Garamond"/>
          <w:sz w:val="24"/>
          <w:szCs w:val="24"/>
          <w:lang w:val="sq-AL"/>
        </w:rPr>
        <w:t>5/3</w:t>
      </w:r>
      <w:r w:rsidR="004875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8751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8751B">
        <w:rPr>
          <w:rFonts w:ascii="Garamond" w:hAnsi="Garamond"/>
          <w:sz w:val="24"/>
          <w:szCs w:val="24"/>
          <w:lang w:val="sq-AL"/>
        </w:rPr>
        <w:t>.</w:t>
      </w:r>
      <w:r w:rsidRPr="0048751B">
        <w:rPr>
          <w:rFonts w:ascii="Garamond" w:hAnsi="Garamond"/>
          <w:sz w:val="24"/>
          <w:szCs w:val="24"/>
          <w:lang w:val="sq-AL"/>
        </w:rPr>
        <w:t>, datë 13</w:t>
      </w:r>
      <w:r w:rsidR="00D976F0" w:rsidRPr="0048751B">
        <w:rPr>
          <w:rFonts w:ascii="Garamond" w:hAnsi="Garamond"/>
          <w:sz w:val="24"/>
          <w:szCs w:val="24"/>
          <w:lang w:val="sq-AL"/>
        </w:rPr>
        <w:t>.</w:t>
      </w:r>
      <w:r w:rsidRPr="0048751B">
        <w:rPr>
          <w:rFonts w:ascii="Garamond" w:hAnsi="Garamond"/>
          <w:sz w:val="24"/>
          <w:szCs w:val="24"/>
          <w:lang w:val="sq-AL"/>
        </w:rPr>
        <w:t>1.2020, në lidhje me miratimin e çmimit vjetor të blerjes së energjisë elektrike që do t’u paguhet prodhuesve ekzistues me përparësi për vitin 2020,</w:t>
      </w:r>
    </w:p>
    <w:p w14:paraId="669058CD" w14:textId="07F270EF" w:rsidR="00405A34" w:rsidRPr="0048751B" w:rsidRDefault="0048751B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05A34" w:rsidRPr="0048751B">
        <w:rPr>
          <w:rFonts w:ascii="Garamond" w:hAnsi="Garamond"/>
          <w:sz w:val="24"/>
          <w:szCs w:val="24"/>
          <w:lang w:val="sq-AL"/>
        </w:rPr>
        <w:t>onstatoi se:</w:t>
      </w:r>
    </w:p>
    <w:p w14:paraId="34D70EDA" w14:textId="63F03C76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- B</w:t>
      </w:r>
      <w:r w:rsidR="00405A34" w:rsidRPr="0048751B">
        <w:rPr>
          <w:rFonts w:ascii="Garamond" w:hAnsi="Garamond"/>
          <w:sz w:val="24"/>
          <w:szCs w:val="24"/>
          <w:lang w:val="sq-AL"/>
        </w:rPr>
        <w:t>ordi i ERE-s</w:t>
      </w:r>
      <w:r w:rsidR="0048751B">
        <w:rPr>
          <w:rFonts w:ascii="Garamond" w:hAnsi="Garamond"/>
          <w:sz w:val="24"/>
          <w:szCs w:val="24"/>
          <w:lang w:val="sq-AL"/>
        </w:rPr>
        <w:t>,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me </w:t>
      </w:r>
      <w:r w:rsidR="0048751B">
        <w:rPr>
          <w:rFonts w:ascii="Garamond" w:hAnsi="Garamond"/>
          <w:sz w:val="24"/>
          <w:szCs w:val="24"/>
          <w:lang w:val="sq-AL"/>
        </w:rPr>
        <w:t>v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endimin nr. 201, datë 12.12.2019 la në fuqi </w:t>
      </w:r>
      <w:r w:rsidR="0048751B">
        <w:rPr>
          <w:rFonts w:ascii="Garamond" w:hAnsi="Garamond"/>
          <w:sz w:val="24"/>
          <w:szCs w:val="24"/>
          <w:lang w:val="sq-AL"/>
        </w:rPr>
        <w:t>v</w:t>
      </w:r>
      <w:r w:rsidR="00405A34" w:rsidRPr="0048751B">
        <w:rPr>
          <w:rFonts w:ascii="Garamond" w:hAnsi="Garamond"/>
          <w:sz w:val="24"/>
          <w:szCs w:val="24"/>
          <w:lang w:val="sq-AL"/>
        </w:rPr>
        <w:t>endimin nr.</w:t>
      </w:r>
      <w:r w:rsidR="0048751B">
        <w:rPr>
          <w:rFonts w:ascii="Garamond" w:hAnsi="Garamond"/>
          <w:sz w:val="24"/>
          <w:szCs w:val="24"/>
          <w:lang w:val="sq-AL"/>
        </w:rPr>
        <w:t xml:space="preserve"> 8, datë 17.</w:t>
      </w:r>
      <w:r w:rsidR="00405A34" w:rsidRPr="0048751B">
        <w:rPr>
          <w:rFonts w:ascii="Garamond" w:hAnsi="Garamond"/>
          <w:sz w:val="24"/>
          <w:szCs w:val="24"/>
          <w:lang w:val="sq-AL"/>
        </w:rPr>
        <w:t>1.2019 “Mbi çmimin vjetor të blerjes së energjisë elektrike, që do t’u paguhet prodhuesve ekzistues me përparësi të energjisë elektrike për vitin 2019”, deri në miratimin e një çmimi nga ERE, mbështetur në publikimin e raportit vjetor të Bursës Hungareze të Energjisë (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), si dhe publikimet e Bankës së Shqipërisë për kursin e këmbimit </w:t>
      </w:r>
      <w:r w:rsidR="0048751B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.</w:t>
      </w:r>
    </w:p>
    <w:p w14:paraId="3961950A" w14:textId="0BC6E53F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- </w:t>
      </w:r>
      <w:r w:rsidR="00405A34" w:rsidRPr="0048751B">
        <w:rPr>
          <w:rFonts w:ascii="Garamond" w:hAnsi="Garamond"/>
          <w:sz w:val="24"/>
          <w:szCs w:val="24"/>
          <w:lang w:val="sq-AL"/>
        </w:rPr>
        <w:t>Në vijim të publikimit të raportit vjetor të tregut të ditës në avancë (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DAM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) të Bursës Hungareze të Energjisë për vitin 2019 dhe kursit të këmbimit </w:t>
      </w:r>
      <w:r w:rsidR="00E74317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 të Bankës së Shqipërisë, në zbatim të vendimit të Bordit të ERE-s nr. 201, datë 12.12.2019, plotësohen kushtet për përcaktimin e çmimit vjetor të blerjes së energjisë elektrike që do t’u paguhet prodhuesve ekzistues me përparësi për vitin 2020, sipas përcaktimeve të 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74317">
        <w:rPr>
          <w:rFonts w:ascii="Garamond" w:hAnsi="Garamond"/>
          <w:sz w:val="24"/>
          <w:szCs w:val="24"/>
          <w:lang w:val="sq-AL"/>
        </w:rPr>
        <w:t>-së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nr. 687, datë 22.11.2017 “Për miratimin e metodologjisë së përcaktimit të çmimit vjetor të blerjes së energjisë elektrike që do t’u paguhet prodhuesve ekzistues me përparësi”.</w:t>
      </w:r>
    </w:p>
    <w:p w14:paraId="6F9F8449" w14:textId="2F64C3AE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- </w:t>
      </w:r>
      <w:r w:rsidR="00405A34" w:rsidRPr="0048751B">
        <w:rPr>
          <w:rFonts w:ascii="Garamond" w:hAnsi="Garamond"/>
          <w:sz w:val="24"/>
          <w:szCs w:val="24"/>
          <w:lang w:val="sq-AL"/>
        </w:rPr>
        <w:t>Nga të dhënat e raportit vjetor të Bursës së Energjisë së Hungarisë (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)</w:t>
      </w:r>
      <w:r w:rsidR="00D976F0" w:rsidRPr="0048751B">
        <w:rPr>
          <w:rFonts w:ascii="Garamond" w:hAnsi="Garamond"/>
          <w:sz w:val="24"/>
          <w:szCs w:val="24"/>
          <w:lang w:val="sq-AL"/>
        </w:rPr>
        <w:t xml:space="preserve"> </w:t>
      </w:r>
      <w:r w:rsidR="00405A34" w:rsidRPr="0048751B">
        <w:rPr>
          <w:rFonts w:ascii="Garamond" w:hAnsi="Garamond"/>
          <w:sz w:val="24"/>
          <w:szCs w:val="24"/>
          <w:lang w:val="sq-AL"/>
        </w:rPr>
        <w:t>është marrë çmimi mesatar vjetor i tregut të ditës në avancë (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DAM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) të energjisë elektrike në profilin bandë (</w:t>
      </w:r>
      <w:proofErr w:type="spellStart"/>
      <w:r w:rsidR="00405A34" w:rsidRPr="00E74317">
        <w:rPr>
          <w:rFonts w:ascii="Garamond" w:hAnsi="Garamond"/>
          <w:i/>
          <w:sz w:val="24"/>
          <w:szCs w:val="24"/>
          <w:lang w:val="sq-AL"/>
        </w:rPr>
        <w:t>baseload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) për vitin 2019, i cili rezulton në vlerën 50.36 </w:t>
      </w:r>
      <w:r w:rsidR="00E74317">
        <w:rPr>
          <w:rFonts w:ascii="Garamond" w:hAnsi="Garamond"/>
          <w:sz w:val="24"/>
          <w:szCs w:val="24"/>
          <w:lang w:val="sq-AL"/>
        </w:rPr>
        <w:t>e</w:t>
      </w:r>
      <w:r w:rsidR="00405A34" w:rsidRPr="0048751B">
        <w:rPr>
          <w:rFonts w:ascii="Garamond" w:hAnsi="Garamond"/>
          <w:sz w:val="24"/>
          <w:szCs w:val="24"/>
          <w:lang w:val="sq-AL"/>
        </w:rPr>
        <w:t>uro/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.</w:t>
      </w:r>
    </w:p>
    <w:p w14:paraId="55A2D4B0" w14:textId="1A5AA4BC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- 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Nga të dhënat e deritanishme të publikuara nga Banka e </w:t>
      </w:r>
      <w:r w:rsidR="00E74317" w:rsidRPr="0048751B">
        <w:rPr>
          <w:rFonts w:ascii="Garamond" w:hAnsi="Garamond"/>
          <w:sz w:val="24"/>
          <w:szCs w:val="24"/>
          <w:lang w:val="sq-AL"/>
        </w:rPr>
        <w:t>Shqipërisë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mbi kursin e këmbimit </w:t>
      </w:r>
      <w:r w:rsidR="00E74317" w:rsidRPr="0048751B">
        <w:rPr>
          <w:rFonts w:ascii="Garamond" w:hAnsi="Garamond"/>
          <w:sz w:val="24"/>
          <w:szCs w:val="24"/>
          <w:lang w:val="sq-AL"/>
        </w:rPr>
        <w:t xml:space="preserve">euro/lekë </w:t>
      </w:r>
      <w:r w:rsidR="00405A34" w:rsidRPr="0048751B">
        <w:rPr>
          <w:rFonts w:ascii="Garamond" w:hAnsi="Garamond"/>
          <w:sz w:val="24"/>
          <w:szCs w:val="24"/>
          <w:lang w:val="sq-AL"/>
        </w:rPr>
        <w:t>për çdo muaj të vitit 2019, rezulton që kursi mesatar i këmbimit për vitin 2019 të jetë</w:t>
      </w:r>
      <w:r w:rsidR="00D976F0" w:rsidRPr="0048751B">
        <w:rPr>
          <w:rFonts w:ascii="Garamond" w:hAnsi="Garamond"/>
          <w:sz w:val="24"/>
          <w:szCs w:val="24"/>
          <w:lang w:val="sq-AL"/>
        </w:rPr>
        <w:t xml:space="preserve"> 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123.01 </w:t>
      </w:r>
      <w:r w:rsidR="00E74317" w:rsidRPr="0048751B">
        <w:rPr>
          <w:rFonts w:ascii="Garamond" w:hAnsi="Garamond"/>
          <w:sz w:val="24"/>
          <w:szCs w:val="24"/>
          <w:lang w:val="sq-AL"/>
        </w:rPr>
        <w:t>euro/lekë</w:t>
      </w:r>
      <w:r w:rsidR="00405A34" w:rsidRPr="0048751B">
        <w:rPr>
          <w:rFonts w:ascii="Garamond" w:hAnsi="Garamond"/>
          <w:sz w:val="24"/>
          <w:szCs w:val="24"/>
          <w:lang w:val="sq-AL"/>
        </w:rPr>
        <w:t>.</w:t>
      </w:r>
    </w:p>
    <w:p w14:paraId="62C63AA1" w14:textId="38B8D559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- </w:t>
      </w:r>
      <w:r w:rsidR="00405A34" w:rsidRPr="0048751B">
        <w:rPr>
          <w:rFonts w:ascii="Garamond" w:hAnsi="Garamond"/>
          <w:sz w:val="24"/>
          <w:szCs w:val="24"/>
          <w:lang w:val="sq-AL"/>
        </w:rPr>
        <w:t>Nisur nga element</w:t>
      </w:r>
      <w:r w:rsidR="00E74317">
        <w:rPr>
          <w:rFonts w:ascii="Garamond" w:hAnsi="Garamond"/>
          <w:sz w:val="24"/>
          <w:szCs w:val="24"/>
          <w:lang w:val="sq-AL"/>
        </w:rPr>
        <w:t>e</w:t>
      </w:r>
      <w:r w:rsidR="00405A34" w:rsidRPr="0048751B">
        <w:rPr>
          <w:rFonts w:ascii="Garamond" w:hAnsi="Garamond"/>
          <w:sz w:val="24"/>
          <w:szCs w:val="24"/>
          <w:lang w:val="sq-AL"/>
        </w:rPr>
        <w:t>t e përcaktuar</w:t>
      </w:r>
      <w:r w:rsidR="00E74317">
        <w:rPr>
          <w:rFonts w:ascii="Garamond" w:hAnsi="Garamond"/>
          <w:sz w:val="24"/>
          <w:szCs w:val="24"/>
          <w:lang w:val="sq-AL"/>
        </w:rPr>
        <w:t>a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më sipër dhe në zbatim të formulës përllogaritëse të pikës 3</w:t>
      </w:r>
      <w:r w:rsidR="00E74317">
        <w:rPr>
          <w:rFonts w:ascii="Garamond" w:hAnsi="Garamond"/>
          <w:sz w:val="24"/>
          <w:szCs w:val="24"/>
          <w:lang w:val="sq-AL"/>
        </w:rPr>
        <w:t>,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të</w:t>
      </w:r>
      <w:r w:rsidR="00D976F0" w:rsidRPr="004875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E74317">
        <w:rPr>
          <w:rFonts w:ascii="Garamond" w:hAnsi="Garamond"/>
          <w:sz w:val="24"/>
          <w:szCs w:val="24"/>
          <w:lang w:val="sq-AL"/>
        </w:rPr>
        <w:t>-së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nr. 687</w:t>
      </w:r>
      <w:r w:rsidR="00E74317">
        <w:rPr>
          <w:rFonts w:ascii="Garamond" w:hAnsi="Garamond"/>
          <w:sz w:val="24"/>
          <w:szCs w:val="24"/>
          <w:lang w:val="sq-AL"/>
        </w:rPr>
        <w:t>,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datë 22 </w:t>
      </w:r>
      <w:r w:rsidR="00E74317">
        <w:rPr>
          <w:rFonts w:ascii="Garamond" w:hAnsi="Garamond"/>
          <w:sz w:val="24"/>
          <w:szCs w:val="24"/>
          <w:lang w:val="sq-AL"/>
        </w:rPr>
        <w:t>n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ëntor 2017, në lidhje me metodologjinë e përcaktimit të çmimit vjetor të blerjes së energjisë elektrike që do t’u paguhet prodhuesve ekzistues me përparësi çmimi vjetor i blerjes së energjisë elektrike që do t’u paguhet prodhuesve ekzistues me përparësi për vitin 2020 është 8.0532 </w:t>
      </w:r>
      <w:r w:rsidR="008279D4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.</w:t>
      </w:r>
    </w:p>
    <w:p w14:paraId="69C41265" w14:textId="3AA62909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- 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Me publikimin e raportit përfundimtar vjetor të Bankës së Shqipërisë, nëse për kursin e këmbimit </w:t>
      </w:r>
      <w:r w:rsidR="008279D4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 do të rezultojnë diferenca nga vlera e publikuar deri në marrjen e këtij vendimi, ERE rezervon të drejtën e rishikimit të </w:t>
      </w:r>
      <w:r w:rsidR="008279D4" w:rsidRPr="0048751B">
        <w:rPr>
          <w:rFonts w:ascii="Garamond" w:hAnsi="Garamond"/>
          <w:sz w:val="24"/>
          <w:szCs w:val="24"/>
          <w:lang w:val="sq-AL"/>
        </w:rPr>
        <w:t>çmimit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vjetor të blerjes së energjisë elektrike</w:t>
      </w:r>
      <w:r w:rsidR="00EB7622">
        <w:rPr>
          <w:rFonts w:ascii="Garamond" w:hAnsi="Garamond"/>
          <w:sz w:val="24"/>
          <w:szCs w:val="24"/>
          <w:lang w:val="sq-AL"/>
        </w:rPr>
        <w:t>,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i cili do t’u paguhet prodhuesve me përparësi për vitin 2020.</w:t>
      </w:r>
    </w:p>
    <w:p w14:paraId="58CFBFF8" w14:textId="2A706B26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P</w:t>
      </w:r>
      <w:r w:rsidR="00405A34" w:rsidRPr="0048751B">
        <w:rPr>
          <w:rFonts w:ascii="Garamond" w:hAnsi="Garamond"/>
          <w:sz w:val="24"/>
          <w:szCs w:val="24"/>
          <w:lang w:val="sq-AL"/>
        </w:rPr>
        <w:t>ër gjithë sa më sipër, Bordi i ERE-s</w:t>
      </w:r>
    </w:p>
    <w:p w14:paraId="350479AA" w14:textId="77777777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BC502B" w14:textId="77777777" w:rsidR="00405A34" w:rsidRPr="0048751B" w:rsidRDefault="00405A34" w:rsidP="00D729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VENDOSI:</w:t>
      </w:r>
    </w:p>
    <w:p w14:paraId="5E5C3A31" w14:textId="7645969A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Miratimin e çmimit vjetor të blerjes së energjisë elektrike prej 8.0532 </w:t>
      </w:r>
      <w:r w:rsidR="00EB7622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>, i cili do t’u paguhet prodhuesve ekzistues me përparësi për vitin 2020.</w:t>
      </w:r>
    </w:p>
    <w:p w14:paraId="64C8D311" w14:textId="7F163465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2. 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Me publikimin e raportit vjetor të Bankës së Shqipërisë për vitin 2019, në rast se kursi i këmbimit </w:t>
      </w:r>
      <w:r w:rsidR="00EB7622">
        <w:rPr>
          <w:rFonts w:ascii="Garamond" w:hAnsi="Garamond"/>
          <w:sz w:val="24"/>
          <w:szCs w:val="24"/>
          <w:lang w:val="sq-AL"/>
        </w:rPr>
        <w:t>l</w:t>
      </w:r>
      <w:r w:rsidR="00405A34" w:rsidRPr="0048751B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405A34" w:rsidRPr="0048751B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="00405A34" w:rsidRPr="0048751B">
        <w:rPr>
          <w:rFonts w:ascii="Garamond" w:hAnsi="Garamond"/>
          <w:sz w:val="24"/>
          <w:szCs w:val="24"/>
          <w:lang w:val="sq-AL"/>
        </w:rPr>
        <w:t xml:space="preserve"> do të rezultojnë i ndryshëm nga vlera e publikuar deri në marrjen e këtij vendimi, ERE do të korrigjojë çmimin vjetor të blerjes së energjisë elektrike</w:t>
      </w:r>
      <w:r w:rsidR="00EB7622">
        <w:rPr>
          <w:rFonts w:ascii="Garamond" w:hAnsi="Garamond"/>
          <w:sz w:val="24"/>
          <w:szCs w:val="24"/>
          <w:lang w:val="sq-AL"/>
        </w:rPr>
        <w:t>,</w:t>
      </w:r>
      <w:r w:rsidR="00405A34" w:rsidRPr="0048751B">
        <w:rPr>
          <w:rFonts w:ascii="Garamond" w:hAnsi="Garamond"/>
          <w:sz w:val="24"/>
          <w:szCs w:val="24"/>
          <w:lang w:val="sq-AL"/>
        </w:rPr>
        <w:t xml:space="preserve"> i cili do t’u paguhet prodhuesve me përparësi për vitin 2020.</w:t>
      </w:r>
    </w:p>
    <w:p w14:paraId="0D51EC34" w14:textId="3552959C" w:rsidR="00405A34" w:rsidRPr="0048751B" w:rsidRDefault="00D729DC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 xml:space="preserve">3. </w:t>
      </w:r>
      <w:r w:rsidR="00405A34" w:rsidRPr="0048751B">
        <w:rPr>
          <w:rFonts w:ascii="Garamond" w:hAnsi="Garamond"/>
          <w:sz w:val="24"/>
          <w:szCs w:val="24"/>
          <w:lang w:val="sq-AL"/>
        </w:rPr>
        <w:t>Drejtoria e Tarifave dhe Çmimeve të njoftojë palët e interesit për vendimin e Bordit të ERE-s.</w:t>
      </w:r>
    </w:p>
    <w:p w14:paraId="08334B67" w14:textId="11E50CBE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Ky vendim hyn në fuqi menjëherë</w:t>
      </w:r>
      <w:r w:rsidR="00EB7622">
        <w:rPr>
          <w:rFonts w:ascii="Garamond" w:hAnsi="Garamond"/>
          <w:sz w:val="24"/>
          <w:szCs w:val="24"/>
          <w:lang w:val="sq-AL"/>
        </w:rPr>
        <w:t>.</w:t>
      </w:r>
      <w:r w:rsidRPr="0048751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32E075B7" w14:textId="77777777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810ADA8" w14:textId="60F6DD5F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Për këtë vendim mund të kërkohet rishikim br</w:t>
      </w:r>
      <w:r w:rsidR="00EB7622">
        <w:rPr>
          <w:rFonts w:ascii="Garamond" w:hAnsi="Garamond"/>
          <w:sz w:val="24"/>
          <w:szCs w:val="24"/>
          <w:lang w:val="sq-AL"/>
        </w:rPr>
        <w:t>e</w:t>
      </w:r>
      <w:r w:rsidRPr="0048751B">
        <w:rPr>
          <w:rFonts w:ascii="Garamond" w:hAnsi="Garamond"/>
          <w:sz w:val="24"/>
          <w:szCs w:val="24"/>
          <w:lang w:val="sq-AL"/>
        </w:rPr>
        <w:t>nda 7 ditëve kalendarike</w:t>
      </w:r>
      <w:r w:rsidR="003444DF">
        <w:rPr>
          <w:rFonts w:ascii="Garamond" w:hAnsi="Garamond"/>
          <w:sz w:val="24"/>
          <w:szCs w:val="24"/>
          <w:lang w:val="sq-AL"/>
        </w:rPr>
        <w:t>,</w:t>
      </w:r>
      <w:r w:rsidRPr="0048751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EB7622">
        <w:rPr>
          <w:rFonts w:ascii="Garamond" w:hAnsi="Garamond"/>
          <w:sz w:val="24"/>
          <w:szCs w:val="24"/>
          <w:lang w:val="sq-AL"/>
        </w:rPr>
        <w:t>e</w:t>
      </w:r>
      <w:r w:rsidRPr="0048751B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713472D1" w14:textId="77777777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25ADD2" w14:textId="13810D52" w:rsidR="00405A34" w:rsidRPr="0048751B" w:rsidRDefault="00405A34" w:rsidP="00D729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751B">
        <w:rPr>
          <w:rFonts w:ascii="Garamond" w:hAnsi="Garamond"/>
          <w:sz w:val="24"/>
          <w:szCs w:val="24"/>
          <w:lang w:val="sq-AL"/>
        </w:rPr>
        <w:t>KRYETAR</w:t>
      </w:r>
    </w:p>
    <w:p w14:paraId="348A085D" w14:textId="587D018B" w:rsidR="00405A34" w:rsidRPr="0048751B" w:rsidRDefault="00405A34" w:rsidP="00D729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8751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D729DC" w:rsidRPr="0048751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E6F9EAB" w14:textId="77777777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B26D985" w14:textId="77777777" w:rsidR="00405A34" w:rsidRPr="0048751B" w:rsidRDefault="00405A34" w:rsidP="00D72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05A34" w:rsidRPr="00487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31D1B"/>
    <w:multiLevelType w:val="hybridMultilevel"/>
    <w:tmpl w:val="A98843A8"/>
    <w:lvl w:ilvl="0" w:tplc="7C60F8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632B36"/>
    <w:multiLevelType w:val="multilevel"/>
    <w:tmpl w:val="DAF0C9F4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B82F2D"/>
    <w:multiLevelType w:val="hybridMultilevel"/>
    <w:tmpl w:val="1822400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161D46"/>
    <w:rsid w:val="00220ADF"/>
    <w:rsid w:val="00335D03"/>
    <w:rsid w:val="003444DF"/>
    <w:rsid w:val="00405A34"/>
    <w:rsid w:val="0047059B"/>
    <w:rsid w:val="0048751B"/>
    <w:rsid w:val="004D6D3B"/>
    <w:rsid w:val="004F23B2"/>
    <w:rsid w:val="008279D4"/>
    <w:rsid w:val="009553B7"/>
    <w:rsid w:val="00BD5026"/>
    <w:rsid w:val="00C36665"/>
    <w:rsid w:val="00D729DC"/>
    <w:rsid w:val="00D976F0"/>
    <w:rsid w:val="00E16207"/>
    <w:rsid w:val="00E74317"/>
    <w:rsid w:val="00EB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7B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05A3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5A3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405A3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05A34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405A34"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405A3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locked/>
    <w:rsid w:val="00405A3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05A3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5A3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405A3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05A34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405A34"/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rsid w:val="00405A3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locked/>
    <w:rsid w:val="00405A3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2481694D44AACBFBF7167B6866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2020-02-03T13:05:13Z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 Mbi miratimin e çmimit vjetor të blerjes së energjisë elektrike që do t’u paguhet prodhuesve ekzistues me përparësi për vitin 2020</Titulli>
    <Modifikuesi xmlns="0e656187-b300-4fb0-8bf4-3a50f872073c">Malvin.Zaimi</Modifikuesi>
    <Nr_x002e__x0020_prot_x0020_QBZ xmlns="0e656187-b300-4fb0-8bf4-3a50f872073c">179/1</Nr_x002e__x0020_prot_x0020_QBZ>
    <Data_x0020_e_x0020_Modifikimit xmlns="0e656187-b300-4fb0-8bf4-3a50f872073c">2020-02-03T14:40:53Z</Data_x0020_e_x0020_Modifikimit>
    <Dekretuar xmlns="0e656187-b300-4fb0-8bf4-3a50f872073c">false</Dekretuar>
    <Data xmlns="0e656187-b300-4fb0-8bf4-3a50f872073c">2020-01-15T23:00:00Z</Data>
    <Nr_x002e__x0020_protokolli_x0020_i_x0020_aktit xmlns="0e656187-b300-4fb0-8bf4-3a50f872073c">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2481694D44AACBFBF7167B6866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312812-C6E7-4DD1-A948-26E856ED5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4B6C00-1B91-4A0A-940A-040B5F5217D7}">
  <ds:schemaRefs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8F7A841-FB24-4B5C-9B13-E6CCB6171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A21453-DB0F-42EA-862C-022E6A032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AB5DC2-1815-42BC-A3F7-E34B096B53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çmimit vjetor të blerjes së energjisë elektrike që do t’u paguhet prodhuesve ekzistues me përparësi për vitin 2020</vt:lpstr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çmimit vjetor të blerjes së energjisë elektrike që do t’u paguhet prodhuesve ekzistues me përparësi për vitin 2020</dc:title>
  <dc:creator>Entela Suli</dc:creator>
  <cp:lastModifiedBy>Jorina Kryeziu</cp:lastModifiedBy>
  <cp:revision>10</cp:revision>
  <dcterms:created xsi:type="dcterms:W3CDTF">2020-02-03T13:03:00Z</dcterms:created>
  <dcterms:modified xsi:type="dcterms:W3CDTF">2020-02-04T11:01:00Z</dcterms:modified>
</cp:coreProperties>
</file>