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850D8" w14:textId="77777777" w:rsidR="00714D9D" w:rsidRPr="007D5039" w:rsidRDefault="00714D9D" w:rsidP="00714D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5039">
        <w:rPr>
          <w:rFonts w:ascii="Garamond" w:hAnsi="Garamond"/>
          <w:b/>
          <w:sz w:val="24"/>
          <w:szCs w:val="24"/>
          <w:lang w:val="sq-AL"/>
        </w:rPr>
        <w:t>VENDIM</w:t>
      </w:r>
    </w:p>
    <w:p w14:paraId="5EB21B80" w14:textId="779FF81C" w:rsidR="00714D9D" w:rsidRPr="007D5039" w:rsidRDefault="00714D9D" w:rsidP="00714D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5039">
        <w:rPr>
          <w:rFonts w:ascii="Garamond" w:hAnsi="Garamond"/>
          <w:b/>
          <w:sz w:val="24"/>
          <w:szCs w:val="24"/>
          <w:lang w:val="sq-AL"/>
        </w:rPr>
        <w:t xml:space="preserve">Nr. 10, </w:t>
      </w:r>
      <w:r w:rsidR="007D5039" w:rsidRPr="007D5039">
        <w:rPr>
          <w:rFonts w:ascii="Garamond" w:hAnsi="Garamond"/>
          <w:b/>
          <w:sz w:val="24"/>
          <w:szCs w:val="24"/>
          <w:lang w:val="sq-AL"/>
        </w:rPr>
        <w:t>datë 20.</w:t>
      </w:r>
      <w:r w:rsidRPr="007D5039">
        <w:rPr>
          <w:rFonts w:ascii="Garamond" w:hAnsi="Garamond"/>
          <w:b/>
          <w:sz w:val="24"/>
          <w:szCs w:val="24"/>
          <w:lang w:val="sq-AL"/>
        </w:rPr>
        <w:t>1.2020</w:t>
      </w:r>
    </w:p>
    <w:p w14:paraId="71D5DDB5" w14:textId="77777777" w:rsidR="00714D9D" w:rsidRPr="007D5039" w:rsidRDefault="00714D9D" w:rsidP="00714D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A74B49" w14:textId="324B2731" w:rsidR="00714D9D" w:rsidRPr="007D5039" w:rsidRDefault="00714D9D" w:rsidP="00714D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5039">
        <w:rPr>
          <w:rFonts w:ascii="Garamond" w:hAnsi="Garamond"/>
          <w:b/>
          <w:sz w:val="24"/>
          <w:szCs w:val="24"/>
          <w:lang w:val="sq-AL"/>
        </w:rPr>
        <w:t>MBI KËRKESËN PËR MOS L</w:t>
      </w:r>
      <w:r w:rsidR="007D5039">
        <w:rPr>
          <w:rFonts w:ascii="Garamond" w:hAnsi="Garamond"/>
          <w:b/>
          <w:sz w:val="24"/>
          <w:szCs w:val="24"/>
          <w:lang w:val="sq-AL"/>
        </w:rPr>
        <w:t xml:space="preserve">ICENCIMIN E SHOQËRISË </w:t>
      </w:r>
      <w:r w:rsidR="0001007A">
        <w:rPr>
          <w:rFonts w:ascii="Garamond" w:hAnsi="Garamond"/>
          <w:b/>
          <w:sz w:val="24"/>
          <w:szCs w:val="24"/>
          <w:lang w:val="sq-AL"/>
        </w:rPr>
        <w:t>“</w:t>
      </w:r>
      <w:r w:rsidR="007D5039">
        <w:rPr>
          <w:rFonts w:ascii="Garamond" w:hAnsi="Garamond"/>
          <w:b/>
          <w:sz w:val="24"/>
          <w:szCs w:val="24"/>
          <w:lang w:val="sq-AL"/>
        </w:rPr>
        <w:t>MP-HEC</w:t>
      </w:r>
      <w:r w:rsidR="0001007A">
        <w:rPr>
          <w:rFonts w:ascii="Garamond" w:hAnsi="Garamond"/>
          <w:b/>
          <w:sz w:val="24"/>
          <w:szCs w:val="24"/>
          <w:lang w:val="sq-AL"/>
        </w:rPr>
        <w:t>”</w:t>
      </w:r>
      <w:r w:rsidR="007D5039">
        <w:rPr>
          <w:rFonts w:ascii="Garamond" w:hAnsi="Garamond"/>
          <w:b/>
          <w:sz w:val="24"/>
          <w:szCs w:val="24"/>
          <w:lang w:val="sq-AL"/>
        </w:rPr>
        <w:t xml:space="preserve"> SHP</w:t>
      </w:r>
      <w:r w:rsidRPr="007D5039">
        <w:rPr>
          <w:rFonts w:ascii="Garamond" w:hAnsi="Garamond"/>
          <w:b/>
          <w:sz w:val="24"/>
          <w:szCs w:val="24"/>
          <w:lang w:val="sq-AL"/>
        </w:rPr>
        <w:t>K NGA ERE DHE KËRKESËN PËR RISHIKIMIN E VENDIMIT TË ERE-</w:t>
      </w:r>
      <w:r w:rsidR="007D5039">
        <w:rPr>
          <w:rFonts w:ascii="Garamond" w:hAnsi="Garamond"/>
          <w:b/>
          <w:sz w:val="24"/>
          <w:szCs w:val="24"/>
          <w:lang w:val="sq-AL"/>
        </w:rPr>
        <w:t>s</w:t>
      </w:r>
      <w:r w:rsidRPr="007D5039">
        <w:rPr>
          <w:rFonts w:ascii="Garamond" w:hAnsi="Garamond"/>
          <w:b/>
          <w:sz w:val="24"/>
          <w:szCs w:val="24"/>
          <w:lang w:val="sq-AL"/>
        </w:rPr>
        <w:t xml:space="preserve"> NR. 187, DATË 25.11.2019, PËR LICEN</w:t>
      </w:r>
      <w:r w:rsidR="007D5039">
        <w:rPr>
          <w:rFonts w:ascii="Garamond" w:hAnsi="Garamond"/>
          <w:b/>
          <w:sz w:val="24"/>
          <w:szCs w:val="24"/>
          <w:lang w:val="sq-AL"/>
        </w:rPr>
        <w:t>CIMIN E SHOQËRISË “MP-HEC” SHPK</w:t>
      </w:r>
      <w:r w:rsidRPr="007D5039">
        <w:rPr>
          <w:rFonts w:ascii="Garamond" w:hAnsi="Garamond"/>
          <w:b/>
          <w:sz w:val="24"/>
          <w:szCs w:val="24"/>
          <w:lang w:val="sq-AL"/>
        </w:rPr>
        <w:t>, NË VEPRIMTARINË E PRODHIMIT TË ENE</w:t>
      </w:r>
      <w:r w:rsidR="007D5039">
        <w:rPr>
          <w:rFonts w:ascii="Garamond" w:hAnsi="Garamond"/>
          <w:b/>
          <w:sz w:val="24"/>
          <w:szCs w:val="24"/>
          <w:lang w:val="sq-AL"/>
        </w:rPr>
        <w:t>RGJISË ELEKTRIKE NGA HEC “NIÇË”</w:t>
      </w:r>
    </w:p>
    <w:p w14:paraId="110003F8" w14:textId="77777777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A4E968" w14:textId="5D4B17CA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>Në mbështetje të nenit 16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Pr="007D5039">
        <w:rPr>
          <w:rFonts w:ascii="Garamond" w:hAnsi="Garamond"/>
          <w:sz w:val="24"/>
          <w:szCs w:val="24"/>
          <w:lang w:val="sq-AL"/>
        </w:rPr>
        <w:t xml:space="preserve"> pika 5, të </w:t>
      </w:r>
      <w:r w:rsidR="007D5039">
        <w:rPr>
          <w:rFonts w:ascii="Garamond" w:hAnsi="Garamond"/>
          <w:sz w:val="24"/>
          <w:szCs w:val="24"/>
          <w:lang w:val="sq-AL"/>
        </w:rPr>
        <w:t>l</w:t>
      </w:r>
      <w:r w:rsidRPr="007D5039">
        <w:rPr>
          <w:rFonts w:ascii="Garamond" w:hAnsi="Garamond"/>
          <w:sz w:val="24"/>
          <w:szCs w:val="24"/>
          <w:lang w:val="sq-AL"/>
        </w:rPr>
        <w:t>igjit nr. 43/2015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Pr="007D5039">
        <w:rPr>
          <w:rFonts w:ascii="Garamond" w:hAnsi="Garamond"/>
          <w:sz w:val="24"/>
          <w:szCs w:val="24"/>
          <w:lang w:val="sq-AL"/>
        </w:rPr>
        <w:t xml:space="preserve"> “Për </w:t>
      </w:r>
      <w:r w:rsidR="007D5039" w:rsidRPr="007D5039">
        <w:rPr>
          <w:rFonts w:ascii="Garamond" w:hAnsi="Garamond"/>
          <w:sz w:val="24"/>
          <w:szCs w:val="24"/>
          <w:lang w:val="sq-AL"/>
        </w:rPr>
        <w:t>sektorin e energjisë elektrike</w:t>
      </w:r>
      <w:r w:rsidRPr="007D5039">
        <w:rPr>
          <w:rFonts w:ascii="Garamond" w:hAnsi="Garamond"/>
          <w:sz w:val="24"/>
          <w:szCs w:val="24"/>
          <w:lang w:val="sq-AL"/>
        </w:rPr>
        <w:t xml:space="preserve">”, </w:t>
      </w:r>
      <w:r w:rsidR="007D5039">
        <w:rPr>
          <w:rFonts w:ascii="Garamond" w:hAnsi="Garamond"/>
          <w:sz w:val="24"/>
          <w:szCs w:val="24"/>
          <w:lang w:val="sq-AL"/>
        </w:rPr>
        <w:t>të</w:t>
      </w:r>
      <w:r w:rsidRPr="007D5039">
        <w:rPr>
          <w:rFonts w:ascii="Garamond" w:hAnsi="Garamond"/>
          <w:sz w:val="24"/>
          <w:szCs w:val="24"/>
          <w:lang w:val="sq-AL"/>
        </w:rPr>
        <w:t xml:space="preserve"> ndryshuar, nenit 67 dhe nenit 92, pika 1 dhe 2, të Kodit të Procedurave Administrative të Republikës së Shqipërisë, si dhe nenit 16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Pr="007D5039">
        <w:rPr>
          <w:rFonts w:ascii="Garamond" w:hAnsi="Garamond"/>
          <w:sz w:val="24"/>
          <w:szCs w:val="24"/>
          <w:lang w:val="sq-AL"/>
        </w:rPr>
        <w:t xml:space="preserve"> pika 1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Pr="007D5039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7D5039">
        <w:rPr>
          <w:rFonts w:ascii="Garamond" w:hAnsi="Garamond"/>
          <w:sz w:val="24"/>
          <w:szCs w:val="24"/>
          <w:lang w:val="sq-AL"/>
        </w:rPr>
        <w:t>B</w:t>
      </w:r>
      <w:r w:rsidRPr="007D5039">
        <w:rPr>
          <w:rFonts w:ascii="Garamond" w:hAnsi="Garamond"/>
          <w:sz w:val="24"/>
          <w:szCs w:val="24"/>
          <w:lang w:val="sq-AL"/>
        </w:rPr>
        <w:t>ordit të ERE</w:t>
      </w:r>
      <w:r w:rsidR="007D5039">
        <w:rPr>
          <w:rFonts w:ascii="Garamond" w:hAnsi="Garamond"/>
          <w:sz w:val="24"/>
          <w:szCs w:val="24"/>
          <w:lang w:val="sq-AL"/>
        </w:rPr>
        <w:t>-s</w:t>
      </w:r>
      <w:r w:rsidRPr="007D5039">
        <w:rPr>
          <w:rFonts w:ascii="Garamond" w:hAnsi="Garamond"/>
          <w:sz w:val="24"/>
          <w:szCs w:val="24"/>
          <w:lang w:val="sq-AL"/>
        </w:rPr>
        <w:t xml:space="preserve"> </w:t>
      </w:r>
      <w:r w:rsidR="007D5039">
        <w:rPr>
          <w:rFonts w:ascii="Garamond" w:hAnsi="Garamond"/>
          <w:sz w:val="24"/>
          <w:szCs w:val="24"/>
          <w:lang w:val="sq-AL"/>
        </w:rPr>
        <w:t>nr. 96, datë 17.</w:t>
      </w:r>
      <w:r w:rsidRPr="007D5039">
        <w:rPr>
          <w:rFonts w:ascii="Garamond" w:hAnsi="Garamond"/>
          <w:sz w:val="24"/>
          <w:szCs w:val="24"/>
          <w:lang w:val="sq-AL"/>
        </w:rPr>
        <w:t>6.2016, Bordi i ERE</w:t>
      </w:r>
      <w:r w:rsidR="007D5039">
        <w:rPr>
          <w:rFonts w:ascii="Garamond" w:hAnsi="Garamond"/>
          <w:sz w:val="24"/>
          <w:szCs w:val="24"/>
          <w:lang w:val="sq-AL"/>
        </w:rPr>
        <w:t>-s</w:t>
      </w:r>
      <w:r w:rsidRPr="007D5039">
        <w:rPr>
          <w:rFonts w:ascii="Garamond" w:hAnsi="Garamond"/>
          <w:sz w:val="24"/>
          <w:szCs w:val="24"/>
          <w:lang w:val="sq-AL"/>
        </w:rPr>
        <w:t xml:space="preserve">, </w:t>
      </w:r>
      <w:r w:rsidR="007D5039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7D5039">
        <w:rPr>
          <w:rFonts w:ascii="Garamond" w:hAnsi="Garamond"/>
          <w:sz w:val="24"/>
          <w:szCs w:val="24"/>
          <w:lang w:val="sq-AL"/>
        </w:rPr>
        <w:t>1.2020, mbasi shqyrtoi relacionin nr.</w:t>
      </w:r>
      <w:r w:rsidR="007D5039">
        <w:rPr>
          <w:rFonts w:ascii="Garamond" w:hAnsi="Garamond"/>
          <w:sz w:val="24"/>
          <w:szCs w:val="24"/>
          <w:lang w:val="sq-AL"/>
        </w:rPr>
        <w:t xml:space="preserve"> </w:t>
      </w:r>
      <w:r w:rsidRPr="007D5039">
        <w:rPr>
          <w:rFonts w:ascii="Garamond" w:hAnsi="Garamond"/>
          <w:sz w:val="24"/>
          <w:szCs w:val="24"/>
          <w:lang w:val="sq-AL"/>
        </w:rPr>
        <w:t xml:space="preserve">14/1 </w:t>
      </w:r>
      <w:r w:rsidR="007D5039">
        <w:rPr>
          <w:rFonts w:ascii="Garamond" w:hAnsi="Garamond"/>
          <w:sz w:val="24"/>
          <w:szCs w:val="24"/>
          <w:lang w:val="sq-AL"/>
        </w:rPr>
        <w:t>p</w:t>
      </w:r>
      <w:r w:rsidRPr="007D5039">
        <w:rPr>
          <w:rFonts w:ascii="Garamond" w:hAnsi="Garamond"/>
          <w:sz w:val="24"/>
          <w:szCs w:val="24"/>
          <w:lang w:val="sq-AL"/>
        </w:rPr>
        <w:t>rot</w:t>
      </w:r>
      <w:r w:rsidR="007D5039">
        <w:rPr>
          <w:rFonts w:ascii="Garamond" w:hAnsi="Garamond"/>
          <w:sz w:val="24"/>
          <w:szCs w:val="24"/>
          <w:lang w:val="sq-AL"/>
        </w:rPr>
        <w:t>., datë 16.</w:t>
      </w:r>
      <w:r w:rsidRPr="007D5039">
        <w:rPr>
          <w:rFonts w:ascii="Garamond" w:hAnsi="Garamond"/>
          <w:sz w:val="24"/>
          <w:szCs w:val="24"/>
          <w:lang w:val="sq-AL"/>
        </w:rPr>
        <w:t xml:space="preserve">1.2020, të përgatitur nga Drejtoria e Licencimit, Autorizimeve dhe </w:t>
      </w:r>
      <w:r w:rsidR="007D5039" w:rsidRPr="007D5039">
        <w:rPr>
          <w:rFonts w:ascii="Garamond" w:hAnsi="Garamond"/>
          <w:sz w:val="24"/>
          <w:szCs w:val="24"/>
          <w:lang w:val="sq-AL"/>
        </w:rPr>
        <w:t>Mbikëqyrjes</w:t>
      </w:r>
      <w:r w:rsidRPr="007D5039">
        <w:rPr>
          <w:rFonts w:ascii="Garamond" w:hAnsi="Garamond"/>
          <w:sz w:val="24"/>
          <w:szCs w:val="24"/>
          <w:lang w:val="sq-AL"/>
        </w:rPr>
        <w:t>, lidhur me kërkesën për rishikimin e vendimit të ERE-s nr. 187, datë 25.11.2019, për licencimin e shoqërisë “</w:t>
      </w:r>
      <w:r w:rsidR="007D5039" w:rsidRPr="007D5039">
        <w:rPr>
          <w:rFonts w:ascii="Garamond" w:hAnsi="Garamond"/>
          <w:sz w:val="24"/>
          <w:szCs w:val="24"/>
          <w:lang w:val="sq-AL"/>
        </w:rPr>
        <w:t>MP-HEC</w:t>
      </w:r>
      <w:r w:rsidRPr="007D5039">
        <w:rPr>
          <w:rFonts w:ascii="Garamond" w:hAnsi="Garamond"/>
          <w:sz w:val="24"/>
          <w:szCs w:val="24"/>
          <w:lang w:val="sq-AL"/>
        </w:rPr>
        <w:t xml:space="preserve">” sh.p.k., në veprimtarinë e prodhimit të energjisë elektrike nga </w:t>
      </w:r>
      <w:r w:rsidR="007D5039" w:rsidRPr="007D5039">
        <w:rPr>
          <w:rFonts w:ascii="Garamond" w:hAnsi="Garamond"/>
          <w:sz w:val="24"/>
          <w:szCs w:val="24"/>
          <w:lang w:val="sq-AL"/>
        </w:rPr>
        <w:t>HEC</w:t>
      </w:r>
      <w:r w:rsidRPr="007D5039">
        <w:rPr>
          <w:rFonts w:ascii="Garamond" w:hAnsi="Garamond"/>
          <w:sz w:val="24"/>
          <w:szCs w:val="24"/>
          <w:lang w:val="sq-AL"/>
        </w:rPr>
        <w:t xml:space="preserve"> “Niçë”</w:t>
      </w:r>
    </w:p>
    <w:p w14:paraId="799B09FA" w14:textId="2EB2E3E5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 </w:t>
      </w:r>
      <w:r w:rsidR="007D5039">
        <w:rPr>
          <w:rFonts w:ascii="Garamond" w:hAnsi="Garamond"/>
          <w:sz w:val="24"/>
          <w:szCs w:val="24"/>
          <w:lang w:val="sq-AL"/>
        </w:rPr>
        <w:t>k</w:t>
      </w:r>
      <w:r w:rsidRPr="007D503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163643E" w14:textId="5C0A0DD2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>ERE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me vendimin nr. 187, datë 25.11.2019, vendosi të licencojë me kusht shoqërinë “MP-HEC” sh.p.k., në veprimtarinë e prodhimit të energjisë elektrike nga HEC “Niçë”, me kapacitet të instaluar 2270 </w:t>
      </w:r>
      <w:r w:rsidR="003D32DD" w:rsidRPr="007D5039">
        <w:rPr>
          <w:rFonts w:ascii="Garamond" w:hAnsi="Garamond"/>
          <w:sz w:val="24"/>
          <w:szCs w:val="24"/>
          <w:lang w:val="sq-AL"/>
        </w:rPr>
        <w:t>Kw</w:t>
      </w:r>
      <w:r w:rsidR="003D32DD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për një afat 24 vjet e 2 muaj.</w:t>
      </w:r>
    </w:p>
    <w:p w14:paraId="7D095DE9" w14:textId="5DD5958C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Deri në plotësimin e kushteve të parashikuara në këtë vendim, shoqëria nuk mund të operojë e për rrjedhojë të sjellë efekte për shkak të ushtrimit të veprimtarisë. </w:t>
      </w:r>
    </w:p>
    <w:p w14:paraId="6B64A71B" w14:textId="08C114CC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>Në vijim të këtij licencimi në ERE ka mbërritur shkresa e z.</w:t>
      </w:r>
      <w:r w:rsidR="007D5039">
        <w:rPr>
          <w:rFonts w:ascii="Garamond" w:hAnsi="Garamond"/>
          <w:sz w:val="24"/>
          <w:szCs w:val="24"/>
          <w:lang w:val="sq-AL"/>
        </w:rPr>
        <w:t xml:space="preserve">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Petrit </w:t>
      </w:r>
      <w:r w:rsidR="00714D9D" w:rsidRPr="0007292D">
        <w:rPr>
          <w:rFonts w:ascii="Garamond" w:hAnsi="Garamond"/>
          <w:sz w:val="24"/>
          <w:szCs w:val="24"/>
          <w:lang w:val="sq-AL"/>
        </w:rPr>
        <w:t>Kut</w:t>
      </w:r>
      <w:bookmarkStart w:id="0" w:name="_GoBack"/>
      <w:bookmarkEnd w:id="0"/>
      <w:r w:rsidR="00714D9D" w:rsidRPr="0007292D">
        <w:rPr>
          <w:rFonts w:ascii="Garamond" w:hAnsi="Garamond"/>
          <w:sz w:val="24"/>
          <w:szCs w:val="24"/>
          <w:lang w:val="sq-AL"/>
        </w:rPr>
        <w:t>olli</w:t>
      </w:r>
      <w:r w:rsidR="00714D9D" w:rsidRPr="007D5039">
        <w:rPr>
          <w:rFonts w:ascii="Garamond" w:hAnsi="Garamond"/>
          <w:sz w:val="24"/>
          <w:szCs w:val="24"/>
          <w:lang w:val="sq-AL"/>
        </w:rPr>
        <w:t>, protokolluar në ERE me nr.</w:t>
      </w:r>
      <w:r w:rsidR="007D5039">
        <w:rPr>
          <w:rFonts w:ascii="Garamond" w:hAnsi="Garamond"/>
          <w:sz w:val="24"/>
          <w:szCs w:val="24"/>
          <w:lang w:val="sq-AL"/>
        </w:rPr>
        <w:t xml:space="preserve">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782/1, datë 12.12.2019, me anë të së cilës ky i fundit ka paraqitur kërkesë për mos licencimin e shoqërisë </w:t>
      </w:r>
      <w:r w:rsidR="007D5039">
        <w:rPr>
          <w:rFonts w:ascii="Garamond" w:hAnsi="Garamond"/>
          <w:sz w:val="24"/>
          <w:szCs w:val="24"/>
          <w:lang w:val="sq-AL"/>
        </w:rPr>
        <w:t>“</w:t>
      </w:r>
      <w:r w:rsidR="00714D9D" w:rsidRPr="007D5039">
        <w:rPr>
          <w:rFonts w:ascii="Garamond" w:hAnsi="Garamond"/>
          <w:sz w:val="24"/>
          <w:szCs w:val="24"/>
          <w:lang w:val="sq-AL"/>
        </w:rPr>
        <w:t>MP-HEC</w:t>
      </w:r>
      <w:r w:rsidR="007D5039">
        <w:rPr>
          <w:rFonts w:ascii="Garamond" w:hAnsi="Garamond"/>
          <w:sz w:val="24"/>
          <w:szCs w:val="24"/>
          <w:lang w:val="sq-AL"/>
        </w:rPr>
        <w:t>”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sh.p.k</w:t>
      </w:r>
      <w:r w:rsidR="007D5039">
        <w:rPr>
          <w:rFonts w:ascii="Garamond" w:hAnsi="Garamond"/>
          <w:sz w:val="24"/>
          <w:szCs w:val="24"/>
          <w:lang w:val="sq-AL"/>
        </w:rPr>
        <w:t>.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nga ERE, duke kërkuar pengimin e këtij licencimi deri sa proceset gjyqësore civile apo penale të ngritura kryesisht apo në të cilat janë palë ankuesi dhe administratorja e shoqërisë </w:t>
      </w:r>
      <w:r w:rsidR="007D5039">
        <w:rPr>
          <w:rFonts w:ascii="Garamond" w:hAnsi="Garamond"/>
          <w:sz w:val="24"/>
          <w:szCs w:val="24"/>
          <w:lang w:val="sq-AL"/>
        </w:rPr>
        <w:t>“</w:t>
      </w:r>
      <w:r w:rsidR="00714D9D" w:rsidRPr="007D5039">
        <w:rPr>
          <w:rFonts w:ascii="Garamond" w:hAnsi="Garamond"/>
          <w:sz w:val="24"/>
          <w:szCs w:val="24"/>
          <w:lang w:val="sq-AL"/>
        </w:rPr>
        <w:t>MP-HEC</w:t>
      </w:r>
      <w:r w:rsidR="007D5039">
        <w:rPr>
          <w:rFonts w:ascii="Garamond" w:hAnsi="Garamond"/>
          <w:sz w:val="24"/>
          <w:szCs w:val="24"/>
          <w:lang w:val="sq-AL"/>
        </w:rPr>
        <w:t>”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sh.p.k</w:t>
      </w:r>
      <w:r w:rsidR="007D5039">
        <w:rPr>
          <w:rFonts w:ascii="Garamond" w:hAnsi="Garamond"/>
          <w:sz w:val="24"/>
          <w:szCs w:val="24"/>
          <w:lang w:val="sq-AL"/>
        </w:rPr>
        <w:t>.</w:t>
      </w:r>
      <w:r w:rsidR="003D32DD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të zgjidhen gjyqësisht.</w:t>
      </w:r>
    </w:p>
    <w:p w14:paraId="0F6BB391" w14:textId="5DDD17EE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Kërkesa sipërcituar ka ardhur pas përfundimit të afateve për pritjen e komenteve e objeksioneve siç </w:t>
      </w:r>
      <w:r w:rsidR="007D5039">
        <w:rPr>
          <w:rFonts w:ascii="Garamond" w:hAnsi="Garamond"/>
          <w:sz w:val="24"/>
          <w:szCs w:val="24"/>
          <w:lang w:val="sq-AL"/>
        </w:rPr>
        <w:t xml:space="preserve">është </w:t>
      </w:r>
      <w:r w:rsidR="00714D9D" w:rsidRPr="007D5039">
        <w:rPr>
          <w:rFonts w:ascii="Garamond" w:hAnsi="Garamond"/>
          <w:sz w:val="24"/>
          <w:szCs w:val="24"/>
          <w:lang w:val="sq-AL"/>
        </w:rPr>
        <w:t>parashikuar në nenin 10, pika 10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të </w:t>
      </w:r>
      <w:r w:rsidR="003D32DD">
        <w:rPr>
          <w:rFonts w:ascii="Garamond" w:hAnsi="Garamond"/>
          <w:sz w:val="24"/>
          <w:szCs w:val="24"/>
          <w:lang w:val="sq-AL"/>
        </w:rPr>
        <w:t>“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rinovimin dhe heqjen e </w:t>
      </w:r>
      <w:r w:rsidR="007D5039" w:rsidRPr="007D5039">
        <w:rPr>
          <w:rFonts w:ascii="Garamond" w:hAnsi="Garamond"/>
          <w:sz w:val="24"/>
          <w:szCs w:val="24"/>
          <w:lang w:val="sq-AL"/>
        </w:rPr>
        <w:t>licencave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në sektorin e energjisë elektrike</w:t>
      </w:r>
      <w:r w:rsidR="003D32DD">
        <w:rPr>
          <w:rFonts w:ascii="Garamond" w:hAnsi="Garamond"/>
          <w:sz w:val="24"/>
          <w:szCs w:val="24"/>
          <w:lang w:val="sq-AL"/>
        </w:rPr>
        <w:t>”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si dhe pas marrjes së vendimit për licencimin e shoqërisë </w:t>
      </w:r>
      <w:r w:rsidR="007D5039">
        <w:rPr>
          <w:rFonts w:ascii="Garamond" w:hAnsi="Garamond"/>
          <w:sz w:val="24"/>
          <w:szCs w:val="24"/>
          <w:lang w:val="sq-AL"/>
        </w:rPr>
        <w:t>“</w:t>
      </w:r>
      <w:r w:rsidR="00714D9D" w:rsidRPr="007D5039">
        <w:rPr>
          <w:rFonts w:ascii="Garamond" w:hAnsi="Garamond"/>
          <w:sz w:val="24"/>
          <w:szCs w:val="24"/>
          <w:lang w:val="sq-AL"/>
        </w:rPr>
        <w:t>MP-HEC</w:t>
      </w:r>
      <w:r w:rsidR="007D5039">
        <w:rPr>
          <w:rFonts w:ascii="Garamond" w:hAnsi="Garamond"/>
          <w:sz w:val="24"/>
          <w:szCs w:val="24"/>
          <w:lang w:val="sq-AL"/>
        </w:rPr>
        <w:t>”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sh.p.k</w:t>
      </w:r>
      <w:r w:rsidR="007D5039">
        <w:rPr>
          <w:rFonts w:ascii="Garamond" w:hAnsi="Garamond"/>
          <w:sz w:val="24"/>
          <w:szCs w:val="24"/>
          <w:lang w:val="sq-AL"/>
        </w:rPr>
        <w:t>.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me vendimin nr. 187, datë 25.11.2019</w:t>
      </w:r>
      <w:r w:rsidR="003D32DD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të </w:t>
      </w:r>
      <w:r w:rsidR="007D5039">
        <w:rPr>
          <w:rFonts w:ascii="Garamond" w:hAnsi="Garamond"/>
          <w:sz w:val="24"/>
          <w:szCs w:val="24"/>
          <w:lang w:val="sq-AL"/>
        </w:rPr>
        <w:t>B</w:t>
      </w:r>
      <w:r w:rsidR="00714D9D" w:rsidRPr="007D5039">
        <w:rPr>
          <w:rFonts w:ascii="Garamond" w:hAnsi="Garamond"/>
          <w:sz w:val="24"/>
          <w:szCs w:val="24"/>
          <w:lang w:val="sq-AL"/>
        </w:rPr>
        <w:t>ordit të ERE</w:t>
      </w:r>
      <w:r w:rsidR="007D5039">
        <w:rPr>
          <w:rFonts w:ascii="Garamond" w:hAnsi="Garamond"/>
          <w:sz w:val="24"/>
          <w:szCs w:val="24"/>
          <w:lang w:val="sq-AL"/>
        </w:rPr>
        <w:t>-s</w:t>
      </w:r>
      <w:r w:rsidR="00714D9D" w:rsidRPr="007D5039">
        <w:rPr>
          <w:rFonts w:ascii="Garamond" w:hAnsi="Garamond"/>
          <w:sz w:val="24"/>
          <w:szCs w:val="24"/>
          <w:lang w:val="sq-AL"/>
        </w:rPr>
        <w:t>.</w:t>
      </w:r>
    </w:p>
    <w:p w14:paraId="31D485C9" w14:textId="5E0ECE42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Në vijim, me shkresën e protokolluar në ERE me nr. 782/3, datë 19.12.2019, </w:t>
      </w:r>
      <w:r w:rsidR="007D5039">
        <w:rPr>
          <w:rFonts w:ascii="Garamond" w:hAnsi="Garamond"/>
          <w:sz w:val="24"/>
          <w:szCs w:val="24"/>
          <w:lang w:val="sq-AL"/>
        </w:rPr>
        <w:t>z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. Petrit </w:t>
      </w:r>
      <w:r w:rsidR="00714D9D" w:rsidRPr="0007292D">
        <w:rPr>
          <w:rFonts w:ascii="Garamond" w:hAnsi="Garamond"/>
          <w:sz w:val="24"/>
          <w:szCs w:val="24"/>
          <w:lang w:val="sq-AL"/>
        </w:rPr>
        <w:t>Kutrolli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, në cilësinë e palës së interesuar, ka ndryshuar objektin e kërkesës së tij, </w:t>
      </w:r>
      <w:r w:rsidR="0001007A">
        <w:rPr>
          <w:rFonts w:ascii="Garamond" w:hAnsi="Garamond"/>
          <w:sz w:val="24"/>
          <w:szCs w:val="24"/>
          <w:lang w:val="sq-AL"/>
        </w:rPr>
        <w:t>sipërcituar, dhe ka kërkuar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rishikimin e vendimit të ERE-s nr. 187, datë 25.11.2019, për licencimin e shoqërisë “MP-HEC” sh.p.k., në veprimtarinë e prodhimit të energjisë elektrike nga HEC “Niçë”.</w:t>
      </w:r>
    </w:p>
    <w:p w14:paraId="411D4E21" w14:textId="002E850B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Në bazë të nenit 16, pika 5, të ligjit nr. 43/2015, “Për sektorin e energjisë elektrike”, </w:t>
      </w:r>
      <w:r w:rsidR="007D5039" w:rsidRPr="007D5039">
        <w:rPr>
          <w:rFonts w:ascii="Garamond" w:hAnsi="Garamond"/>
          <w:sz w:val="24"/>
          <w:szCs w:val="24"/>
          <w:lang w:val="sq-AL"/>
        </w:rPr>
        <w:t xml:space="preserve">të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ndryshuar, </w:t>
      </w:r>
      <w:r w:rsidR="007D5039" w:rsidRPr="007D5039">
        <w:rPr>
          <w:rFonts w:ascii="Garamond" w:hAnsi="Garamond"/>
          <w:sz w:val="24"/>
          <w:szCs w:val="24"/>
          <w:lang w:val="sq-AL"/>
        </w:rPr>
        <w:t>ç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do palë e përfshirë në një procedurë mund t’i kërkojë ERE-s, brenda 7 ditëve kalendarike nga data e marrjes së vendimit lidhur me atë procedurë, rishikimin e vendimit të </w:t>
      </w:r>
      <w:r w:rsidR="003D32DD">
        <w:rPr>
          <w:rFonts w:ascii="Garamond" w:hAnsi="Garamond"/>
          <w:sz w:val="24"/>
          <w:szCs w:val="24"/>
          <w:lang w:val="sq-AL"/>
        </w:rPr>
        <w:t>B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3D32DD">
        <w:rPr>
          <w:rFonts w:ascii="Garamond" w:hAnsi="Garamond"/>
          <w:sz w:val="24"/>
          <w:szCs w:val="24"/>
          <w:lang w:val="sq-AL"/>
        </w:rPr>
        <w:t>B</w:t>
      </w:r>
      <w:r w:rsidR="00714D9D" w:rsidRPr="007D5039">
        <w:rPr>
          <w:rFonts w:ascii="Garamond" w:hAnsi="Garamond"/>
          <w:sz w:val="24"/>
          <w:szCs w:val="24"/>
          <w:lang w:val="sq-AL"/>
        </w:rPr>
        <w:t>ordin në marrjen e një vendimi të ndryshëm nga i mëparshmi apo për gabimet materiale të konstatuara.</w:t>
      </w:r>
    </w:p>
    <w:p w14:paraId="1C4B273A" w14:textId="05EBEDFD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>Konstatohet se kërkesa për rishikim të vendimit të ERE</w:t>
      </w:r>
      <w:r w:rsidR="003D32DD">
        <w:rPr>
          <w:rFonts w:ascii="Garamond" w:hAnsi="Garamond"/>
          <w:sz w:val="24"/>
          <w:szCs w:val="24"/>
          <w:lang w:val="sq-AL"/>
        </w:rPr>
        <w:t>-s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është paraqitur brenda afatit të parashikuar në nenin 16, pika 5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të </w:t>
      </w:r>
      <w:r w:rsidR="007D5039">
        <w:rPr>
          <w:rFonts w:ascii="Garamond" w:hAnsi="Garamond"/>
          <w:sz w:val="24"/>
          <w:szCs w:val="24"/>
          <w:lang w:val="sq-AL"/>
        </w:rPr>
        <w:t>l</w:t>
      </w:r>
      <w:r w:rsidR="00714D9D" w:rsidRPr="007D5039">
        <w:rPr>
          <w:rFonts w:ascii="Garamond" w:hAnsi="Garamond"/>
          <w:sz w:val="24"/>
          <w:szCs w:val="24"/>
          <w:lang w:val="sq-AL"/>
        </w:rPr>
        <w:t>igjit nr. 43/2015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“Për </w:t>
      </w:r>
      <w:r w:rsidR="007D5039">
        <w:rPr>
          <w:rFonts w:ascii="Garamond" w:hAnsi="Garamond"/>
          <w:sz w:val="24"/>
          <w:szCs w:val="24"/>
          <w:lang w:val="sq-AL"/>
        </w:rPr>
        <w:t>s</w:t>
      </w:r>
      <w:r w:rsidR="00714D9D" w:rsidRPr="007D5039">
        <w:rPr>
          <w:rFonts w:ascii="Garamond" w:hAnsi="Garamond"/>
          <w:sz w:val="24"/>
          <w:szCs w:val="24"/>
          <w:lang w:val="sq-AL"/>
        </w:rPr>
        <w:t>ektorin e energjisë elektrike”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</w:t>
      </w:r>
      <w:r w:rsidR="007D5039" w:rsidRPr="007D5039">
        <w:rPr>
          <w:rFonts w:ascii="Garamond" w:hAnsi="Garamond"/>
          <w:sz w:val="24"/>
          <w:szCs w:val="24"/>
          <w:lang w:val="sq-AL"/>
        </w:rPr>
        <w:t>të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A2C8A61" w14:textId="293ECBE7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Në zbatim të nenit 16, pika 2, të </w:t>
      </w:r>
      <w:r w:rsidR="007D5039">
        <w:rPr>
          <w:rFonts w:ascii="Garamond" w:hAnsi="Garamond"/>
          <w:sz w:val="24"/>
          <w:szCs w:val="24"/>
          <w:lang w:val="sq-AL"/>
        </w:rPr>
        <w:t>“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Rregullores për organizimin, funksionimin dhe </w:t>
      </w:r>
      <w:r w:rsidR="007D5039" w:rsidRPr="007D5039">
        <w:rPr>
          <w:rFonts w:ascii="Garamond" w:hAnsi="Garamond"/>
          <w:sz w:val="24"/>
          <w:szCs w:val="24"/>
          <w:lang w:val="sq-AL"/>
        </w:rPr>
        <w:t>procedurat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e ERE-s</w:t>
      </w:r>
      <w:r w:rsidR="007D5039">
        <w:rPr>
          <w:rFonts w:ascii="Garamond" w:hAnsi="Garamond"/>
          <w:sz w:val="24"/>
          <w:szCs w:val="24"/>
          <w:lang w:val="sq-AL"/>
        </w:rPr>
        <w:t>”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7D5039">
        <w:rPr>
          <w:rFonts w:ascii="Garamond" w:hAnsi="Garamond"/>
          <w:sz w:val="24"/>
          <w:szCs w:val="24"/>
          <w:lang w:val="sq-AL"/>
        </w:rPr>
        <w:t>v</w:t>
      </w:r>
      <w:r w:rsidR="00714D9D" w:rsidRPr="007D5039">
        <w:rPr>
          <w:rFonts w:ascii="Garamond" w:hAnsi="Garamond"/>
          <w:sz w:val="24"/>
          <w:szCs w:val="24"/>
          <w:lang w:val="sq-AL"/>
        </w:rPr>
        <w:t>endimi</w:t>
      </w:r>
      <w:r w:rsidR="007D5039">
        <w:rPr>
          <w:rFonts w:ascii="Garamond" w:hAnsi="Garamond"/>
          <w:sz w:val="24"/>
          <w:szCs w:val="24"/>
          <w:lang w:val="sq-AL"/>
        </w:rPr>
        <w:t xml:space="preserve">n e Bordit të ERE-s nr. 96, </w:t>
      </w:r>
      <w:r w:rsidR="007D5039" w:rsidRPr="007D5039">
        <w:rPr>
          <w:rFonts w:ascii="Garamond" w:hAnsi="Garamond"/>
          <w:sz w:val="24"/>
          <w:szCs w:val="24"/>
          <w:lang w:val="sq-AL"/>
        </w:rPr>
        <w:t xml:space="preserve">datë </w:t>
      </w:r>
      <w:r w:rsidR="007D5039">
        <w:rPr>
          <w:rFonts w:ascii="Garamond" w:hAnsi="Garamond"/>
          <w:sz w:val="24"/>
          <w:szCs w:val="24"/>
          <w:lang w:val="sq-AL"/>
        </w:rPr>
        <w:t>17.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6.2016, </w:t>
      </w:r>
      <w:r w:rsidR="003D32DD">
        <w:rPr>
          <w:rFonts w:ascii="Garamond" w:hAnsi="Garamond"/>
          <w:sz w:val="24"/>
          <w:szCs w:val="24"/>
          <w:lang w:val="sq-AL"/>
        </w:rPr>
        <w:t>B</w:t>
      </w:r>
      <w:r w:rsidR="00714D9D" w:rsidRPr="007D5039">
        <w:rPr>
          <w:rFonts w:ascii="Garamond" w:hAnsi="Garamond"/>
          <w:sz w:val="24"/>
          <w:szCs w:val="24"/>
          <w:lang w:val="sq-AL"/>
        </w:rPr>
        <w:t>ordi do të shqyrtojë provën e re dhe do të nxjerrë vendimin e tij brenda 30 ditëve kalendarike nga paraqitja e kërkesës për rishikim</w:t>
      </w:r>
      <w:r w:rsidR="007D5039">
        <w:rPr>
          <w:rFonts w:ascii="Garamond" w:hAnsi="Garamond"/>
          <w:sz w:val="24"/>
          <w:szCs w:val="24"/>
          <w:lang w:val="sq-AL"/>
        </w:rPr>
        <w:t>.</w:t>
      </w:r>
    </w:p>
    <w:p w14:paraId="69C56874" w14:textId="7FD4E07A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01007A">
        <w:rPr>
          <w:rFonts w:ascii="Garamond" w:hAnsi="Garamond"/>
          <w:sz w:val="24"/>
          <w:szCs w:val="24"/>
          <w:lang w:val="sq-AL"/>
        </w:rPr>
        <w:t>Ankuesi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pretend</w:t>
      </w:r>
      <w:r w:rsidR="003D32DD">
        <w:rPr>
          <w:rFonts w:ascii="Garamond" w:hAnsi="Garamond"/>
          <w:sz w:val="24"/>
          <w:szCs w:val="24"/>
          <w:lang w:val="sq-AL"/>
        </w:rPr>
        <w:t>on, ndër të tjera, se znj. Anna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Xheka,</w:t>
      </w:r>
      <w:r w:rsidR="00720AAA">
        <w:rPr>
          <w:rFonts w:ascii="Garamond" w:hAnsi="Garamond"/>
          <w:sz w:val="24"/>
          <w:szCs w:val="24"/>
          <w:lang w:val="sq-AL"/>
        </w:rPr>
        <w:t xml:space="preserve"> administratore e shoqërisë “</w:t>
      </w:r>
      <w:r w:rsidR="00720AAA" w:rsidRPr="003D32DD">
        <w:rPr>
          <w:rFonts w:ascii="Garamond" w:hAnsi="Garamond"/>
          <w:sz w:val="24"/>
          <w:szCs w:val="24"/>
          <w:lang w:val="sq-AL"/>
        </w:rPr>
        <w:t>MP-</w:t>
      </w:r>
      <w:r w:rsidR="00714D9D" w:rsidRPr="003D32DD">
        <w:rPr>
          <w:rFonts w:ascii="Garamond" w:hAnsi="Garamond"/>
          <w:sz w:val="24"/>
          <w:szCs w:val="24"/>
          <w:lang w:val="sq-AL"/>
        </w:rPr>
        <w:t>HEC</w:t>
      </w:r>
      <w:r w:rsidR="00714D9D" w:rsidRPr="007D5039">
        <w:rPr>
          <w:rFonts w:ascii="Garamond" w:hAnsi="Garamond"/>
          <w:sz w:val="24"/>
          <w:szCs w:val="24"/>
          <w:lang w:val="sq-AL"/>
        </w:rPr>
        <w:t>” sh.p.k., ka paraqitur dokumente të rreme dhe të falsifikuara për aplikimin për licencim në ERE.</w:t>
      </w:r>
    </w:p>
    <w:p w14:paraId="55451357" w14:textId="41C60D99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Në mbështetje të pretendimeve për paraqitjen e </w:t>
      </w:r>
      <w:r w:rsidR="007D5039" w:rsidRPr="007D5039">
        <w:rPr>
          <w:rFonts w:ascii="Garamond" w:hAnsi="Garamond"/>
          <w:sz w:val="24"/>
          <w:szCs w:val="24"/>
          <w:lang w:val="sq-AL"/>
        </w:rPr>
        <w:t>dokumenteve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të rreme, ato lidhen drejtpërdrejtë me procesin e licencimit të subjektit, janë vërtetimet e </w:t>
      </w:r>
      <w:r w:rsidR="003D32DD">
        <w:rPr>
          <w:rFonts w:ascii="Garamond" w:hAnsi="Garamond"/>
          <w:sz w:val="24"/>
          <w:szCs w:val="24"/>
          <w:lang w:val="sq-AL"/>
        </w:rPr>
        <w:t>g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jykatave për statusin në proces të procedimeve penale në të cilat palë e paditur rezulton </w:t>
      </w:r>
      <w:r w:rsidR="007D5039">
        <w:rPr>
          <w:rFonts w:ascii="Garamond" w:hAnsi="Garamond"/>
          <w:sz w:val="24"/>
          <w:szCs w:val="24"/>
          <w:lang w:val="sq-AL"/>
        </w:rPr>
        <w:t>a</w:t>
      </w:r>
      <w:r w:rsidR="00714D9D" w:rsidRPr="007D5039">
        <w:rPr>
          <w:rFonts w:ascii="Garamond" w:hAnsi="Garamond"/>
          <w:sz w:val="24"/>
          <w:szCs w:val="24"/>
          <w:lang w:val="sq-AL"/>
        </w:rPr>
        <w:t>dministratorja e shoqërisë së licencuar.</w:t>
      </w:r>
    </w:p>
    <w:p w14:paraId="5603CB58" w14:textId="605E5215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>Sa më sipër, përbën një rrethanë të re, të ndryshme nga ato për të cilat ERE është shprehur me vendimin nr.</w:t>
      </w:r>
      <w:r w:rsidR="007D5039">
        <w:rPr>
          <w:rFonts w:ascii="Garamond" w:hAnsi="Garamond"/>
          <w:sz w:val="24"/>
          <w:szCs w:val="24"/>
          <w:lang w:val="sq-AL"/>
        </w:rPr>
        <w:t xml:space="preserve"> </w:t>
      </w:r>
      <w:r w:rsidR="00714D9D" w:rsidRPr="007D5039">
        <w:rPr>
          <w:rFonts w:ascii="Garamond" w:hAnsi="Garamond"/>
          <w:sz w:val="24"/>
          <w:szCs w:val="24"/>
          <w:lang w:val="sq-AL"/>
        </w:rPr>
        <w:t>187, datë 25.11.2019, për licencimin e shoqërisë “</w:t>
      </w:r>
      <w:r w:rsidR="0001007A" w:rsidRPr="0001007A">
        <w:rPr>
          <w:rFonts w:ascii="Garamond" w:hAnsi="Garamond"/>
          <w:sz w:val="24"/>
          <w:szCs w:val="24"/>
          <w:lang w:val="sq-AL"/>
        </w:rPr>
        <w:t>MP-HEC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” sh.p.k, në veprimtarinë e prodhimit të energjisë elektrike nga </w:t>
      </w:r>
      <w:r w:rsidR="007D5039" w:rsidRPr="007D5039">
        <w:rPr>
          <w:rFonts w:ascii="Garamond" w:hAnsi="Garamond"/>
          <w:sz w:val="24"/>
          <w:szCs w:val="24"/>
          <w:lang w:val="sq-AL"/>
        </w:rPr>
        <w:t>HEC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“Niçë</w:t>
      </w:r>
      <w:r w:rsidR="003D32DD">
        <w:rPr>
          <w:rFonts w:ascii="Garamond" w:hAnsi="Garamond"/>
          <w:sz w:val="24"/>
          <w:szCs w:val="24"/>
          <w:lang w:val="sq-AL"/>
        </w:rPr>
        <w:t>”</w:t>
      </w:r>
      <w:r w:rsidR="00714D9D" w:rsidRPr="007D5039">
        <w:rPr>
          <w:rFonts w:ascii="Garamond" w:hAnsi="Garamond"/>
          <w:sz w:val="24"/>
          <w:szCs w:val="24"/>
          <w:lang w:val="sq-AL"/>
        </w:rPr>
        <w:t>.</w:t>
      </w:r>
    </w:p>
    <w:p w14:paraId="6A9CC788" w14:textId="10503D53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Në zbatim të nenit 92, pika 1 dhe 2, të Kodit të Procedurave Administrative të Republikës së Shqipërisë, </w:t>
      </w:r>
      <w:r w:rsidR="007D5039">
        <w:rPr>
          <w:rFonts w:ascii="Garamond" w:hAnsi="Garamond"/>
          <w:sz w:val="24"/>
          <w:szCs w:val="24"/>
          <w:lang w:val="sq-AL"/>
        </w:rPr>
        <w:t>o</w:t>
      </w:r>
      <w:r w:rsidR="00714D9D" w:rsidRPr="007D5039">
        <w:rPr>
          <w:rFonts w:ascii="Garamond" w:hAnsi="Garamond"/>
          <w:sz w:val="24"/>
          <w:szCs w:val="24"/>
          <w:lang w:val="sq-AL"/>
        </w:rPr>
        <w:t>rgani publik mund të zgjasë vetëm një herë afatin e përcaktuar sipas nenit 91 të këtij Kodi. Zgjatja e afatit bëhet për aq sa është e nevojshme për përfundimin e procedurës, në proporcion me vështirësinë e çështjes konkrete, por jo më shumë se kohëzgjatja e afatit fillestar.</w:t>
      </w:r>
    </w:p>
    <w:p w14:paraId="1B9FA112" w14:textId="03197322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-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Për shkak të kompleksitetit të çështjes në shqyrtim, nevojës për verifikime që lidhen me </w:t>
      </w:r>
      <w:r w:rsidR="007D5039">
        <w:rPr>
          <w:rFonts w:ascii="Garamond" w:hAnsi="Garamond"/>
          <w:sz w:val="24"/>
          <w:szCs w:val="24"/>
          <w:lang w:val="sq-AL"/>
        </w:rPr>
        <w:t>v</w:t>
      </w:r>
      <w:r w:rsidR="00714D9D" w:rsidRPr="007D5039">
        <w:rPr>
          <w:rFonts w:ascii="Garamond" w:hAnsi="Garamond"/>
          <w:sz w:val="24"/>
          <w:szCs w:val="24"/>
          <w:lang w:val="sq-AL"/>
        </w:rPr>
        <w:t>ërtetimin se shoqëria dhe drejtuesit kryesorë të saj në rastin e personave juridikë, nuk janë të përfshir</w:t>
      </w:r>
      <w:r w:rsidR="007D5039">
        <w:rPr>
          <w:rFonts w:ascii="Garamond" w:hAnsi="Garamond"/>
          <w:sz w:val="24"/>
          <w:szCs w:val="24"/>
          <w:lang w:val="sq-AL"/>
        </w:rPr>
        <w:t>ë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në një proces penal të filluar nga organet e drejtësisë (vërtetim nga prokuroria dhe gjykata), janë rrethana që kërkojnë zgjatjen e afatit të shqyrtimit të kërkesës së ankuesit, me qëllim marrjen e një vendimi përfundimtar të mbështetur në prova, të verifikuara dhe </w:t>
      </w:r>
      <w:r w:rsidR="003D32DD" w:rsidRPr="007D5039">
        <w:rPr>
          <w:rFonts w:ascii="Garamond" w:hAnsi="Garamond"/>
          <w:sz w:val="24"/>
          <w:szCs w:val="24"/>
          <w:lang w:val="sq-AL"/>
        </w:rPr>
        <w:t xml:space="preserve">të </w:t>
      </w:r>
      <w:r w:rsidR="00714D9D" w:rsidRPr="007D5039">
        <w:rPr>
          <w:rFonts w:ascii="Garamond" w:hAnsi="Garamond"/>
          <w:sz w:val="24"/>
          <w:szCs w:val="24"/>
          <w:lang w:val="sq-AL"/>
        </w:rPr>
        <w:t>konfirmuara nga organet kompetente.</w:t>
      </w:r>
    </w:p>
    <w:p w14:paraId="55F30242" w14:textId="736BD793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7D5039">
        <w:rPr>
          <w:rFonts w:ascii="Garamond" w:hAnsi="Garamond"/>
          <w:sz w:val="24"/>
          <w:szCs w:val="24"/>
          <w:lang w:val="sq-AL"/>
        </w:rPr>
        <w:t>B</w:t>
      </w:r>
      <w:r w:rsidRPr="007D5039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6DC944D0" w14:textId="77777777" w:rsidR="00EB0B4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AA8C32" w14:textId="706A99D0" w:rsidR="00714D9D" w:rsidRPr="007D5039" w:rsidRDefault="00EB0B4D" w:rsidP="00EB0B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>VENDOSI:</w:t>
      </w:r>
    </w:p>
    <w:p w14:paraId="5D61D4AD" w14:textId="77777777" w:rsidR="00EB0B4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D13B6C" w14:textId="3C0CFEC1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1.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Të shtyjë shqyrtimin e kërkesës për rishikimin e </w:t>
      </w:r>
      <w:r w:rsidR="007D5039">
        <w:rPr>
          <w:rFonts w:ascii="Garamond" w:hAnsi="Garamond"/>
          <w:sz w:val="24"/>
          <w:szCs w:val="24"/>
          <w:lang w:val="sq-AL"/>
        </w:rPr>
        <w:t>v</w:t>
      </w:r>
      <w:r w:rsidR="00714D9D" w:rsidRPr="007D5039">
        <w:rPr>
          <w:rFonts w:ascii="Garamond" w:hAnsi="Garamond"/>
          <w:sz w:val="24"/>
          <w:szCs w:val="24"/>
          <w:lang w:val="sq-AL"/>
        </w:rPr>
        <w:t>endimit të Bordit të ERE-s nr. 187, datë 25.11.2019</w:t>
      </w:r>
      <w:r w:rsidR="007D5039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“Për licencimin e shoqërisë </w:t>
      </w:r>
      <w:r w:rsidR="0001007A">
        <w:rPr>
          <w:rFonts w:ascii="Garamond" w:hAnsi="Garamond"/>
          <w:sz w:val="24"/>
          <w:szCs w:val="24"/>
          <w:lang w:val="sq-AL"/>
        </w:rPr>
        <w:t>‘</w:t>
      </w:r>
      <w:r w:rsidR="0001007A" w:rsidRPr="0001007A">
        <w:rPr>
          <w:rFonts w:ascii="Garamond" w:hAnsi="Garamond"/>
          <w:sz w:val="24"/>
          <w:szCs w:val="24"/>
          <w:lang w:val="sq-AL"/>
        </w:rPr>
        <w:t>MP-HEC</w:t>
      </w:r>
      <w:r w:rsidR="0001007A">
        <w:rPr>
          <w:rFonts w:ascii="Garamond" w:hAnsi="Garamond"/>
          <w:sz w:val="24"/>
          <w:szCs w:val="24"/>
          <w:lang w:val="sq-AL"/>
        </w:rPr>
        <w:t>’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</w:t>
      </w:r>
      <w:r w:rsidR="007D5039" w:rsidRPr="007D5039">
        <w:rPr>
          <w:rFonts w:ascii="Garamond" w:hAnsi="Garamond"/>
          <w:sz w:val="24"/>
          <w:szCs w:val="24"/>
          <w:lang w:val="sq-AL"/>
        </w:rPr>
        <w:t>HEC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</w:t>
      </w:r>
      <w:r w:rsidR="003D32DD">
        <w:rPr>
          <w:rFonts w:ascii="Garamond" w:hAnsi="Garamond"/>
          <w:sz w:val="24"/>
          <w:szCs w:val="24"/>
          <w:lang w:val="sq-AL"/>
        </w:rPr>
        <w:t>‘</w:t>
      </w:r>
      <w:r w:rsidR="00714D9D" w:rsidRPr="007D5039">
        <w:rPr>
          <w:rFonts w:ascii="Garamond" w:hAnsi="Garamond"/>
          <w:sz w:val="24"/>
          <w:szCs w:val="24"/>
          <w:lang w:val="sq-AL"/>
        </w:rPr>
        <w:t>Niçë</w:t>
      </w:r>
      <w:r w:rsidR="003D32DD">
        <w:rPr>
          <w:rFonts w:ascii="Garamond" w:hAnsi="Garamond"/>
          <w:sz w:val="24"/>
          <w:szCs w:val="24"/>
          <w:lang w:val="sq-AL"/>
        </w:rPr>
        <w:t>’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”, me 30 (tridhjetë) ditë, nga hyrja në fuqi e këtij vendimi </w:t>
      </w:r>
    </w:p>
    <w:p w14:paraId="70E16F3B" w14:textId="19C9A147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2.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Të sigurohen vërtetimet e nevojshme </w:t>
      </w:r>
      <w:r w:rsidR="0001007A" w:rsidRPr="007D5039">
        <w:rPr>
          <w:rFonts w:ascii="Garamond" w:hAnsi="Garamond"/>
          <w:sz w:val="24"/>
          <w:szCs w:val="24"/>
          <w:lang w:val="sq-AL"/>
        </w:rPr>
        <w:t>nga organet shtetërore</w:t>
      </w:r>
      <w:r w:rsidR="0001007A">
        <w:rPr>
          <w:rFonts w:ascii="Garamond" w:hAnsi="Garamond"/>
          <w:sz w:val="24"/>
          <w:szCs w:val="24"/>
          <w:lang w:val="sq-AL"/>
        </w:rPr>
        <w:t>,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si dhe </w:t>
      </w:r>
      <w:r w:rsidR="0001007A">
        <w:rPr>
          <w:rFonts w:ascii="Garamond" w:hAnsi="Garamond"/>
          <w:sz w:val="24"/>
          <w:szCs w:val="24"/>
          <w:lang w:val="sq-AL"/>
        </w:rPr>
        <w:t>g</w:t>
      </w:r>
      <w:r w:rsidR="00714D9D" w:rsidRPr="007D5039">
        <w:rPr>
          <w:rFonts w:ascii="Garamond" w:hAnsi="Garamond"/>
          <w:sz w:val="24"/>
          <w:szCs w:val="24"/>
          <w:lang w:val="sq-AL"/>
        </w:rPr>
        <w:t>jyqësore me qëllim shqyrtimin në afat të kërkesës për rishikim të vendimit të ERE</w:t>
      </w:r>
      <w:r w:rsidR="0001007A">
        <w:rPr>
          <w:rFonts w:ascii="Garamond" w:hAnsi="Garamond"/>
          <w:sz w:val="24"/>
          <w:szCs w:val="24"/>
          <w:lang w:val="sq-AL"/>
        </w:rPr>
        <w:t>-s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 nr. 187, datë 25.11.2019.</w:t>
      </w:r>
    </w:p>
    <w:p w14:paraId="137511D6" w14:textId="23E1AA27" w:rsidR="00714D9D" w:rsidRPr="007D5039" w:rsidRDefault="00EB0B4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 xml:space="preserve">3. 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01007A" w:rsidRPr="007D5039">
        <w:rPr>
          <w:rFonts w:ascii="Garamond" w:hAnsi="Garamond"/>
          <w:sz w:val="24"/>
          <w:szCs w:val="24"/>
          <w:lang w:val="sq-AL"/>
        </w:rPr>
        <w:t>Mbikëqyrjes</w:t>
      </w:r>
      <w:r w:rsidR="00714D9D" w:rsidRPr="007D5039">
        <w:rPr>
          <w:rFonts w:ascii="Garamond" w:hAnsi="Garamond"/>
          <w:sz w:val="24"/>
          <w:szCs w:val="24"/>
          <w:lang w:val="sq-AL"/>
        </w:rPr>
        <w:t xml:space="preserve">, të njoftojë palët e interesit për vendimin e </w:t>
      </w:r>
      <w:r w:rsidR="0001007A">
        <w:rPr>
          <w:rFonts w:ascii="Garamond" w:hAnsi="Garamond"/>
          <w:sz w:val="24"/>
          <w:szCs w:val="24"/>
          <w:lang w:val="sq-AL"/>
        </w:rPr>
        <w:t>B</w:t>
      </w:r>
      <w:r w:rsidR="00714D9D" w:rsidRPr="007D5039">
        <w:rPr>
          <w:rFonts w:ascii="Garamond" w:hAnsi="Garamond"/>
          <w:sz w:val="24"/>
          <w:szCs w:val="24"/>
          <w:lang w:val="sq-AL"/>
        </w:rPr>
        <w:t>ordit të ERE-s.</w:t>
      </w:r>
    </w:p>
    <w:p w14:paraId="06DF740C" w14:textId="77777777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>Ky vendim hyn në fuqi pas botimit në Fletore Zyrtare.</w:t>
      </w:r>
    </w:p>
    <w:p w14:paraId="4573B5AB" w14:textId="0EB3D614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01007A">
        <w:rPr>
          <w:rFonts w:ascii="Garamond" w:hAnsi="Garamond"/>
          <w:sz w:val="24"/>
          <w:szCs w:val="24"/>
          <w:lang w:val="sq-AL"/>
        </w:rPr>
        <w:t>,</w:t>
      </w:r>
      <w:r w:rsidRPr="007D5039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1007A" w:rsidRPr="007D5039">
        <w:rPr>
          <w:rFonts w:ascii="Garamond" w:hAnsi="Garamond"/>
          <w:sz w:val="24"/>
          <w:szCs w:val="24"/>
          <w:lang w:val="sq-AL"/>
        </w:rPr>
        <w:t>brenda</w:t>
      </w:r>
      <w:r w:rsidRPr="007D5039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30D3BA3" w14:textId="77777777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5039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9B47628" w14:textId="77777777" w:rsidR="00714D9D" w:rsidRPr="007D5039" w:rsidRDefault="00714D9D" w:rsidP="00714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25896A" w14:textId="10725F04" w:rsidR="00714D9D" w:rsidRPr="007D5039" w:rsidRDefault="0001007A" w:rsidP="00EB0B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A1579C8" w14:textId="6913AB51" w:rsidR="00714D9D" w:rsidRPr="007D5039" w:rsidRDefault="00714D9D" w:rsidP="00EB0B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D5039">
        <w:rPr>
          <w:rFonts w:ascii="Garamond" w:hAnsi="Garamond"/>
          <w:b/>
          <w:sz w:val="24"/>
          <w:szCs w:val="24"/>
          <w:lang w:val="sq-AL"/>
        </w:rPr>
        <w:t xml:space="preserve"> Petrit </w:t>
      </w:r>
      <w:r w:rsidR="00EB0B4D" w:rsidRPr="007D5039">
        <w:rPr>
          <w:rFonts w:ascii="Garamond" w:hAnsi="Garamond"/>
          <w:b/>
          <w:sz w:val="24"/>
          <w:szCs w:val="24"/>
          <w:lang w:val="sq-AL"/>
        </w:rPr>
        <w:t>Ahmeti</w:t>
      </w:r>
    </w:p>
    <w:sectPr w:rsidR="00714D9D" w:rsidRPr="007D5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63F90650"/>
    <w:multiLevelType w:val="hybridMultilevel"/>
    <w:tmpl w:val="ACC6A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01007A"/>
    <w:rsid w:val="0007292D"/>
    <w:rsid w:val="000D6701"/>
    <w:rsid w:val="00161D46"/>
    <w:rsid w:val="0018116A"/>
    <w:rsid w:val="00220ADF"/>
    <w:rsid w:val="00335D03"/>
    <w:rsid w:val="003D32DD"/>
    <w:rsid w:val="00413317"/>
    <w:rsid w:val="0047059B"/>
    <w:rsid w:val="004D6D3B"/>
    <w:rsid w:val="004F23B2"/>
    <w:rsid w:val="00540F36"/>
    <w:rsid w:val="00714D9D"/>
    <w:rsid w:val="00720AAA"/>
    <w:rsid w:val="007D5039"/>
    <w:rsid w:val="00C120E7"/>
    <w:rsid w:val="00C36665"/>
    <w:rsid w:val="00EB0B4D"/>
    <w:rsid w:val="00F0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39C4"/>
  <w15:docId w15:val="{103DBB51-7620-4CEF-A0F3-C6EB2D24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14D9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14D9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14D9D"/>
    <w:pPr>
      <w:ind w:left="720"/>
      <w:contextualSpacing/>
    </w:pPr>
  </w:style>
  <w:style w:type="paragraph" w:styleId="BodyText">
    <w:name w:val="Body Text"/>
    <w:basedOn w:val="Normal"/>
    <w:link w:val="BodyTextChar"/>
    <w:rsid w:val="00714D9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14D9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7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251B09F93241D1928DEB2369D6B3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2020-02-03T13:05:14Z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kërkesën për mos licencimin e shoqërisë MP-HEC sh.p.k nga ERE dhe kërkesën për rishikimin e vendimit të ERE-s nr. 187, datë 25.11.2019, për licencimin e shoqërisë “MP-HEC” sh.p.k., në veprimtarinë e prodhimit të energjisë elektrike nga hec “NIÇË”</Titulli>
    <Modifikuesi xmlns="0e656187-b300-4fb0-8bf4-3a50f872073c">Fjora.Korita</Modifikuesi>
    <Nr_x002e__x0020_prot_x0020_QBZ xmlns="0e656187-b300-4fb0-8bf4-3a50f872073c">180/6</Nr_x002e__x0020_prot_x0020_QBZ>
    <Data_x0020_e_x0020_Modifikimit xmlns="0e656187-b300-4fb0-8bf4-3a50f872073c">2020-02-04T11:00:35Z</Data_x0020_e_x0020_Modifikimit>
    <Dekretuar xmlns="0e656187-b300-4fb0-8bf4-3a50f872073c">false</Dekretuar>
    <Data xmlns="0e656187-b300-4fb0-8bf4-3a50f872073c">2020-01-19T23:00:00Z</Data>
    <Nr_x002e__x0020_protokolli_x0020_i_x0020_aktit xmlns="0e656187-b300-4fb0-8bf4-3a50f872073c">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251B09F93241D1928DEB2369D6B3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26F59-7866-4B30-996C-A7817C191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CEEA10-3C95-4718-9335-FB6639B8F4D3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1A64574-1E55-4FED-92E6-9432B3F66A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5FD144-A2EE-4201-ACBC-BCA9712087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115DB4-9CD2-41F7-AC64-384BE8941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6815DC-80D2-4C9B-8C39-F3EA07196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për mos licencimin e shoqërisë MP-HEC sh.p.k nga ERE dhe kërkesën për rishikimin e vendimit të ERE-s nr. 187, datë 25.11.2019, për licencimin e shoqërisë “MP-HEC” sh.p.k., në veprimtarinë e prodhimit të energjisë elektrike nga hec “NIÇË”</vt:lpstr>
    </vt:vector>
  </TitlesOfParts>
  <Company/>
  <LinksUpToDate>false</LinksUpToDate>
  <CharactersWithSpaces>6194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për mos licencimin e shoqërisë MP-HEC sh.p.k nga ERE dhe kërkesën për rishikimin e vendimit të ERE-s nr. 187, datë 25.11.2019, për licencimin e shoqërisë “MP-HEC” sh.p.k., në veprimtarinë e prodhimit të energjisë elektrike nga hec “NIÇË”</dc:title>
  <dc:creator>Entela Suli</dc:creator>
  <cp:lastModifiedBy>Entela Suli</cp:lastModifiedBy>
  <cp:revision>9</cp:revision>
  <dcterms:created xsi:type="dcterms:W3CDTF">2020-02-03T13:04:00Z</dcterms:created>
  <dcterms:modified xsi:type="dcterms:W3CDTF">2020-02-05T10:20:00Z</dcterms:modified>
</cp:coreProperties>
</file>