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57CF3" w14:textId="77777777" w:rsidR="00BD37C2" w:rsidRPr="00CD7553" w:rsidRDefault="00BD37C2" w:rsidP="00BD37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7553">
        <w:rPr>
          <w:rFonts w:ascii="Garamond" w:hAnsi="Garamond"/>
          <w:b/>
          <w:sz w:val="24"/>
          <w:szCs w:val="24"/>
          <w:lang w:val="sq-AL"/>
        </w:rPr>
        <w:t>VENDIM</w:t>
      </w:r>
    </w:p>
    <w:p w14:paraId="70D41AA3" w14:textId="3D47337F" w:rsidR="00BD37C2" w:rsidRPr="00CD7553" w:rsidRDefault="00BD37C2" w:rsidP="00BD37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7553">
        <w:rPr>
          <w:rFonts w:ascii="Garamond" w:hAnsi="Garamond"/>
          <w:b/>
          <w:sz w:val="24"/>
          <w:szCs w:val="24"/>
          <w:lang w:val="sq-AL"/>
        </w:rPr>
        <w:t xml:space="preserve">Nr. 11, datë </w:t>
      </w:r>
      <w:r>
        <w:rPr>
          <w:rFonts w:ascii="Garamond" w:hAnsi="Garamond"/>
          <w:b/>
          <w:sz w:val="24"/>
          <w:szCs w:val="24"/>
          <w:lang w:val="sq-AL"/>
        </w:rPr>
        <w:t>23.</w:t>
      </w:r>
      <w:r w:rsidRPr="00CD7553">
        <w:rPr>
          <w:rFonts w:ascii="Garamond" w:hAnsi="Garamond"/>
          <w:b/>
          <w:sz w:val="24"/>
          <w:szCs w:val="24"/>
          <w:lang w:val="sq-AL"/>
        </w:rPr>
        <w:t>1.2020</w:t>
      </w:r>
    </w:p>
    <w:p w14:paraId="6F8F51F8" w14:textId="77777777" w:rsidR="00BD37C2" w:rsidRPr="00CD7553" w:rsidRDefault="00BD37C2" w:rsidP="00BD37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489831" w14:textId="77777777" w:rsidR="00BD37C2" w:rsidRPr="00CD7553" w:rsidRDefault="00BD37C2" w:rsidP="00BD37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7553">
        <w:rPr>
          <w:rFonts w:ascii="Garamond" w:hAnsi="Garamond"/>
          <w:b/>
          <w:sz w:val="24"/>
          <w:szCs w:val="24"/>
          <w:lang w:val="sq-AL"/>
        </w:rPr>
        <w:t>MBI KËRKESËN E SHOQATËS SHQIPTARE TË FURNIZUESVE TË ENERGJISË ELEKTRIKE (AAES)</w:t>
      </w:r>
      <w:r>
        <w:rPr>
          <w:rFonts w:ascii="Garamond" w:hAnsi="Garamond"/>
          <w:b/>
          <w:sz w:val="24"/>
          <w:szCs w:val="24"/>
          <w:lang w:val="sq-AL"/>
        </w:rPr>
        <w:t>,</w:t>
      </w:r>
      <w:r w:rsidRPr="00CD7553">
        <w:rPr>
          <w:rFonts w:ascii="Garamond" w:hAnsi="Garamond"/>
          <w:b/>
          <w:sz w:val="24"/>
          <w:szCs w:val="24"/>
          <w:lang w:val="sq-AL"/>
        </w:rPr>
        <w:t xml:space="preserve"> PËR RISHIKIMIN E VENDIMIT TË BORDIT TË ERE</w:t>
      </w:r>
      <w:r>
        <w:rPr>
          <w:rFonts w:ascii="Garamond" w:hAnsi="Garamond"/>
          <w:b/>
          <w:sz w:val="24"/>
          <w:szCs w:val="24"/>
          <w:lang w:val="sq-AL"/>
        </w:rPr>
        <w:t>-s</w:t>
      </w:r>
      <w:r w:rsidRPr="00CD7553">
        <w:rPr>
          <w:rFonts w:ascii="Garamond" w:hAnsi="Garamond"/>
          <w:b/>
          <w:sz w:val="24"/>
          <w:szCs w:val="24"/>
          <w:lang w:val="sq-AL"/>
        </w:rPr>
        <w:t xml:space="preserve"> NR. 214, DATË 20.12.2019, PËR NJË NDRYSHIM NË </w:t>
      </w:r>
      <w:r>
        <w:rPr>
          <w:rFonts w:ascii="Garamond" w:hAnsi="Garamond"/>
          <w:b/>
          <w:sz w:val="24"/>
          <w:szCs w:val="24"/>
          <w:lang w:val="sq-AL"/>
        </w:rPr>
        <w:t>“</w:t>
      </w:r>
      <w:r w:rsidRPr="00CD7553">
        <w:rPr>
          <w:rFonts w:ascii="Garamond" w:hAnsi="Garamond"/>
          <w:b/>
          <w:sz w:val="24"/>
          <w:szCs w:val="24"/>
          <w:lang w:val="sq-AL"/>
        </w:rPr>
        <w:t xml:space="preserve">RREGULLOREN PËR PROCEDURAT E BLERJES SË ENERGJISË ELEKTRIKE PËR MBULIMIN E HUMBJEVE NË RRJETET E SHPËRNDARJES DHE TË TRANSMETIMIT DHE PËR BLERJEN E ENERGJISË ELEKTRIKE PËR TË SIGURUAR PËRMBUSHJEN E </w:t>
      </w:r>
      <w:r>
        <w:rPr>
          <w:rFonts w:ascii="Garamond" w:hAnsi="Garamond"/>
          <w:b/>
          <w:sz w:val="24"/>
          <w:szCs w:val="24"/>
          <w:lang w:val="sq-AL"/>
        </w:rPr>
        <w:t>DETYRIMEVE TË SHËRBIMIT PUBLIK”</w:t>
      </w:r>
    </w:p>
    <w:p w14:paraId="44038ECE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8A4A1A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Në mbështetje të nenit 16, të ligjit nr.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Pr="00CD7553">
        <w:rPr>
          <w:rFonts w:ascii="Garamond" w:hAnsi="Garamond"/>
          <w:sz w:val="24"/>
          <w:szCs w:val="24"/>
          <w:lang w:val="sq-AL"/>
        </w:rPr>
        <w:t>ndryshuar</w:t>
      </w:r>
      <w:r>
        <w:rPr>
          <w:rFonts w:ascii="Garamond" w:hAnsi="Garamond"/>
          <w:sz w:val="24"/>
          <w:szCs w:val="24"/>
          <w:lang w:val="sq-AL"/>
        </w:rPr>
        <w:t>;</w:t>
      </w:r>
      <w:r w:rsidRPr="00CD755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Pr="00CD7553">
        <w:rPr>
          <w:rFonts w:ascii="Garamond" w:hAnsi="Garamond"/>
          <w:sz w:val="24"/>
          <w:szCs w:val="24"/>
          <w:lang w:val="sq-AL"/>
        </w:rPr>
        <w:t>nenit 16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n</w:t>
      </w:r>
      <w:r>
        <w:rPr>
          <w:rFonts w:ascii="Garamond" w:hAnsi="Garamond"/>
          <w:sz w:val="24"/>
          <w:szCs w:val="24"/>
          <w:lang w:val="sq-AL"/>
        </w:rPr>
        <w:t>r. 96, datë 17.</w:t>
      </w:r>
      <w:r w:rsidRPr="00CD7553">
        <w:rPr>
          <w:rFonts w:ascii="Garamond" w:hAnsi="Garamond"/>
          <w:sz w:val="24"/>
          <w:szCs w:val="24"/>
          <w:lang w:val="sq-AL"/>
        </w:rPr>
        <w:t>6.2016, Bordi i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D7553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në mbledhjen e tij të datës 23.</w:t>
      </w:r>
      <w:r w:rsidRPr="00CD7553">
        <w:rPr>
          <w:rFonts w:ascii="Garamond" w:hAnsi="Garamond"/>
          <w:sz w:val="24"/>
          <w:szCs w:val="24"/>
          <w:lang w:val="sq-AL"/>
        </w:rPr>
        <w:t>1.2020, trajtoi kërkesën e Shoqatës Shqiptare të Furnizuesve të Energjisë Elektrike (AAES)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rishikimin e vendimit të Bordit të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D7553">
        <w:rPr>
          <w:rFonts w:ascii="Garamond" w:hAnsi="Garamond"/>
          <w:sz w:val="24"/>
          <w:szCs w:val="24"/>
          <w:lang w:val="sq-AL"/>
        </w:rPr>
        <w:t xml:space="preserve"> nr. 214, datë 20.12.2019, “Për një ndryshim në rregulloren për procedurat e blerjes së energjisë elektrike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mbulimin e humbjeve në rrjetet e shpërndarjes dhe të transmetimit dhe për blerjen e energjisë elektrike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të siguruar përmbushjen e detyrimeve të shërbimit publik” dhe mbasi shqyrtoi relacionin nr. 19/5 prot., datë 20.1.2020, të përgatitur nga Drejtoria e Çështjeve Ligjore dhe Drejtoria e Monitorimit të Tregut,</w:t>
      </w:r>
    </w:p>
    <w:p w14:paraId="6F49BC68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 xml:space="preserve">konstatoi se: </w:t>
      </w:r>
    </w:p>
    <w:p w14:paraId="7ACDD05F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Me shkresën nr. 15/1 prot., datë 27.12.2019, protokolluar me tonën nr. 863 prot.,</w:t>
      </w:r>
      <w:r>
        <w:rPr>
          <w:rFonts w:ascii="Garamond" w:hAnsi="Garamond"/>
          <w:sz w:val="24"/>
          <w:szCs w:val="24"/>
          <w:lang w:val="sq-AL"/>
        </w:rPr>
        <w:t xml:space="preserve"> datë 30.12.2019, Shoqata Shqipt</w:t>
      </w:r>
      <w:r w:rsidRPr="00CD7553">
        <w:rPr>
          <w:rFonts w:ascii="Garamond" w:hAnsi="Garamond"/>
          <w:sz w:val="24"/>
          <w:szCs w:val="24"/>
          <w:lang w:val="sq-AL"/>
        </w:rPr>
        <w:t>are e Furnizuesve të Energjisë Elektrike (AAES), ka paraqitur në ERE kërkesën për rishikimin e vendimit të Bordit të ERE nr. 214, datë 20.12.2019, “Mbi kërkesën e OSHEE sh.a.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një ndryshim në </w:t>
      </w:r>
      <w:r>
        <w:rPr>
          <w:rFonts w:ascii="Garamond" w:hAnsi="Garamond"/>
          <w:sz w:val="24"/>
          <w:szCs w:val="24"/>
          <w:lang w:val="sq-AL"/>
        </w:rPr>
        <w:t>‘</w:t>
      </w:r>
      <w:r w:rsidRPr="00CD7553">
        <w:rPr>
          <w:rFonts w:ascii="Garamond" w:hAnsi="Garamond"/>
          <w:sz w:val="24"/>
          <w:szCs w:val="24"/>
          <w:lang w:val="sq-AL"/>
        </w:rPr>
        <w:t>Rregulloren për procedurat e blerjes së energjisë elektrike për mbulimin e humbjeve në rrjetet e shpërndarjes dhe të transmetimit dhe për blerjen e energjisë elektrike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të siguruar përmbushjen e detyrimeve të shërbimit publik”.</w:t>
      </w:r>
    </w:p>
    <w:p w14:paraId="44BFD09C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Në nenin 16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nr. 96, datë 17.6.2016, parashikohet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se: “Për një vendim të Bordit, çdo palë e përfshirë në një procedurë mund t’i kërkojë ERE-s, brenda 7 ditëve kalendarike nga data e marrjes dijeni të vendimit lidhur me atë procedurë, rishikimin e vendimit të Bordit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në rast se ka siguruar prova të reja që mund ta çojnë Bordin në marrjen e një vendimi të ndryshëm nga i mëparshmi”.</w:t>
      </w:r>
    </w:p>
    <w:p w14:paraId="0DB2D381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Kërkes</w:t>
      </w:r>
      <w:r>
        <w:rPr>
          <w:rFonts w:ascii="Garamond" w:hAnsi="Garamond"/>
          <w:sz w:val="24"/>
          <w:szCs w:val="24"/>
          <w:lang w:val="sq-AL"/>
        </w:rPr>
        <w:t xml:space="preserve">a e shoqatës AAES </w:t>
      </w:r>
      <w:r w:rsidRPr="00CD7553">
        <w:rPr>
          <w:rFonts w:ascii="Garamond" w:hAnsi="Garamond"/>
          <w:sz w:val="24"/>
          <w:szCs w:val="24"/>
          <w:lang w:val="sq-AL"/>
        </w:rPr>
        <w:t>është depozituar brenda afateve të parashikuara në Rregulloren e sipërcituar.</w:t>
      </w:r>
    </w:p>
    <w:p w14:paraId="2068C5BF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AAES</w:t>
      </w:r>
      <w:r>
        <w:rPr>
          <w:rFonts w:ascii="Garamond" w:hAnsi="Garamond"/>
          <w:sz w:val="24"/>
          <w:szCs w:val="24"/>
          <w:lang w:val="sq-AL"/>
        </w:rPr>
        <w:t>-ja</w:t>
      </w:r>
      <w:r w:rsidRPr="00CD7553">
        <w:rPr>
          <w:rFonts w:ascii="Garamond" w:hAnsi="Garamond"/>
          <w:sz w:val="24"/>
          <w:szCs w:val="24"/>
          <w:lang w:val="sq-AL"/>
        </w:rPr>
        <w:t xml:space="preserve"> ka paraqitur më herët komente lidhur me vendimin e ERE</w:t>
      </w:r>
      <w:r>
        <w:rPr>
          <w:rFonts w:ascii="Garamond" w:hAnsi="Garamond"/>
          <w:sz w:val="24"/>
          <w:szCs w:val="24"/>
          <w:lang w:val="sq-AL"/>
        </w:rPr>
        <w:t>-s n</w:t>
      </w:r>
      <w:r w:rsidRPr="00CD7553">
        <w:rPr>
          <w:rFonts w:ascii="Garamond" w:hAnsi="Garamond"/>
          <w:sz w:val="24"/>
          <w:szCs w:val="24"/>
          <w:lang w:val="sq-AL"/>
        </w:rPr>
        <w:t>r. 123, datë 29.7.2019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p</w:t>
      </w:r>
      <w:r w:rsidRPr="00CD7553">
        <w:rPr>
          <w:rFonts w:ascii="Garamond" w:hAnsi="Garamond"/>
          <w:sz w:val="24"/>
          <w:szCs w:val="24"/>
          <w:lang w:val="sq-AL"/>
        </w:rPr>
        <w:t>ër fillimin e procedurës për një ndryshim në rregulloren e sipërcituar, çka e legjitimon për të paraqitur këtë kërkesë për rishikim, si palë e përfshirë/</w:t>
      </w:r>
      <w:r>
        <w:rPr>
          <w:rFonts w:ascii="Garamond" w:hAnsi="Garamond"/>
          <w:sz w:val="24"/>
          <w:szCs w:val="24"/>
          <w:lang w:val="sq-AL"/>
        </w:rPr>
        <w:t xml:space="preserve">e </w:t>
      </w:r>
      <w:r w:rsidRPr="00CD7553">
        <w:rPr>
          <w:rFonts w:ascii="Garamond" w:hAnsi="Garamond"/>
          <w:sz w:val="24"/>
          <w:szCs w:val="24"/>
          <w:lang w:val="sq-AL"/>
        </w:rPr>
        <w:t>interesuar, sipas parashikimeve të nenit 16, të “Rregullores për organizimin, funksionimin dhe procedurat e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D7553">
        <w:rPr>
          <w:rFonts w:ascii="Garamond" w:hAnsi="Garamond"/>
          <w:sz w:val="24"/>
          <w:szCs w:val="24"/>
          <w:lang w:val="sq-AL"/>
        </w:rPr>
        <w:t>”, miratuar me vendimin e Bordit të ERE-s nr</w:t>
      </w:r>
      <w:r>
        <w:rPr>
          <w:rFonts w:ascii="Garamond" w:hAnsi="Garamond"/>
          <w:sz w:val="24"/>
          <w:szCs w:val="24"/>
          <w:lang w:val="sq-AL"/>
        </w:rPr>
        <w:t>. 96, datë 17.</w:t>
      </w:r>
      <w:r w:rsidRPr="00CD7553">
        <w:rPr>
          <w:rFonts w:ascii="Garamond" w:hAnsi="Garamond"/>
          <w:sz w:val="24"/>
          <w:szCs w:val="24"/>
          <w:lang w:val="sq-AL"/>
        </w:rPr>
        <w:t>6.2016.</w:t>
      </w:r>
    </w:p>
    <w:p w14:paraId="6E76E79B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AAES</w:t>
      </w:r>
      <w:r>
        <w:rPr>
          <w:rFonts w:ascii="Garamond" w:hAnsi="Garamond"/>
          <w:sz w:val="24"/>
          <w:szCs w:val="24"/>
          <w:lang w:val="sq-AL"/>
        </w:rPr>
        <w:t>-ja</w:t>
      </w:r>
      <w:r w:rsidRPr="00CD7553">
        <w:rPr>
          <w:rFonts w:ascii="Garamond" w:hAnsi="Garamond"/>
          <w:sz w:val="24"/>
          <w:szCs w:val="24"/>
          <w:lang w:val="sq-AL"/>
        </w:rPr>
        <w:t xml:space="preserve"> pretendon se gjatë shqyrtimit të argumenteve të paraqitura nga OSHEE sh.a.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në kuadrin e konsultimeve të zhvilluara si rezultat i vend</w:t>
      </w:r>
      <w:r>
        <w:rPr>
          <w:rFonts w:ascii="Garamond" w:hAnsi="Garamond"/>
          <w:sz w:val="24"/>
          <w:szCs w:val="24"/>
          <w:lang w:val="sq-AL"/>
        </w:rPr>
        <w:t>imit të ERE-s nr. 123, datë 29.</w:t>
      </w:r>
      <w:r w:rsidRPr="00CD7553">
        <w:rPr>
          <w:rFonts w:ascii="Garamond" w:hAnsi="Garamond"/>
          <w:sz w:val="24"/>
          <w:szCs w:val="24"/>
          <w:lang w:val="sq-AL"/>
        </w:rPr>
        <w:t>7.2019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“Për fillimin e procedurës për një ndryshim në “Rregulloren për procedurat e blerjes së energjisë elektrike për mbulimin e humbjeve në rrjetet e shpërndarjes dhe të transmetimit dhe për blerjen e energjisë elektrike për të siguruar përmbushjen e detyrimeve të</w:t>
      </w:r>
      <w:r>
        <w:rPr>
          <w:rFonts w:ascii="Garamond" w:hAnsi="Garamond"/>
          <w:sz w:val="24"/>
          <w:szCs w:val="24"/>
          <w:lang w:val="sq-AL"/>
        </w:rPr>
        <w:t xml:space="preserve"> shërbimit publik”, OSHEE sh.a.</w:t>
      </w:r>
      <w:r w:rsidRPr="00CD7553">
        <w:rPr>
          <w:rFonts w:ascii="Garamond" w:hAnsi="Garamond"/>
          <w:sz w:val="24"/>
          <w:szCs w:val="24"/>
          <w:lang w:val="sq-AL"/>
        </w:rPr>
        <w:t xml:space="preserve"> nuk ka paraqitur asnjë analizë të kostove ose prova bindëse për të argumentuar që çmimi i blerjes së energjisë elektrike, për shkak të ndryshimit të afatit të pagesave, nuk ka pësuar ndryshime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duke mos konsideruar përcaktimet ligjore apo teknike, të shprehura në vendimin e ERE-s nr. 26, datë 28. </w:t>
      </w:r>
      <w:r>
        <w:rPr>
          <w:rFonts w:ascii="Garamond" w:hAnsi="Garamond"/>
          <w:sz w:val="24"/>
          <w:szCs w:val="24"/>
          <w:lang w:val="sq-AL"/>
        </w:rPr>
        <w:t xml:space="preserve">2.2019 </w:t>
      </w:r>
      <w:r w:rsidRPr="00CD7553">
        <w:rPr>
          <w:rFonts w:ascii="Garamond" w:hAnsi="Garamond"/>
          <w:sz w:val="24"/>
          <w:szCs w:val="24"/>
          <w:lang w:val="sq-AL"/>
        </w:rPr>
        <w:t>(Rrëzimi i kërkesës së OSHEE sh.a.).</w:t>
      </w:r>
    </w:p>
    <w:p w14:paraId="62A0207D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AAES</w:t>
      </w:r>
      <w:r>
        <w:rPr>
          <w:rFonts w:ascii="Garamond" w:hAnsi="Garamond"/>
          <w:sz w:val="24"/>
          <w:szCs w:val="24"/>
          <w:lang w:val="sq-AL"/>
        </w:rPr>
        <w:t>-ja,</w:t>
      </w:r>
      <w:r w:rsidRPr="00CD7553">
        <w:rPr>
          <w:rFonts w:ascii="Garamond" w:hAnsi="Garamond"/>
          <w:sz w:val="24"/>
          <w:szCs w:val="24"/>
          <w:lang w:val="sq-AL"/>
        </w:rPr>
        <w:t xml:space="preserve"> gjithashtu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pretendon se ERE, në kuadrin e vendimmarrjes së saj, nuk ka konsideruar rekomandimet e Autoritetit të Konkurrencës, transpozuar në vendimin nr. 659, datë 21.11.2019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“Për dhënien e disa rekomandimeve Entit Rregullator të Energjisë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në lidhje me miratimin e një ndryshimi në </w:t>
      </w:r>
      <w:r>
        <w:rPr>
          <w:rFonts w:ascii="Garamond" w:hAnsi="Garamond"/>
          <w:sz w:val="24"/>
          <w:szCs w:val="24"/>
          <w:lang w:val="sq-AL"/>
        </w:rPr>
        <w:t>‘</w:t>
      </w:r>
      <w:r w:rsidRPr="00CD7553">
        <w:rPr>
          <w:rFonts w:ascii="Garamond" w:hAnsi="Garamond"/>
          <w:sz w:val="24"/>
          <w:szCs w:val="24"/>
          <w:lang w:val="sq-AL"/>
        </w:rPr>
        <w:t>Rregulloren për procedurat e blerjes së energjisë elektrike për mbulimin e humbjeve në rrjetet e shpërndarjes dhe të transmetimit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dhe për blerjen e energjisë elektrike, për të siguruar përmbushjen e detyrimeve të shërbimit publik</w:t>
      </w:r>
      <w:r>
        <w:rPr>
          <w:rFonts w:ascii="Garamond" w:hAnsi="Garamond"/>
          <w:sz w:val="24"/>
          <w:szCs w:val="24"/>
          <w:lang w:val="sq-AL"/>
        </w:rPr>
        <w:t>’</w:t>
      </w:r>
      <w:r w:rsidRPr="00CD7553">
        <w:rPr>
          <w:rFonts w:ascii="Garamond" w:hAnsi="Garamond"/>
          <w:sz w:val="24"/>
          <w:szCs w:val="24"/>
          <w:lang w:val="sq-AL"/>
        </w:rPr>
        <w:t>”, konkretisht:</w:t>
      </w:r>
    </w:p>
    <w:p w14:paraId="340B4CED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Shqyrtimin e procedurave të aplikimit për procedurat e blerjes së energjisë elektrike për mbulimin e humbjeve në rrjetet e shpërndarjes dhe të transmetimit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dhe për blerjen e energjisë elektrike, konform parashikimeve dhe afateve të përcaktuara në pikën 1, neni 21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procedurave të ERE-s”.</w:t>
      </w:r>
    </w:p>
    <w:p w14:paraId="3093010E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Në lidhje me sa më sipër, konstatohet se neni 21, pika 1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së cilës i referohet AK</w:t>
      </w:r>
      <w:r>
        <w:rPr>
          <w:rFonts w:ascii="Garamond" w:hAnsi="Garamond"/>
          <w:sz w:val="24"/>
          <w:szCs w:val="24"/>
          <w:lang w:val="sq-AL"/>
        </w:rPr>
        <w:t>-ja</w:t>
      </w:r>
      <w:r w:rsidRPr="00CD7553">
        <w:rPr>
          <w:rFonts w:ascii="Garamond" w:hAnsi="Garamond"/>
          <w:sz w:val="24"/>
          <w:szCs w:val="24"/>
          <w:lang w:val="sq-AL"/>
        </w:rPr>
        <w:t xml:space="preserve">, lidhet me: përcaktimin e tarifave dhe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Pr="00CD7553">
        <w:rPr>
          <w:rFonts w:ascii="Garamond" w:hAnsi="Garamond"/>
          <w:sz w:val="24"/>
          <w:szCs w:val="24"/>
          <w:lang w:val="sq-AL"/>
        </w:rPr>
        <w:t>çmimeve të shërbimeve t</w:t>
      </w:r>
      <w:r>
        <w:rPr>
          <w:rFonts w:ascii="Garamond" w:hAnsi="Garamond"/>
          <w:sz w:val="24"/>
          <w:szCs w:val="24"/>
          <w:lang w:val="sq-AL"/>
        </w:rPr>
        <w:t>ë</w:t>
      </w:r>
      <w:r w:rsidRPr="00CD7553">
        <w:rPr>
          <w:rFonts w:ascii="Garamond" w:hAnsi="Garamond"/>
          <w:sz w:val="24"/>
          <w:szCs w:val="24"/>
          <w:lang w:val="sq-AL"/>
        </w:rPr>
        <w:t xml:space="preserve"> energjisë elektrike dhe të gazit natyror për vitin pasardhë</w:t>
      </w:r>
      <w:r>
        <w:rPr>
          <w:rFonts w:ascii="Garamond" w:hAnsi="Garamond"/>
          <w:sz w:val="24"/>
          <w:szCs w:val="24"/>
          <w:lang w:val="sq-AL"/>
        </w:rPr>
        <w:t>s</w:t>
      </w:r>
      <w:r w:rsidRPr="00CD7553">
        <w:rPr>
          <w:rFonts w:ascii="Garamond" w:hAnsi="Garamond"/>
          <w:sz w:val="24"/>
          <w:szCs w:val="24"/>
          <w:lang w:val="sq-AL"/>
        </w:rPr>
        <w:t>, pra një referencë e gabuar, konstatim ky i pranuar si i saktë edhe nga ana e AAES</w:t>
      </w:r>
      <w:r>
        <w:rPr>
          <w:rFonts w:ascii="Garamond" w:hAnsi="Garamond"/>
          <w:sz w:val="24"/>
          <w:szCs w:val="24"/>
          <w:lang w:val="sq-AL"/>
        </w:rPr>
        <w:t>-së</w:t>
      </w:r>
      <w:r w:rsidRPr="00CD7553">
        <w:rPr>
          <w:rFonts w:ascii="Garamond" w:hAnsi="Garamond"/>
          <w:sz w:val="24"/>
          <w:szCs w:val="24"/>
          <w:lang w:val="sq-AL"/>
        </w:rPr>
        <w:t>.</w:t>
      </w:r>
      <w:r w:rsidRPr="00CD7553" w:rsidDel="00400D30">
        <w:rPr>
          <w:rFonts w:ascii="Garamond" w:hAnsi="Garamond"/>
          <w:sz w:val="24"/>
          <w:szCs w:val="24"/>
          <w:lang w:val="sq-AL"/>
        </w:rPr>
        <w:t xml:space="preserve"> </w:t>
      </w:r>
    </w:p>
    <w:p w14:paraId="129C5194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ERE vlerëson se konkurrenca lidhet ngushtë me transparencën dhe aplikimin e rregullave të barabarta për të gjithë pjesëtarët në procedurat e blerjes së energjisë elektrike në tregun e parregulluar. Aktualisht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rregullorja e miratuar nga ERE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procedurat e blerjes së energjisë elektrike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garanton transparencën dhe trajtimin e barabartë të kompanive tregtare që marrin pjesë në procedurat e shitblerjes së energjisë elektrike në OSHEE sh.a.</w:t>
      </w:r>
    </w:p>
    <w:p w14:paraId="11F245ED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Nga monitorimet dhe verifikimet e kryera, rezulton se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si në vitin 2017, në vitin 2018 dhe në periudhën </w:t>
      </w:r>
      <w:r>
        <w:rPr>
          <w:rFonts w:ascii="Garamond" w:hAnsi="Garamond"/>
          <w:sz w:val="24"/>
          <w:szCs w:val="24"/>
          <w:lang w:val="sq-AL"/>
        </w:rPr>
        <w:t>janar–</w:t>
      </w:r>
      <w:r w:rsidRPr="00CD7553">
        <w:rPr>
          <w:rFonts w:ascii="Garamond" w:hAnsi="Garamond"/>
          <w:sz w:val="24"/>
          <w:szCs w:val="24"/>
          <w:lang w:val="sq-AL"/>
        </w:rPr>
        <w:t xml:space="preserve">shtator 2019 (të dhënat të publikuara në faqen </w:t>
      </w:r>
      <w:r w:rsidRPr="00603E86">
        <w:rPr>
          <w:rFonts w:ascii="Garamond" w:hAnsi="Garamond"/>
          <w:i/>
          <w:sz w:val="24"/>
          <w:szCs w:val="24"/>
          <w:lang w:val="sq-AL"/>
        </w:rPr>
        <w:t>web</w:t>
      </w:r>
      <w:r w:rsidRPr="00CD7553">
        <w:rPr>
          <w:rFonts w:ascii="Garamond" w:hAnsi="Garamond"/>
          <w:sz w:val="24"/>
          <w:szCs w:val="24"/>
          <w:lang w:val="sq-AL"/>
        </w:rPr>
        <w:t xml:space="preserve"> zyrtare të ERE-s), numri i kompanive tregtare të cilat kanë furnizuar me energji elektrike OSHEE sh.a. nga tregu i parregulluar është mbi 10 të tilla. Në këto kushte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vlerësohet se rregullorja e miratuar nga ERE për procedurat e blerjes së energjisë elektrike nga OSHEE sh.a. ka garantuar konkurrencën.</w:t>
      </w:r>
    </w:p>
    <w:p w14:paraId="1671608E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Në nenin 69, germa “ë”</w:t>
      </w:r>
      <w:r>
        <w:rPr>
          <w:rFonts w:ascii="Garamond" w:hAnsi="Garamond"/>
          <w:sz w:val="24"/>
          <w:szCs w:val="24"/>
          <w:lang w:val="sq-AL"/>
        </w:rPr>
        <w:t xml:space="preserve">, e </w:t>
      </w:r>
      <w:r w:rsidRPr="00CD7553">
        <w:rPr>
          <w:rFonts w:ascii="Garamond" w:hAnsi="Garamond"/>
          <w:sz w:val="24"/>
          <w:szCs w:val="24"/>
          <w:lang w:val="sq-AL"/>
        </w:rPr>
        <w:t>ligjit nr.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i ndryshuar, parashikohet se procedurat e prokurimit të energjisë elektrike miratohen nga ERE, pas propozimit të Operatorit të Sistemit të Shpërndarjes.</w:t>
      </w:r>
    </w:p>
    <w:p w14:paraId="1691D7B1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 xml:space="preserve">- Me vendimin nr. 103/2016, është miratuar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CD7553">
        <w:rPr>
          <w:rFonts w:ascii="Garamond" w:hAnsi="Garamond"/>
          <w:sz w:val="24"/>
          <w:szCs w:val="24"/>
          <w:lang w:val="sq-AL"/>
        </w:rPr>
        <w:t>Rregullorja për procedurat e blerjes së energjisë elektrike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mbulimin e humbjeve në rrjetet e shpërndarjes dhe të transmetimit dhe për blerjen dhe shitjen e energjisë elektrike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të siguruar përmbushjen e detyrimeve të shërbimit publik</w:t>
      </w:r>
      <w:r>
        <w:rPr>
          <w:rFonts w:ascii="Garamond" w:hAnsi="Garamond"/>
          <w:sz w:val="24"/>
          <w:szCs w:val="24"/>
          <w:lang w:val="sq-AL"/>
        </w:rPr>
        <w:t>”</w:t>
      </w:r>
      <w:r w:rsidRPr="00CD7553">
        <w:rPr>
          <w:rFonts w:ascii="Garamond" w:hAnsi="Garamond"/>
          <w:sz w:val="24"/>
          <w:szCs w:val="24"/>
          <w:lang w:val="sq-AL"/>
        </w:rPr>
        <w:t>.</w:t>
      </w:r>
    </w:p>
    <w:p w14:paraId="740C6C4D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 xml:space="preserve">- Objekti i kësaj rregulloreje është të përcaktojë procedurat e blerjes dhe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Pr="00CD7553">
        <w:rPr>
          <w:rFonts w:ascii="Garamond" w:hAnsi="Garamond"/>
          <w:sz w:val="24"/>
          <w:szCs w:val="24"/>
          <w:lang w:val="sq-AL"/>
        </w:rPr>
        <w:t>shitjes së energjisë elektrike nga operatori i sistemit të shpërndarjes, operatori i sistemit të transmetimit dhe çdo kompani tjetër e energjisë elektrike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të cilën janë vendosur detyrimet e shërbimit publik (PSO) nga kompanitë e licencuara për tregtimin e energjisë elektrike.</w:t>
      </w:r>
    </w:p>
    <w:p w14:paraId="1BA3BF5C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Në kuptim të sa më sipër, siç argument</w:t>
      </w:r>
      <w:r>
        <w:rPr>
          <w:rFonts w:ascii="Garamond" w:hAnsi="Garamond"/>
          <w:sz w:val="24"/>
          <w:szCs w:val="24"/>
          <w:lang w:val="sq-AL"/>
        </w:rPr>
        <w:t>ohet</w:t>
      </w:r>
      <w:r w:rsidRPr="00CD7553">
        <w:rPr>
          <w:rFonts w:ascii="Garamond" w:hAnsi="Garamond"/>
          <w:sz w:val="24"/>
          <w:szCs w:val="24"/>
          <w:lang w:val="sq-AL"/>
        </w:rPr>
        <w:t xml:space="preserve"> gjerësisht edhe në vendimin e ERE-s nr. 214/2019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i cili kërkohet të rishikohet, është e qartë që përcaktimi i afateve të shlyerjes së pagesave, siç parashik</w:t>
      </w:r>
      <w:r>
        <w:rPr>
          <w:rFonts w:ascii="Garamond" w:hAnsi="Garamond"/>
          <w:sz w:val="24"/>
          <w:szCs w:val="24"/>
          <w:lang w:val="sq-AL"/>
        </w:rPr>
        <w:t>ohet</w:t>
      </w:r>
      <w:r w:rsidRPr="00CD7553">
        <w:rPr>
          <w:rFonts w:ascii="Garamond" w:hAnsi="Garamond"/>
          <w:sz w:val="24"/>
          <w:szCs w:val="24"/>
          <w:lang w:val="sq-AL"/>
        </w:rPr>
        <w:t xml:space="preserve"> në nenin 20 të rregullores, nuk lidhet thelbësisht me konceptin e rregullimit të procedurës.</w:t>
      </w:r>
    </w:p>
    <w:p w14:paraId="73F0E9C9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Ligji, në vetvete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parashikon ngushtësisht detyrimin kryesor për përcaktimin e procedurave, me të cilat të kryhen transaksionet për qëllimet për të cilat është hartuar kjo rregullore.</w:t>
      </w:r>
    </w:p>
    <w:p w14:paraId="7C45BB27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Ligjvënësi në nenin 19, germa “I”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të ligjit 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“Për sektorin e energjisë elektrike”, është kufizuar në përcaktimin e procedurave, duke vlerësuar këto të fundit si thelbësore për të garantuar transparencën, mbrojtjen e konkurrencës së ndershme, trajtimin e barabartë dhe jodiskriminues të tregtarëve të energjisë elektrike, në këtë marrëdhënie.</w:t>
      </w:r>
    </w:p>
    <w:p w14:paraId="1A29C02E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Në vlerësim të analizës së mësipërme dhe shpjegimeve të dhëna nga OSHEE sh.a</w:t>
      </w:r>
      <w:r>
        <w:rPr>
          <w:rFonts w:ascii="Garamond" w:hAnsi="Garamond"/>
          <w:sz w:val="24"/>
          <w:szCs w:val="24"/>
          <w:lang w:val="sq-AL"/>
        </w:rPr>
        <w:t>.</w:t>
      </w:r>
      <w:r w:rsidRPr="00CD7553">
        <w:rPr>
          <w:rFonts w:ascii="Garamond" w:hAnsi="Garamond"/>
          <w:sz w:val="24"/>
          <w:szCs w:val="24"/>
          <w:lang w:val="sq-AL"/>
        </w:rPr>
        <w:t>, dhe të palëve të përfshira në këtë proces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si dhe të ERE</w:t>
      </w:r>
      <w:r>
        <w:rPr>
          <w:rFonts w:ascii="Garamond" w:hAnsi="Garamond"/>
          <w:sz w:val="24"/>
          <w:szCs w:val="24"/>
          <w:lang w:val="sq-AL"/>
        </w:rPr>
        <w:t>-s,</w:t>
      </w:r>
      <w:r w:rsidRPr="00CD7553">
        <w:rPr>
          <w:rFonts w:ascii="Garamond" w:hAnsi="Garamond"/>
          <w:sz w:val="24"/>
          <w:szCs w:val="24"/>
          <w:lang w:val="sq-AL"/>
        </w:rPr>
        <w:t xml:space="preserve"> në lidhje me kërkesën për ndryshimin e nenit 20 të rregullores së miratuar me vendimin e Bordit të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D7553">
        <w:rPr>
          <w:rFonts w:ascii="Garamond" w:hAnsi="Garamond"/>
          <w:sz w:val="24"/>
          <w:szCs w:val="24"/>
          <w:lang w:val="sq-AL"/>
        </w:rPr>
        <w:t xml:space="preserve"> nr. 103/2016, parimet e mësipërme, të cituara edhe në nenin 2, pika 2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të kësaj rregulloreje, janë të mbrojtura dhe të garantuara për sa kohë, procedura, termat dhe afatet e prokurimit të energjisë për pjesëtarët e tregut të ngarkuar me detyrimin e shërbimit publik nga tregtarët në tregun e parregulluar është e njëjtë dhe transparente.</w:t>
      </w:r>
    </w:p>
    <w:p w14:paraId="4EBE65AC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Përfaqësuesi i AAES</w:t>
      </w:r>
      <w:r>
        <w:rPr>
          <w:rFonts w:ascii="Garamond" w:hAnsi="Garamond"/>
          <w:sz w:val="24"/>
          <w:szCs w:val="24"/>
          <w:lang w:val="sq-AL"/>
        </w:rPr>
        <w:t>-së</w:t>
      </w:r>
      <w:r w:rsidRPr="00CD7553">
        <w:rPr>
          <w:rFonts w:ascii="Garamond" w:hAnsi="Garamond"/>
          <w:sz w:val="24"/>
          <w:szCs w:val="24"/>
          <w:lang w:val="sq-AL"/>
        </w:rPr>
        <w:t>, në mbledhjen e Bordit të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D7553">
        <w:rPr>
          <w:rFonts w:ascii="Garamond" w:hAnsi="Garamond"/>
          <w:sz w:val="24"/>
          <w:szCs w:val="24"/>
          <w:lang w:val="sq-AL"/>
        </w:rPr>
        <w:t>, kërkoi vlerësimin si provë të re të të dhënave të marra në adresat elektronike përkatëse të publikimeve të procedurave të blerjes së energjisë nga OSHEE sh.a.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si dhe të dhëna të tjera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që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sipas kërkuesit lidhen me argumentimin që këto të dhëna provojnë ndryshimin në numrin e pjesëmarrësve dhe çmimin e blerjes së energjisë elektrike nga OSHEE sh.a.</w:t>
      </w:r>
    </w:p>
    <w:p w14:paraId="794F63D4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- Sa më sipër, nuk është vlerësuar si një provë e re, pasi vendimmarrja e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D7553">
        <w:rPr>
          <w:rFonts w:ascii="Garamond" w:hAnsi="Garamond"/>
          <w:sz w:val="24"/>
          <w:szCs w:val="24"/>
          <w:lang w:val="sq-AL"/>
        </w:rPr>
        <w:t xml:space="preserve"> nr. 214, datë 20.12.2019, është bazuar në </w:t>
      </w:r>
      <w:r w:rsidRPr="00CA082D">
        <w:rPr>
          <w:rFonts w:ascii="Garamond" w:hAnsi="Garamond"/>
          <w:sz w:val="24"/>
          <w:szCs w:val="24"/>
          <w:lang w:val="sq-AL"/>
        </w:rPr>
        <w:t>prezervimin</w:t>
      </w:r>
      <w:r w:rsidRPr="00CD7553">
        <w:rPr>
          <w:rFonts w:ascii="Garamond" w:hAnsi="Garamond"/>
          <w:sz w:val="24"/>
          <w:szCs w:val="24"/>
          <w:lang w:val="sq-AL"/>
        </w:rPr>
        <w:t xml:space="preserve"> e parimeve bazë që orienton ligji e që lidhen me transparencën dhe barazinë e procedurave të OSHEE sh</w:t>
      </w:r>
      <w:r>
        <w:rPr>
          <w:rFonts w:ascii="Garamond" w:hAnsi="Garamond"/>
          <w:sz w:val="24"/>
          <w:szCs w:val="24"/>
          <w:lang w:val="sq-AL"/>
        </w:rPr>
        <w:t>.</w:t>
      </w:r>
      <w:r w:rsidRPr="00CD7553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.</w:t>
      </w:r>
      <w:r w:rsidRPr="00CD7553">
        <w:rPr>
          <w:rFonts w:ascii="Garamond" w:hAnsi="Garamond"/>
          <w:sz w:val="24"/>
          <w:szCs w:val="24"/>
          <w:lang w:val="sq-AL"/>
        </w:rPr>
        <w:t xml:space="preserve"> në një treg të lirë, fakt ky i pranuar edhe nga kërkuesi i pranishëm në mbledhje.  </w:t>
      </w:r>
    </w:p>
    <w:p w14:paraId="75B5AEE1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 xml:space="preserve">- Sa </w:t>
      </w:r>
      <w:r>
        <w:rPr>
          <w:rFonts w:ascii="Garamond" w:hAnsi="Garamond"/>
          <w:sz w:val="24"/>
          <w:szCs w:val="24"/>
          <w:lang w:val="sq-AL"/>
        </w:rPr>
        <w:t>u</w:t>
      </w:r>
      <w:r w:rsidRPr="00CD7553">
        <w:rPr>
          <w:rFonts w:ascii="Garamond" w:hAnsi="Garamond"/>
          <w:sz w:val="24"/>
          <w:szCs w:val="24"/>
          <w:lang w:val="sq-AL"/>
        </w:rPr>
        <w:t xml:space="preserve"> përket argumenteve të shtjell</w:t>
      </w:r>
      <w:r>
        <w:rPr>
          <w:rFonts w:ascii="Garamond" w:hAnsi="Garamond"/>
          <w:sz w:val="24"/>
          <w:szCs w:val="24"/>
          <w:lang w:val="sq-AL"/>
        </w:rPr>
        <w:t>uara nga kërkuesi, shoqata AAES</w:t>
      </w:r>
      <w:r w:rsidRPr="00CD7553">
        <w:rPr>
          <w:rFonts w:ascii="Garamond" w:hAnsi="Garamond"/>
          <w:sz w:val="24"/>
          <w:szCs w:val="24"/>
          <w:lang w:val="sq-AL"/>
        </w:rPr>
        <w:t xml:space="preserve"> nuk rezulton që t</w:t>
      </w:r>
      <w:r>
        <w:rPr>
          <w:rFonts w:ascii="Garamond" w:hAnsi="Garamond"/>
          <w:sz w:val="24"/>
          <w:szCs w:val="24"/>
          <w:lang w:val="sq-AL"/>
        </w:rPr>
        <w:t>ë jenë depozituar prova të reja</w:t>
      </w:r>
      <w:r w:rsidRPr="00CD7553">
        <w:rPr>
          <w:rFonts w:ascii="Garamond" w:hAnsi="Garamond"/>
          <w:sz w:val="24"/>
          <w:szCs w:val="24"/>
          <w:lang w:val="sq-AL"/>
        </w:rPr>
        <w:t xml:space="preserve"> apo argumente shtesë, të tilla që të çojnë ERE-n në marrjen e një vendimi të ndryshëm nga ai nr. 214, datë 20.12.2019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“Mbi kërkesën e OSHEE sh.a. për një ndryshim në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CD7553">
        <w:rPr>
          <w:rFonts w:ascii="Garamond" w:hAnsi="Garamond"/>
          <w:sz w:val="24"/>
          <w:szCs w:val="24"/>
          <w:lang w:val="sq-AL"/>
        </w:rPr>
        <w:t>Rregulloren për procedurat e blerjes së energjisë elektrike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mbulimin e humbjeve në rrjetet e shpërndarjes dhe të transmetimit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dhe për blerjen e energjisë elektrike për të siguruar përmbushjen e detyrimeve të shërbimit publik”.</w:t>
      </w:r>
    </w:p>
    <w:p w14:paraId="5602D91C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 xml:space="preserve">Për gjithë sa më sipër cituar, Bordi i ERE-s </w:t>
      </w:r>
    </w:p>
    <w:p w14:paraId="464FEC40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272E5E" w14:textId="77777777" w:rsidR="00BD37C2" w:rsidRPr="00CD7553" w:rsidRDefault="00BD37C2" w:rsidP="00BD37C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VENDOSI:</w:t>
      </w:r>
    </w:p>
    <w:p w14:paraId="112A7AD5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B6F714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1. Rrëzimin e kërkesës së AAES</w:t>
      </w:r>
      <w:r>
        <w:rPr>
          <w:rFonts w:ascii="Garamond" w:hAnsi="Garamond"/>
          <w:sz w:val="24"/>
          <w:szCs w:val="24"/>
          <w:lang w:val="sq-AL"/>
        </w:rPr>
        <w:t>-së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rishikimin e vendimit të Bordit të ERE-s nr. 214, datë 20.12.2019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“Mbi kërkesën e OSHEE sh.a. për një ndryshim në rregulloren për procedurat e blerjes së energjisë elektrike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për mbulimin e humbjeve në rrjetet e shpërndarjes dhe të transmetimit</w:t>
      </w:r>
      <w:r>
        <w:rPr>
          <w:rFonts w:ascii="Garamond" w:hAnsi="Garamond"/>
          <w:sz w:val="24"/>
          <w:szCs w:val="24"/>
          <w:lang w:val="sq-AL"/>
        </w:rPr>
        <w:t>,</w:t>
      </w:r>
      <w:r w:rsidRPr="00CD7553">
        <w:rPr>
          <w:rFonts w:ascii="Garamond" w:hAnsi="Garamond"/>
          <w:sz w:val="24"/>
          <w:szCs w:val="24"/>
          <w:lang w:val="sq-AL"/>
        </w:rPr>
        <w:t xml:space="preserve"> dhe për blerjen e energjisë elektrike për të siguruar përmbushjen e detyrimeve të shërbimit publik”, si të pambështetur në prova të reja, të tilla që mund të çojnë Bordin e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D7553">
        <w:rPr>
          <w:rFonts w:ascii="Garamond" w:hAnsi="Garamond"/>
          <w:sz w:val="24"/>
          <w:szCs w:val="24"/>
          <w:lang w:val="sq-AL"/>
        </w:rPr>
        <w:t xml:space="preserve"> në marrjen e një vendimi të ndryshëm.</w:t>
      </w:r>
    </w:p>
    <w:p w14:paraId="77317F7F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2</w:t>
      </w:r>
      <w:r>
        <w:rPr>
          <w:rFonts w:ascii="Garamond" w:hAnsi="Garamond"/>
          <w:sz w:val="24"/>
          <w:szCs w:val="24"/>
          <w:lang w:val="sq-AL"/>
        </w:rPr>
        <w:t>. Drejtoria e Çështjeve Ligjore</w:t>
      </w:r>
      <w:r w:rsidRPr="00CD7553">
        <w:rPr>
          <w:rFonts w:ascii="Garamond" w:hAnsi="Garamond"/>
          <w:sz w:val="24"/>
          <w:szCs w:val="24"/>
          <w:lang w:val="sq-AL"/>
        </w:rPr>
        <w:t xml:space="preserve"> të njoftojë kërkuesin për vendimin e Bordit të ERE-s.</w:t>
      </w:r>
    </w:p>
    <w:p w14:paraId="40F5250C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79B0538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755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123F03D" w14:textId="77777777" w:rsidR="00BD37C2" w:rsidRPr="00CD7553" w:rsidRDefault="00BD37C2" w:rsidP="00BD37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C42528" w14:textId="77777777" w:rsidR="00BD37C2" w:rsidRPr="00CD7553" w:rsidRDefault="00BD37C2" w:rsidP="00BD37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61D256EE" w14:textId="77777777" w:rsidR="00BD37C2" w:rsidRPr="00CD7553" w:rsidRDefault="00BD37C2" w:rsidP="00BD37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D7553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5D5DDBC6" w14:textId="77777777" w:rsidR="00BD37C2" w:rsidRPr="00CD7553" w:rsidRDefault="00BD37C2" w:rsidP="00BD37C2">
      <w:pPr>
        <w:rPr>
          <w:lang w:val="sq-AL"/>
        </w:rPr>
      </w:pPr>
    </w:p>
    <w:p w14:paraId="74C529AC" w14:textId="77777777" w:rsidR="00B24520" w:rsidRPr="00BD37C2" w:rsidRDefault="00B24520" w:rsidP="00BD37C2">
      <w:bookmarkStart w:id="0" w:name="_GoBack"/>
      <w:bookmarkEnd w:id="0"/>
    </w:p>
    <w:sectPr w:rsidR="00B24520" w:rsidRPr="00BD3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B24520"/>
    <w:rsid w:val="00BD37C2"/>
    <w:rsid w:val="00CB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41A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2020-02-17T08:53:09Z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2020-02-12T23:00:00Z</Date_x0020_protokolli>
    <Titulli xmlns="0e656187-b300-4fb0-8bf4-3a50f872073c">Mbi kërkesën e shoqatës shqiptare të furnizuesve të Energjisë Elektrike (AAES) për rishikimin e vendimit të Bordit të Ere nr. 214, datë 20.12.2019, për një ndryshim në "Rregulloren për procedurat e blerjes së energjisë elektrike për mbulimin e humbjeve në rrjetet e shpërndarjes dhe të transmetimit dhe për blerjen e energjisë elektrike për të siguruar përmbushjen e detyrimeve të shërbimit publik”</Titulli>
    <Modifikuesi xmlns="0e656187-b300-4fb0-8bf4-3a50f872073c">entela.suli</Modifikuesi>
    <Nr_x002e__x0020_prot_x0020_QBZ xmlns="0e656187-b300-4fb0-8bf4-3a50f872073c">253/1</Nr_x002e__x0020_prot_x0020_QBZ>
    <Data_x0020_e_x0020_Modifikimit xmlns="0e656187-b300-4fb0-8bf4-3a50f872073c">2020-02-17T08:56:37Z</Data_x0020_e_x0020_Modifikimit>
    <Dekretuar xmlns="0e656187-b300-4fb0-8bf4-3a50f872073c">false</Dekretuar>
    <Data xmlns="0e656187-b300-4fb0-8bf4-3a50f872073c">2020-01-22T23:00:00Z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4626A3460484BB552D0AAF3A72E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4626A3460484BB552D0AAF3A72E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3890C-AAD5-4400-A991-2485C4C84F34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94BDEB-97E8-4B1C-9DC8-E721460CB5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DA475C-2F8E-4F48-ACD1-DECD5D8A1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497084-D776-476A-A008-38118DE41B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C747C8-282F-49CE-8710-516BFF02A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700392-18F8-44B6-868A-36C6DCB59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2</cp:revision>
  <dcterms:created xsi:type="dcterms:W3CDTF">2020-02-17T08:48:00Z</dcterms:created>
  <dcterms:modified xsi:type="dcterms:W3CDTF">2020-02-18T13:42:00Z</dcterms:modified>
</cp:coreProperties>
</file>